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9905" w14:textId="77777777" w:rsidR="00D01906" w:rsidRPr="00FC5030" w:rsidRDefault="00D01906" w:rsidP="00D01906">
      <w:pPr>
        <w:pStyle w:val="Title"/>
      </w:pPr>
      <w:r w:rsidRPr="00FC5030">
        <w:t>Program Handbook</w:t>
      </w:r>
    </w:p>
    <w:p w14:paraId="49693506" w14:textId="77777777" w:rsidR="00D01906" w:rsidRPr="00C35B61" w:rsidRDefault="00D01906" w:rsidP="0F11C219">
      <w:pPr>
        <w:pStyle w:val="Subtitle"/>
      </w:pPr>
      <w:bookmarkStart w:id="0" w:name="_Toc76458812"/>
      <w:bookmarkStart w:id="1" w:name="_Toc76458878"/>
      <w:r w:rsidRPr="0F11C219">
        <w:t>Policies and Procedures of the</w:t>
      </w:r>
      <w:bookmarkEnd w:id="0"/>
      <w:bookmarkEnd w:id="1"/>
      <w:r w:rsidRPr="0F11C219">
        <w:t xml:space="preserve"> </w:t>
      </w:r>
      <w:bookmarkStart w:id="2" w:name="_Toc76458813"/>
      <w:bookmarkStart w:id="3" w:name="_Toc76458879"/>
      <w:r w:rsidRPr="0F11C219">
        <w:t>Educational Specialist Program in School Psychology</w:t>
      </w:r>
      <w:bookmarkEnd w:id="2"/>
      <w:bookmarkEnd w:id="3"/>
      <w:r w:rsidRPr="0F11C219">
        <w:t xml:space="preserve"> </w:t>
      </w:r>
      <w:bookmarkStart w:id="4" w:name="_Toc76458814"/>
      <w:bookmarkStart w:id="5" w:name="_Toc76458880"/>
      <w:r w:rsidRPr="0F11C219">
        <w:t>at Michigan State University</w:t>
      </w:r>
      <w:bookmarkEnd w:id="4"/>
      <w:bookmarkEnd w:id="5"/>
    </w:p>
    <w:p w14:paraId="642409B5" w14:textId="77777777" w:rsidR="00D01906" w:rsidRPr="00FC5030" w:rsidRDefault="00D01906" w:rsidP="0F11C219">
      <w:pPr>
        <w:contextualSpacing/>
        <w:rPr>
          <w:rStyle w:val="Emphasis"/>
        </w:rPr>
      </w:pPr>
    </w:p>
    <w:p w14:paraId="55955F7C" w14:textId="77777777" w:rsidR="00D01906" w:rsidRPr="00C35B61" w:rsidRDefault="00D01906" w:rsidP="0F11C219">
      <w:pPr>
        <w:pStyle w:val="NoSpacing"/>
        <w:rPr>
          <w:rStyle w:val="Emphasis"/>
          <w:i w:val="0"/>
          <w:iCs w:val="0"/>
        </w:rPr>
      </w:pPr>
      <w:r w:rsidRPr="0F11C219">
        <w:rPr>
          <w:rStyle w:val="Emphasis"/>
        </w:rPr>
        <w:t>Prepared by the School Psychology Faculty</w:t>
      </w:r>
    </w:p>
    <w:p w14:paraId="5E7D061D" w14:textId="77777777" w:rsidR="00D01906" w:rsidRPr="00C35B61" w:rsidRDefault="7A447777" w:rsidP="53FC46EA">
      <w:pPr>
        <w:pStyle w:val="NoSpacing"/>
        <w:rPr>
          <w:rStyle w:val="Emphasis"/>
          <w:i w:val="0"/>
          <w:iCs w:val="0"/>
        </w:rPr>
      </w:pPr>
      <w:r w:rsidRPr="53FC46EA">
        <w:rPr>
          <w:rStyle w:val="Emphasis"/>
        </w:rPr>
        <w:t>Department of Counseling, Educational Psychology and Special Education</w:t>
      </w:r>
    </w:p>
    <w:p w14:paraId="7D608037" w14:textId="77777777" w:rsidR="00D01906" w:rsidRPr="00C35B61" w:rsidRDefault="00D01906" w:rsidP="0F11C219">
      <w:pPr>
        <w:pStyle w:val="NoSpacing"/>
        <w:rPr>
          <w:rStyle w:val="Emphasis"/>
          <w:i w:val="0"/>
          <w:iCs w:val="0"/>
        </w:rPr>
      </w:pPr>
      <w:r w:rsidRPr="0F11C219">
        <w:rPr>
          <w:rStyle w:val="Emphasis"/>
        </w:rPr>
        <w:t>College of Education</w:t>
      </w:r>
    </w:p>
    <w:p w14:paraId="7A23BD95" w14:textId="4916AE4F" w:rsidR="00D01906" w:rsidRPr="00C35B61" w:rsidRDefault="00480322" w:rsidP="23B84DA1">
      <w:pPr>
        <w:pStyle w:val="NoSpacing"/>
        <w:rPr>
          <w:rStyle w:val="Emphasis"/>
          <w:i w:val="0"/>
          <w:iCs w:val="0"/>
        </w:rPr>
      </w:pPr>
      <w:r>
        <w:rPr>
          <w:rStyle w:val="Emphasis"/>
        </w:rPr>
        <w:t xml:space="preserve">August 2023 </w:t>
      </w:r>
    </w:p>
    <w:p w14:paraId="482CE3DB" w14:textId="77777777" w:rsidR="00D01906" w:rsidRPr="00FC5030" w:rsidRDefault="00D01906" w:rsidP="00D01906">
      <w:pPr>
        <w:contextualSpacing/>
        <w:rPr>
          <w:rStyle w:val="Emphasis"/>
          <w:rFonts w:cstheme="minorHAnsi"/>
          <w:sz w:val="24"/>
          <w:szCs w:val="24"/>
        </w:rPr>
      </w:pPr>
    </w:p>
    <w:p w14:paraId="7D2E2398" w14:textId="77777777" w:rsidR="00D01906" w:rsidRPr="00FC5030" w:rsidRDefault="00D01906" w:rsidP="00D01906">
      <w:pPr>
        <w:contextualSpacing/>
        <w:rPr>
          <w:rFonts w:cstheme="minorHAnsi"/>
          <w:sz w:val="24"/>
          <w:szCs w:val="24"/>
        </w:rPr>
      </w:pPr>
      <w:r w:rsidRPr="00FC5030">
        <w:rPr>
          <w:rFonts w:cstheme="minorHAnsi"/>
          <w:sz w:val="24"/>
          <w:szCs w:val="24"/>
        </w:rPr>
        <w:br w:type="page"/>
      </w:r>
    </w:p>
    <w:p w14:paraId="6E1872A8" w14:textId="77777777" w:rsidR="00D01906" w:rsidRPr="00485435" w:rsidRDefault="00D01906" w:rsidP="00204752">
      <w:pPr>
        <w:pStyle w:val="Heading1"/>
      </w:pPr>
      <w:bookmarkStart w:id="6" w:name="_Toc139286968"/>
      <w:bookmarkStart w:id="7" w:name="_Toc76458815"/>
      <w:bookmarkStart w:id="8" w:name="_Toc82589237"/>
      <w:r w:rsidRPr="00485435">
        <w:lastRenderedPageBreak/>
        <w:t>Preface</w:t>
      </w:r>
      <w:bookmarkEnd w:id="6"/>
      <w:r w:rsidRPr="00485435">
        <w:t xml:space="preserve"> </w:t>
      </w:r>
      <w:bookmarkEnd w:id="7"/>
      <w:bookmarkEnd w:id="8"/>
    </w:p>
    <w:p w14:paraId="3AF37B5C" w14:textId="1DA683D9" w:rsidR="00D01906" w:rsidRDefault="00D01906" w:rsidP="00D01906">
      <w:r>
        <w:t xml:space="preserve">Welcome to the Educational Specialist degree program in School Psychology at Michigan State University. You are entering graduate school at an exciting time; the demand for school psychologists is unprecedented. Growing diversity in student populations, increased awareness of education, and increased attention </w:t>
      </w:r>
      <w:r w:rsidR="347187E8">
        <w:t>to</w:t>
      </w:r>
      <w:r>
        <w:t xml:space="preserve"> mental health have created new opportunities and challenges for school psychologists. Your professional development will involve developing the habits of lifelong learning and evidence-based practice so that you remain responsive to changing demands and extend the boundaries of practice for school psychologists. We are pleased that you are part of our program and look forward to working with you to support your learning and development as school psychologists.</w:t>
      </w:r>
    </w:p>
    <w:p w14:paraId="39329787" w14:textId="77777777" w:rsidR="00D01906" w:rsidRPr="00FC5030" w:rsidRDefault="00D01906" w:rsidP="00D01906">
      <w:r w:rsidRPr="00FC5030">
        <w:t>This</w:t>
      </w:r>
      <w:r>
        <w:t xml:space="preserve"> handbook </w:t>
      </w:r>
      <w:r w:rsidRPr="00FC5030">
        <w:t xml:space="preserve">was designed to help guide and support you through the graduate education experience. It contains the policies and procedures </w:t>
      </w:r>
      <w:r>
        <w:t xml:space="preserve">of </w:t>
      </w:r>
      <w:r w:rsidRPr="00FC5030">
        <w:t xml:space="preserve">the School Psychology Program that will help you navigate through graduate school. The </w:t>
      </w:r>
      <w:r w:rsidRPr="00FC5030">
        <w:rPr>
          <w:i/>
        </w:rPr>
        <w:t>Handbook</w:t>
      </w:r>
      <w:r w:rsidRPr="00FC5030">
        <w:t xml:space="preserve"> is intended: (a) to guide you in setting, monitoring, and achieving your goals in your graduate education, (b) to familiarize you with the program’s general educational policies, expectations, and standards, and (c) to assist faculty in their advising of students and in ensuring that the program’s policies are applied systematically and fairly.</w:t>
      </w:r>
    </w:p>
    <w:p w14:paraId="4A1F459E" w14:textId="77777777" w:rsidR="00D01906" w:rsidRPr="00FC5030" w:rsidRDefault="00D01906" w:rsidP="00D01906">
      <w:r w:rsidRPr="00FC5030">
        <w:t xml:space="preserve">The </w:t>
      </w:r>
      <w:r>
        <w:rPr>
          <w:i/>
          <w:iCs/>
        </w:rPr>
        <w:t xml:space="preserve">handbook </w:t>
      </w:r>
      <w:r w:rsidRPr="00FC5030">
        <w:t>includes important information regarding admissions, advising, program requirements, procedures for addressing concerns and complaints, time limits, and dismissal policies. We want you to be successful in this program, and we want policies and expectations in the program to be clear to you. This Handbook complements information from your advisor and the program’s mandatory year one orientation session. This handbook has been written to be consistent with University, College of Education, and Department policies and is intended to clarify the academic issues that are unique to the School Psychology Program. We invite your suggestions for improving the usefulness of the</w:t>
      </w:r>
      <w:r>
        <w:t xml:space="preserve"> handbook </w:t>
      </w:r>
      <w:r w:rsidRPr="00FC5030">
        <w:t>as we annually revise and update it.</w:t>
      </w:r>
    </w:p>
    <w:p w14:paraId="28E8968E" w14:textId="77777777" w:rsidR="00D01906" w:rsidRPr="00FC5030" w:rsidRDefault="00D01906" w:rsidP="00D01906">
      <w:r>
        <w:t xml:space="preserve">In joining our program, you are also becoming part of a College of Education that is nationally recognized for its research, teaching, and service. The strength of our </w:t>
      </w:r>
      <w:proofErr w:type="gramStart"/>
      <w:r>
        <w:t>College</w:t>
      </w:r>
      <w:proofErr w:type="gramEnd"/>
      <w:r>
        <w:t xml:space="preserve"> is in its people: the students, faculty, and staff, who have created an intellectual and social community where ideas, learning, and collaboration are valued. We look forward to your participation and contributions to this community.</w:t>
      </w:r>
    </w:p>
    <w:p w14:paraId="7DE49216" w14:textId="77777777" w:rsidR="00D01906" w:rsidRDefault="00D01906" w:rsidP="00D01906">
      <w:pPr>
        <w:contextualSpacing/>
        <w:rPr>
          <w:rFonts w:cstheme="minorHAnsi"/>
          <w:sz w:val="24"/>
          <w:szCs w:val="24"/>
        </w:rPr>
      </w:pPr>
    </w:p>
    <w:p w14:paraId="5347D1B5" w14:textId="03EE71EC" w:rsidR="00997901" w:rsidRPr="00FC5030" w:rsidRDefault="0AF33003" w:rsidP="0F7E6AC5">
      <w:pPr>
        <w:contextualSpacing/>
        <w:rPr>
          <w:sz w:val="24"/>
          <w:szCs w:val="24"/>
          <w:u w:val="single"/>
        </w:rPr>
      </w:pPr>
      <w:r w:rsidRPr="0F7E6AC5">
        <w:rPr>
          <w:sz w:val="24"/>
          <w:szCs w:val="24"/>
          <w:u w:val="single"/>
        </w:rPr>
        <w:t>Core School Psychology EdS Faculty</w:t>
      </w:r>
    </w:p>
    <w:tbl>
      <w:tblPr>
        <w:tblW w:w="7398" w:type="dxa"/>
        <w:tblLook w:val="04A0" w:firstRow="1" w:lastRow="0" w:firstColumn="1" w:lastColumn="0" w:noHBand="0" w:noVBand="1"/>
      </w:tblPr>
      <w:tblGrid>
        <w:gridCol w:w="4140"/>
        <w:gridCol w:w="3258"/>
      </w:tblGrid>
      <w:tr w:rsidR="00D01906" w:rsidRPr="00FC5030" w14:paraId="0DBB09A8" w14:textId="77777777" w:rsidTr="23B84DA1">
        <w:tc>
          <w:tcPr>
            <w:tcW w:w="4140" w:type="dxa"/>
          </w:tcPr>
          <w:p w14:paraId="44C5414A" w14:textId="77777777" w:rsidR="00D01906" w:rsidRPr="00FC5030" w:rsidRDefault="00D01906" w:rsidP="00EB409E">
            <w:r w:rsidRPr="00FC5030">
              <w:t>Kristin Rispoli, PhD, NCSP</w:t>
            </w:r>
          </w:p>
          <w:p w14:paraId="5E6691EB" w14:textId="77777777" w:rsidR="00D01906" w:rsidRPr="00FC5030" w:rsidRDefault="00D01906" w:rsidP="00EB409E">
            <w:r w:rsidRPr="00FC5030">
              <w:t>Licensed Psychologist</w:t>
            </w:r>
          </w:p>
          <w:p w14:paraId="1FF8BCA4" w14:textId="77777777" w:rsidR="00D01906" w:rsidRPr="00FC5030" w:rsidRDefault="00D01906" w:rsidP="00EB409E">
            <w:r w:rsidRPr="00FC5030">
              <w:t>Associate Professor</w:t>
            </w:r>
          </w:p>
          <w:p w14:paraId="01131393" w14:textId="5FFCE42B" w:rsidR="00D01906" w:rsidRPr="00FC5030" w:rsidRDefault="27DF9B64" w:rsidP="00EB409E">
            <w:r>
              <w:t xml:space="preserve">PhD and </w:t>
            </w:r>
            <w:r w:rsidR="00D01906">
              <w:t>EdS Program Director</w:t>
            </w:r>
          </w:p>
          <w:p w14:paraId="53E28E65" w14:textId="77777777" w:rsidR="00D01906" w:rsidRPr="00FC5030" w:rsidRDefault="00D01906" w:rsidP="00EB409E"/>
        </w:tc>
        <w:tc>
          <w:tcPr>
            <w:tcW w:w="3258" w:type="dxa"/>
          </w:tcPr>
          <w:p w14:paraId="357DA809" w14:textId="77777777" w:rsidR="00D01906" w:rsidRPr="00FC5030" w:rsidRDefault="00D01906" w:rsidP="00EB409E">
            <w:r w:rsidRPr="00FC5030">
              <w:t>Jana Aupperlee, PhD, NCSP</w:t>
            </w:r>
          </w:p>
          <w:p w14:paraId="30A4436D" w14:textId="77777777" w:rsidR="00D01906" w:rsidRPr="00FC5030" w:rsidRDefault="00D01906" w:rsidP="00EB409E">
            <w:r w:rsidRPr="00FC5030">
              <w:t>Licensed Psychologist</w:t>
            </w:r>
          </w:p>
          <w:p w14:paraId="28BB847E" w14:textId="77777777" w:rsidR="00D01906" w:rsidRPr="00FC5030" w:rsidRDefault="00D01906" w:rsidP="00EB409E">
            <w:r w:rsidRPr="00FC5030">
              <w:t>Clinical Assistant Professor</w:t>
            </w:r>
          </w:p>
          <w:p w14:paraId="3CD68BB9" w14:textId="77777777" w:rsidR="00D01906" w:rsidRPr="00FC5030" w:rsidRDefault="00D01906" w:rsidP="00EB409E">
            <w:r w:rsidRPr="00FC5030">
              <w:t>EdS Program Coordinator</w:t>
            </w:r>
          </w:p>
        </w:tc>
      </w:tr>
      <w:tr w:rsidR="00D01906" w:rsidRPr="00FC5030" w14:paraId="4087CF4A" w14:textId="77777777" w:rsidTr="23B84DA1">
        <w:tc>
          <w:tcPr>
            <w:tcW w:w="4140" w:type="dxa"/>
          </w:tcPr>
          <w:p w14:paraId="5B6E3684" w14:textId="77777777" w:rsidR="00D01906" w:rsidRPr="00FC5030" w:rsidRDefault="00D01906" w:rsidP="00EB409E">
            <w:r w:rsidRPr="00FC5030">
              <w:t>Dante Dixson, PhD</w:t>
            </w:r>
          </w:p>
          <w:p w14:paraId="2E2E408B" w14:textId="77777777" w:rsidR="00D01906" w:rsidRPr="00FC5030" w:rsidRDefault="00D01906" w:rsidP="00EB409E">
            <w:r w:rsidRPr="00FC5030">
              <w:t xml:space="preserve">Licensed Psychologist </w:t>
            </w:r>
          </w:p>
          <w:p w14:paraId="1B72A52B" w14:textId="706378D1" w:rsidR="00D01906" w:rsidRPr="00FC5030" w:rsidRDefault="00D01906" w:rsidP="00EB409E">
            <w:r w:rsidRPr="00FC5030">
              <w:t>Assistant Professor</w:t>
            </w:r>
          </w:p>
        </w:tc>
        <w:tc>
          <w:tcPr>
            <w:tcW w:w="3258" w:type="dxa"/>
          </w:tcPr>
          <w:p w14:paraId="18373498" w14:textId="77777777" w:rsidR="00D01906" w:rsidRPr="00FC5030" w:rsidRDefault="00D01906" w:rsidP="00EB409E">
            <w:r w:rsidRPr="00FC5030">
              <w:t>Sara Witmer, PhD, NCSP</w:t>
            </w:r>
          </w:p>
          <w:p w14:paraId="18E97A1F" w14:textId="77777777" w:rsidR="00D01906" w:rsidRPr="00FC5030" w:rsidRDefault="00D01906" w:rsidP="00EB409E">
            <w:r w:rsidRPr="00FC5030">
              <w:t>Associate Professor</w:t>
            </w:r>
          </w:p>
          <w:p w14:paraId="4FFEB501" w14:textId="77777777" w:rsidR="00D01906" w:rsidRDefault="5210EECB" w:rsidP="00EB409E">
            <w:r>
              <w:t>Director, Project Hi2LD</w:t>
            </w:r>
          </w:p>
          <w:p w14:paraId="7972B49C" w14:textId="77777777" w:rsidR="00D01906" w:rsidRPr="00FC5030" w:rsidRDefault="00D01906" w:rsidP="00EB409E"/>
        </w:tc>
      </w:tr>
      <w:tr w:rsidR="00D01906" w:rsidRPr="00FC5030" w14:paraId="163F73F2" w14:textId="77777777" w:rsidTr="23B84DA1">
        <w:tc>
          <w:tcPr>
            <w:tcW w:w="4140" w:type="dxa"/>
          </w:tcPr>
          <w:p w14:paraId="35282539" w14:textId="47DD4F74" w:rsidR="00D01906" w:rsidRPr="00FC5030" w:rsidRDefault="41D074B0" w:rsidP="0F7E6AC5">
            <w:pPr>
              <w:rPr>
                <w:u w:val="single"/>
              </w:rPr>
            </w:pPr>
            <w:r w:rsidRPr="0F7E6AC5">
              <w:rPr>
                <w:sz w:val="24"/>
                <w:szCs w:val="24"/>
                <w:u w:val="single"/>
              </w:rPr>
              <w:t>Affiliated Faculty</w:t>
            </w:r>
            <w:r>
              <w:t xml:space="preserve"> </w:t>
            </w:r>
          </w:p>
        </w:tc>
        <w:tc>
          <w:tcPr>
            <w:tcW w:w="3258" w:type="dxa"/>
          </w:tcPr>
          <w:p w14:paraId="6028BF4A" w14:textId="77777777" w:rsidR="00D01906" w:rsidRPr="00FC5030" w:rsidRDefault="00D01906" w:rsidP="00EB409E"/>
        </w:tc>
      </w:tr>
      <w:tr w:rsidR="00D01906" w:rsidRPr="00FC5030" w14:paraId="64534626" w14:textId="77777777" w:rsidTr="23B84DA1">
        <w:tc>
          <w:tcPr>
            <w:tcW w:w="4140" w:type="dxa"/>
          </w:tcPr>
          <w:p w14:paraId="0A8120F2" w14:textId="1A05FB59" w:rsidR="00D01906" w:rsidRPr="00FC5030" w:rsidRDefault="235C1B22" w:rsidP="00EB409E">
            <w:r>
              <w:t>Adrea Truckenmiller, PhD, NCSP</w:t>
            </w:r>
          </w:p>
          <w:p w14:paraId="3CC16C6D" w14:textId="53F9B6FD" w:rsidR="00D01906" w:rsidRPr="00FC5030" w:rsidRDefault="5B29E3C8" w:rsidP="3D5CDE98">
            <w:pPr>
              <w:rPr>
                <w:rFonts w:ascii="Calibri" w:hAnsi="Calibri"/>
              </w:rPr>
            </w:pPr>
            <w:r w:rsidRPr="23B84DA1">
              <w:rPr>
                <w:rFonts w:ascii="Calibri" w:hAnsi="Calibri"/>
              </w:rPr>
              <w:t>Ass</w:t>
            </w:r>
            <w:r w:rsidR="5C8110B6" w:rsidRPr="23B84DA1">
              <w:rPr>
                <w:rFonts w:ascii="Calibri" w:hAnsi="Calibri"/>
              </w:rPr>
              <w:t>ocia</w:t>
            </w:r>
            <w:r w:rsidRPr="23B84DA1">
              <w:rPr>
                <w:rFonts w:ascii="Calibri" w:hAnsi="Calibri"/>
              </w:rPr>
              <w:t>t</w:t>
            </w:r>
            <w:r w:rsidR="460EC2DF" w:rsidRPr="23B84DA1">
              <w:rPr>
                <w:rFonts w:ascii="Calibri" w:hAnsi="Calibri"/>
              </w:rPr>
              <w:t>e</w:t>
            </w:r>
            <w:r w:rsidRPr="23B84DA1">
              <w:rPr>
                <w:rFonts w:ascii="Calibri" w:hAnsi="Calibri"/>
              </w:rPr>
              <w:t xml:space="preserve"> Professor</w:t>
            </w:r>
          </w:p>
          <w:p w14:paraId="78DDAF84" w14:textId="3585310C" w:rsidR="00D01906" w:rsidRPr="00FC5030" w:rsidRDefault="2FE45D3D" w:rsidP="3D5CDE98">
            <w:pPr>
              <w:rPr>
                <w:rFonts w:ascii="Calibri" w:hAnsi="Calibri"/>
              </w:rPr>
            </w:pPr>
            <w:r w:rsidRPr="3D5CDE98">
              <w:rPr>
                <w:rFonts w:ascii="Calibri" w:hAnsi="Calibri"/>
              </w:rPr>
              <w:t>Special Education</w:t>
            </w:r>
          </w:p>
        </w:tc>
        <w:tc>
          <w:tcPr>
            <w:tcW w:w="3258" w:type="dxa"/>
          </w:tcPr>
          <w:p w14:paraId="357AD244" w14:textId="77777777" w:rsidR="00603C2E" w:rsidRPr="00FC5030" w:rsidRDefault="00603C2E" w:rsidP="00603C2E">
            <w:pPr>
              <w:rPr>
                <w:rFonts w:ascii="Calibri" w:hAnsi="Calibri"/>
              </w:rPr>
            </w:pPr>
            <w:r w:rsidRPr="3D5CDE98">
              <w:rPr>
                <w:rFonts w:ascii="Calibri" w:hAnsi="Calibri"/>
              </w:rPr>
              <w:t>Eunsoo Cho, PhD</w:t>
            </w:r>
          </w:p>
          <w:p w14:paraId="43E14B2D" w14:textId="77777777" w:rsidR="00603C2E" w:rsidRPr="00FC5030" w:rsidRDefault="00603C2E" w:rsidP="00603C2E">
            <w:pPr>
              <w:rPr>
                <w:rFonts w:ascii="Calibri" w:hAnsi="Calibri"/>
              </w:rPr>
            </w:pPr>
            <w:r w:rsidRPr="3D5CDE98">
              <w:rPr>
                <w:rFonts w:ascii="Calibri" w:hAnsi="Calibri"/>
              </w:rPr>
              <w:t>Assistant Professor</w:t>
            </w:r>
          </w:p>
          <w:p w14:paraId="70ED8D51" w14:textId="28581117" w:rsidR="00D01906" w:rsidRPr="00FC5030" w:rsidRDefault="00603C2E" w:rsidP="004D04B3">
            <w:pPr>
              <w:rPr>
                <w:rFonts w:ascii="Calibri" w:hAnsi="Calibri"/>
              </w:rPr>
            </w:pPr>
            <w:r w:rsidRPr="3D5CDE98">
              <w:rPr>
                <w:rFonts w:ascii="Calibri" w:hAnsi="Calibri"/>
              </w:rPr>
              <w:t xml:space="preserve">Special Education </w:t>
            </w:r>
          </w:p>
        </w:tc>
      </w:tr>
      <w:tr w:rsidR="00D01906" w:rsidRPr="00FC5030" w14:paraId="61B73FCE" w14:textId="77777777" w:rsidTr="23B84DA1">
        <w:tc>
          <w:tcPr>
            <w:tcW w:w="4140" w:type="dxa"/>
          </w:tcPr>
          <w:p w14:paraId="69B70508" w14:textId="77777777" w:rsidR="00D01906" w:rsidRPr="00FC5030" w:rsidRDefault="00D01906" w:rsidP="00EB409E"/>
        </w:tc>
        <w:tc>
          <w:tcPr>
            <w:tcW w:w="3258" w:type="dxa"/>
          </w:tcPr>
          <w:p w14:paraId="2D48ECF5" w14:textId="77777777" w:rsidR="00D01906" w:rsidRPr="00FC5030" w:rsidRDefault="00D01906" w:rsidP="00EB409E"/>
        </w:tc>
      </w:tr>
    </w:tbl>
    <w:p w14:paraId="4E17A2A5" w14:textId="77777777" w:rsidR="00D01906" w:rsidRPr="00FC5030" w:rsidRDefault="00D01906" w:rsidP="00D01906">
      <w:pPr>
        <w:tabs>
          <w:tab w:val="left" w:pos="180"/>
          <w:tab w:val="left" w:pos="3600"/>
          <w:tab w:val="left" w:pos="3780"/>
          <w:tab w:val="left" w:pos="7200"/>
        </w:tabs>
        <w:contextualSpacing/>
        <w:rPr>
          <w:rFonts w:cstheme="minorHAnsi"/>
          <w:i/>
          <w:sz w:val="24"/>
          <w:szCs w:val="24"/>
        </w:rPr>
      </w:pPr>
    </w:p>
    <w:bookmarkStart w:id="9" w:name="_Toc139286969" w:displacedByCustomXml="next"/>
    <w:sdt>
      <w:sdtPr>
        <w:rPr>
          <w:rFonts w:asciiTheme="minorHAnsi" w:eastAsiaTheme="minorEastAsia" w:hAnsiTheme="minorHAnsi" w:cstheme="minorBidi"/>
          <w:smallCaps/>
          <w:color w:val="auto"/>
          <w:sz w:val="22"/>
          <w:szCs w:val="22"/>
          <w:shd w:val="clear" w:color="auto" w:fill="E6E6E6"/>
        </w:rPr>
        <w:id w:val="-969827295"/>
        <w:docPartObj>
          <w:docPartGallery w:val="Table of Contents"/>
          <w:docPartUnique/>
        </w:docPartObj>
      </w:sdtPr>
      <w:sdtEndPr>
        <w:rPr>
          <w:b/>
          <w:bCs/>
          <w:smallCaps w:val="0"/>
          <w:noProof/>
          <w:sz w:val="20"/>
          <w:szCs w:val="20"/>
        </w:rPr>
      </w:sdtEndPr>
      <w:sdtContent>
        <w:p w14:paraId="7BC7617D" w14:textId="77777777" w:rsidR="00D01906" w:rsidRDefault="00D01906" w:rsidP="00204752">
          <w:pPr>
            <w:pStyle w:val="Heading1"/>
          </w:pPr>
          <w:r>
            <w:t>Contents</w:t>
          </w:r>
          <w:bookmarkEnd w:id="9"/>
        </w:p>
        <w:p w14:paraId="10813DE0" w14:textId="19D926CF" w:rsidR="004C2F49" w:rsidRDefault="00D01906">
          <w:pPr>
            <w:pStyle w:val="TOC1"/>
            <w:tabs>
              <w:tab w:val="right" w:leader="dot" w:pos="10214"/>
            </w:tabs>
            <w:rPr>
              <w:noProof/>
              <w:kern w:val="2"/>
              <w:sz w:val="22"/>
              <w:szCs w:val="22"/>
              <w14:ligatures w14:val="standardContextual"/>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39286968" w:history="1">
            <w:r w:rsidR="004C2F49" w:rsidRPr="005D056A">
              <w:rPr>
                <w:rStyle w:val="Hyperlink"/>
                <w:noProof/>
              </w:rPr>
              <w:t>Preface</w:t>
            </w:r>
            <w:r w:rsidR="004C2F49">
              <w:rPr>
                <w:noProof/>
                <w:webHidden/>
              </w:rPr>
              <w:tab/>
            </w:r>
            <w:r w:rsidR="004C2F49">
              <w:rPr>
                <w:noProof/>
                <w:webHidden/>
              </w:rPr>
              <w:fldChar w:fldCharType="begin"/>
            </w:r>
            <w:r w:rsidR="004C2F49">
              <w:rPr>
                <w:noProof/>
                <w:webHidden/>
              </w:rPr>
              <w:instrText xml:space="preserve"> PAGEREF _Toc139286968 \h </w:instrText>
            </w:r>
            <w:r w:rsidR="004C2F49">
              <w:rPr>
                <w:noProof/>
                <w:webHidden/>
              </w:rPr>
            </w:r>
            <w:r w:rsidR="004C2F49">
              <w:rPr>
                <w:noProof/>
                <w:webHidden/>
              </w:rPr>
              <w:fldChar w:fldCharType="separate"/>
            </w:r>
            <w:r w:rsidR="003C6BF0">
              <w:rPr>
                <w:noProof/>
                <w:webHidden/>
              </w:rPr>
              <w:t>ii</w:t>
            </w:r>
            <w:r w:rsidR="004C2F49">
              <w:rPr>
                <w:noProof/>
                <w:webHidden/>
              </w:rPr>
              <w:fldChar w:fldCharType="end"/>
            </w:r>
          </w:hyperlink>
        </w:p>
        <w:p w14:paraId="492F7DE3" w14:textId="7240BA57" w:rsidR="004C2F49" w:rsidRDefault="00936AEE">
          <w:pPr>
            <w:pStyle w:val="TOC1"/>
            <w:tabs>
              <w:tab w:val="right" w:leader="dot" w:pos="10214"/>
            </w:tabs>
            <w:rPr>
              <w:noProof/>
              <w:kern w:val="2"/>
              <w:sz w:val="22"/>
              <w:szCs w:val="22"/>
              <w14:ligatures w14:val="standardContextual"/>
            </w:rPr>
          </w:pPr>
          <w:hyperlink w:anchor="_Toc139286969" w:history="1">
            <w:r w:rsidR="004C2F49" w:rsidRPr="005D056A">
              <w:rPr>
                <w:rStyle w:val="Hyperlink"/>
                <w:noProof/>
              </w:rPr>
              <w:t>Contents</w:t>
            </w:r>
            <w:r w:rsidR="004C2F49">
              <w:rPr>
                <w:noProof/>
                <w:webHidden/>
              </w:rPr>
              <w:tab/>
            </w:r>
            <w:r w:rsidR="004C2F49">
              <w:rPr>
                <w:noProof/>
                <w:webHidden/>
              </w:rPr>
              <w:fldChar w:fldCharType="begin"/>
            </w:r>
            <w:r w:rsidR="004C2F49">
              <w:rPr>
                <w:noProof/>
                <w:webHidden/>
              </w:rPr>
              <w:instrText xml:space="preserve"> PAGEREF _Toc139286969 \h </w:instrText>
            </w:r>
            <w:r w:rsidR="004C2F49">
              <w:rPr>
                <w:noProof/>
                <w:webHidden/>
              </w:rPr>
            </w:r>
            <w:r w:rsidR="004C2F49">
              <w:rPr>
                <w:noProof/>
                <w:webHidden/>
              </w:rPr>
              <w:fldChar w:fldCharType="separate"/>
            </w:r>
            <w:r w:rsidR="003C6BF0">
              <w:rPr>
                <w:noProof/>
                <w:webHidden/>
              </w:rPr>
              <w:t>iii</w:t>
            </w:r>
            <w:r w:rsidR="004C2F49">
              <w:rPr>
                <w:noProof/>
                <w:webHidden/>
              </w:rPr>
              <w:fldChar w:fldCharType="end"/>
            </w:r>
          </w:hyperlink>
        </w:p>
        <w:p w14:paraId="3DFD3A31" w14:textId="112193BB" w:rsidR="004C2F49" w:rsidRDefault="00936AEE">
          <w:pPr>
            <w:pStyle w:val="TOC1"/>
            <w:tabs>
              <w:tab w:val="right" w:leader="dot" w:pos="10214"/>
            </w:tabs>
            <w:rPr>
              <w:noProof/>
              <w:kern w:val="2"/>
              <w:sz w:val="22"/>
              <w:szCs w:val="22"/>
              <w14:ligatures w14:val="standardContextual"/>
            </w:rPr>
          </w:pPr>
          <w:hyperlink w:anchor="_Toc139286970" w:history="1">
            <w:r w:rsidR="004C2F49" w:rsidRPr="005D056A">
              <w:rPr>
                <w:rStyle w:val="Hyperlink"/>
                <w:noProof/>
              </w:rPr>
              <w:t>Program Overview</w:t>
            </w:r>
            <w:r w:rsidR="004C2F49">
              <w:rPr>
                <w:noProof/>
                <w:webHidden/>
              </w:rPr>
              <w:tab/>
            </w:r>
            <w:r w:rsidR="004C2F49">
              <w:rPr>
                <w:noProof/>
                <w:webHidden/>
              </w:rPr>
              <w:fldChar w:fldCharType="begin"/>
            </w:r>
            <w:r w:rsidR="004C2F49">
              <w:rPr>
                <w:noProof/>
                <w:webHidden/>
              </w:rPr>
              <w:instrText xml:space="preserve"> PAGEREF _Toc139286970 \h </w:instrText>
            </w:r>
            <w:r w:rsidR="004C2F49">
              <w:rPr>
                <w:noProof/>
                <w:webHidden/>
              </w:rPr>
            </w:r>
            <w:r w:rsidR="004C2F49">
              <w:rPr>
                <w:noProof/>
                <w:webHidden/>
              </w:rPr>
              <w:fldChar w:fldCharType="separate"/>
            </w:r>
            <w:r w:rsidR="003C6BF0">
              <w:rPr>
                <w:noProof/>
                <w:webHidden/>
              </w:rPr>
              <w:t>1</w:t>
            </w:r>
            <w:r w:rsidR="004C2F49">
              <w:rPr>
                <w:noProof/>
                <w:webHidden/>
              </w:rPr>
              <w:fldChar w:fldCharType="end"/>
            </w:r>
          </w:hyperlink>
        </w:p>
        <w:p w14:paraId="36AE43A4" w14:textId="6F6380C0" w:rsidR="004C2F49" w:rsidRDefault="00936AEE">
          <w:pPr>
            <w:pStyle w:val="TOC2"/>
            <w:tabs>
              <w:tab w:val="right" w:leader="dot" w:pos="10214"/>
            </w:tabs>
            <w:rPr>
              <w:noProof/>
              <w:kern w:val="2"/>
              <w:sz w:val="22"/>
              <w:szCs w:val="22"/>
              <w14:ligatures w14:val="standardContextual"/>
            </w:rPr>
          </w:pPr>
          <w:hyperlink w:anchor="_Toc139286971" w:history="1">
            <w:r w:rsidR="004C2F49" w:rsidRPr="005D056A">
              <w:rPr>
                <w:rStyle w:val="Hyperlink"/>
                <w:noProof/>
              </w:rPr>
              <w:t>Mission, Philosophy, and Context</w:t>
            </w:r>
            <w:r w:rsidR="004C2F49">
              <w:rPr>
                <w:noProof/>
                <w:webHidden/>
              </w:rPr>
              <w:tab/>
            </w:r>
            <w:r w:rsidR="004C2F49">
              <w:rPr>
                <w:noProof/>
                <w:webHidden/>
              </w:rPr>
              <w:fldChar w:fldCharType="begin"/>
            </w:r>
            <w:r w:rsidR="004C2F49">
              <w:rPr>
                <w:noProof/>
                <w:webHidden/>
              </w:rPr>
              <w:instrText xml:space="preserve"> PAGEREF _Toc139286971 \h </w:instrText>
            </w:r>
            <w:r w:rsidR="004C2F49">
              <w:rPr>
                <w:noProof/>
                <w:webHidden/>
              </w:rPr>
            </w:r>
            <w:r w:rsidR="004C2F49">
              <w:rPr>
                <w:noProof/>
                <w:webHidden/>
              </w:rPr>
              <w:fldChar w:fldCharType="separate"/>
            </w:r>
            <w:r w:rsidR="003C6BF0">
              <w:rPr>
                <w:noProof/>
                <w:webHidden/>
              </w:rPr>
              <w:t>1</w:t>
            </w:r>
            <w:r w:rsidR="004C2F49">
              <w:rPr>
                <w:noProof/>
                <w:webHidden/>
              </w:rPr>
              <w:fldChar w:fldCharType="end"/>
            </w:r>
          </w:hyperlink>
        </w:p>
        <w:p w14:paraId="5665BC40" w14:textId="18078A48" w:rsidR="004C2F49" w:rsidRDefault="00936AEE">
          <w:pPr>
            <w:pStyle w:val="TOC2"/>
            <w:tabs>
              <w:tab w:val="right" w:leader="dot" w:pos="10214"/>
            </w:tabs>
            <w:rPr>
              <w:noProof/>
              <w:kern w:val="2"/>
              <w:sz w:val="22"/>
              <w:szCs w:val="22"/>
              <w14:ligatures w14:val="standardContextual"/>
            </w:rPr>
          </w:pPr>
          <w:hyperlink w:anchor="_Toc139286972" w:history="1">
            <w:r w:rsidR="004C2F49" w:rsidRPr="005D056A">
              <w:rPr>
                <w:rStyle w:val="Hyperlink"/>
                <w:noProof/>
              </w:rPr>
              <w:t>Program Approval and Graduate Credentialing</w:t>
            </w:r>
            <w:r w:rsidR="004C2F49">
              <w:rPr>
                <w:noProof/>
                <w:webHidden/>
              </w:rPr>
              <w:tab/>
            </w:r>
            <w:r w:rsidR="004C2F49">
              <w:rPr>
                <w:noProof/>
                <w:webHidden/>
              </w:rPr>
              <w:fldChar w:fldCharType="begin"/>
            </w:r>
            <w:r w:rsidR="004C2F49">
              <w:rPr>
                <w:noProof/>
                <w:webHidden/>
              </w:rPr>
              <w:instrText xml:space="preserve"> PAGEREF _Toc139286972 \h </w:instrText>
            </w:r>
            <w:r w:rsidR="004C2F49">
              <w:rPr>
                <w:noProof/>
                <w:webHidden/>
              </w:rPr>
            </w:r>
            <w:r w:rsidR="004C2F49">
              <w:rPr>
                <w:noProof/>
                <w:webHidden/>
              </w:rPr>
              <w:fldChar w:fldCharType="separate"/>
            </w:r>
            <w:r w:rsidR="003C6BF0">
              <w:rPr>
                <w:noProof/>
                <w:webHidden/>
              </w:rPr>
              <w:t>1</w:t>
            </w:r>
            <w:r w:rsidR="004C2F49">
              <w:rPr>
                <w:noProof/>
                <w:webHidden/>
              </w:rPr>
              <w:fldChar w:fldCharType="end"/>
            </w:r>
          </w:hyperlink>
        </w:p>
        <w:p w14:paraId="17F3BCA4" w14:textId="58334B8B" w:rsidR="004C2F49" w:rsidRDefault="00936AEE">
          <w:pPr>
            <w:pStyle w:val="TOC2"/>
            <w:tabs>
              <w:tab w:val="right" w:leader="dot" w:pos="10214"/>
            </w:tabs>
            <w:rPr>
              <w:noProof/>
              <w:kern w:val="2"/>
              <w:sz w:val="22"/>
              <w:szCs w:val="22"/>
              <w14:ligatures w14:val="standardContextual"/>
            </w:rPr>
          </w:pPr>
          <w:hyperlink w:anchor="_Toc139286973" w:history="1">
            <w:r w:rsidR="004C2F49" w:rsidRPr="005D056A">
              <w:rPr>
                <w:rStyle w:val="Hyperlink"/>
                <w:noProof/>
              </w:rPr>
              <w:t>Program Format</w:t>
            </w:r>
            <w:r w:rsidR="004C2F49">
              <w:rPr>
                <w:noProof/>
                <w:webHidden/>
              </w:rPr>
              <w:tab/>
            </w:r>
            <w:r w:rsidR="004C2F49">
              <w:rPr>
                <w:noProof/>
                <w:webHidden/>
              </w:rPr>
              <w:fldChar w:fldCharType="begin"/>
            </w:r>
            <w:r w:rsidR="004C2F49">
              <w:rPr>
                <w:noProof/>
                <w:webHidden/>
              </w:rPr>
              <w:instrText xml:space="preserve"> PAGEREF _Toc139286973 \h </w:instrText>
            </w:r>
            <w:r w:rsidR="004C2F49">
              <w:rPr>
                <w:noProof/>
                <w:webHidden/>
              </w:rPr>
            </w:r>
            <w:r w:rsidR="004C2F49">
              <w:rPr>
                <w:noProof/>
                <w:webHidden/>
              </w:rPr>
              <w:fldChar w:fldCharType="separate"/>
            </w:r>
            <w:r w:rsidR="003C6BF0">
              <w:rPr>
                <w:noProof/>
                <w:webHidden/>
              </w:rPr>
              <w:t>2</w:t>
            </w:r>
            <w:r w:rsidR="004C2F49">
              <w:rPr>
                <w:noProof/>
                <w:webHidden/>
              </w:rPr>
              <w:fldChar w:fldCharType="end"/>
            </w:r>
          </w:hyperlink>
        </w:p>
        <w:p w14:paraId="7C98ADCD" w14:textId="0A9804DD" w:rsidR="004C2F49" w:rsidRDefault="00936AEE">
          <w:pPr>
            <w:pStyle w:val="TOC2"/>
            <w:tabs>
              <w:tab w:val="right" w:leader="dot" w:pos="10214"/>
            </w:tabs>
            <w:rPr>
              <w:noProof/>
              <w:kern w:val="2"/>
              <w:sz w:val="22"/>
              <w:szCs w:val="22"/>
              <w14:ligatures w14:val="standardContextual"/>
            </w:rPr>
          </w:pPr>
          <w:hyperlink w:anchor="_Toc139286974" w:history="1">
            <w:r w:rsidR="004C2F49" w:rsidRPr="005D056A">
              <w:rPr>
                <w:rStyle w:val="Hyperlink"/>
                <w:noProof/>
              </w:rPr>
              <w:t>EdS Program Goals and Objectives</w:t>
            </w:r>
            <w:r w:rsidR="004C2F49">
              <w:rPr>
                <w:noProof/>
                <w:webHidden/>
              </w:rPr>
              <w:tab/>
            </w:r>
            <w:r w:rsidR="004C2F49">
              <w:rPr>
                <w:noProof/>
                <w:webHidden/>
              </w:rPr>
              <w:fldChar w:fldCharType="begin"/>
            </w:r>
            <w:r w:rsidR="004C2F49">
              <w:rPr>
                <w:noProof/>
                <w:webHidden/>
              </w:rPr>
              <w:instrText xml:space="preserve"> PAGEREF _Toc139286974 \h </w:instrText>
            </w:r>
            <w:r w:rsidR="004C2F49">
              <w:rPr>
                <w:noProof/>
                <w:webHidden/>
              </w:rPr>
            </w:r>
            <w:r w:rsidR="004C2F49">
              <w:rPr>
                <w:noProof/>
                <w:webHidden/>
              </w:rPr>
              <w:fldChar w:fldCharType="separate"/>
            </w:r>
            <w:r w:rsidR="003C6BF0">
              <w:rPr>
                <w:noProof/>
                <w:webHidden/>
              </w:rPr>
              <w:t>2</w:t>
            </w:r>
            <w:r w:rsidR="004C2F49">
              <w:rPr>
                <w:noProof/>
                <w:webHidden/>
              </w:rPr>
              <w:fldChar w:fldCharType="end"/>
            </w:r>
          </w:hyperlink>
        </w:p>
        <w:p w14:paraId="08508398" w14:textId="52D5FC79" w:rsidR="004C2F49" w:rsidRDefault="00936AEE">
          <w:pPr>
            <w:pStyle w:val="TOC2"/>
            <w:tabs>
              <w:tab w:val="right" w:leader="dot" w:pos="10214"/>
            </w:tabs>
            <w:rPr>
              <w:noProof/>
              <w:kern w:val="2"/>
              <w:sz w:val="22"/>
              <w:szCs w:val="22"/>
              <w14:ligatures w14:val="standardContextual"/>
            </w:rPr>
          </w:pPr>
          <w:hyperlink w:anchor="_Toc139286975" w:history="1">
            <w:r w:rsidR="004C2F49" w:rsidRPr="005D056A">
              <w:rPr>
                <w:rStyle w:val="Hyperlink"/>
                <w:noProof/>
              </w:rPr>
              <w:t>Diversity, Equity, and Inclusion</w:t>
            </w:r>
            <w:r w:rsidR="004C2F49">
              <w:rPr>
                <w:noProof/>
                <w:webHidden/>
              </w:rPr>
              <w:tab/>
            </w:r>
            <w:r w:rsidR="004C2F49">
              <w:rPr>
                <w:noProof/>
                <w:webHidden/>
              </w:rPr>
              <w:fldChar w:fldCharType="begin"/>
            </w:r>
            <w:r w:rsidR="004C2F49">
              <w:rPr>
                <w:noProof/>
                <w:webHidden/>
              </w:rPr>
              <w:instrText xml:space="preserve"> PAGEREF _Toc139286975 \h </w:instrText>
            </w:r>
            <w:r w:rsidR="004C2F49">
              <w:rPr>
                <w:noProof/>
                <w:webHidden/>
              </w:rPr>
            </w:r>
            <w:r w:rsidR="004C2F49">
              <w:rPr>
                <w:noProof/>
                <w:webHidden/>
              </w:rPr>
              <w:fldChar w:fldCharType="separate"/>
            </w:r>
            <w:r w:rsidR="003C6BF0">
              <w:rPr>
                <w:noProof/>
                <w:webHidden/>
              </w:rPr>
              <w:t>3</w:t>
            </w:r>
            <w:r w:rsidR="004C2F49">
              <w:rPr>
                <w:noProof/>
                <w:webHidden/>
              </w:rPr>
              <w:fldChar w:fldCharType="end"/>
            </w:r>
          </w:hyperlink>
        </w:p>
        <w:p w14:paraId="13D503E9" w14:textId="18EE2113" w:rsidR="004C2F49" w:rsidRDefault="00936AEE">
          <w:pPr>
            <w:pStyle w:val="TOC1"/>
            <w:tabs>
              <w:tab w:val="right" w:leader="dot" w:pos="10214"/>
            </w:tabs>
            <w:rPr>
              <w:noProof/>
              <w:kern w:val="2"/>
              <w:sz w:val="22"/>
              <w:szCs w:val="22"/>
              <w14:ligatures w14:val="standardContextual"/>
            </w:rPr>
          </w:pPr>
          <w:hyperlink w:anchor="_Toc139286976" w:history="1">
            <w:r w:rsidR="004C2F49" w:rsidRPr="005D056A">
              <w:rPr>
                <w:rStyle w:val="Hyperlink"/>
                <w:noProof/>
              </w:rPr>
              <w:t>Program Components/ Plan Options</w:t>
            </w:r>
            <w:r w:rsidR="004C2F49">
              <w:rPr>
                <w:noProof/>
                <w:webHidden/>
              </w:rPr>
              <w:tab/>
            </w:r>
            <w:r w:rsidR="004C2F49">
              <w:rPr>
                <w:noProof/>
                <w:webHidden/>
              </w:rPr>
              <w:fldChar w:fldCharType="begin"/>
            </w:r>
            <w:r w:rsidR="004C2F49">
              <w:rPr>
                <w:noProof/>
                <w:webHidden/>
              </w:rPr>
              <w:instrText xml:space="preserve"> PAGEREF _Toc139286976 \h </w:instrText>
            </w:r>
            <w:r w:rsidR="004C2F49">
              <w:rPr>
                <w:noProof/>
                <w:webHidden/>
              </w:rPr>
            </w:r>
            <w:r w:rsidR="004C2F49">
              <w:rPr>
                <w:noProof/>
                <w:webHidden/>
              </w:rPr>
              <w:fldChar w:fldCharType="separate"/>
            </w:r>
            <w:r w:rsidR="003C6BF0">
              <w:rPr>
                <w:noProof/>
                <w:webHidden/>
              </w:rPr>
              <w:t>3</w:t>
            </w:r>
            <w:r w:rsidR="004C2F49">
              <w:rPr>
                <w:noProof/>
                <w:webHidden/>
              </w:rPr>
              <w:fldChar w:fldCharType="end"/>
            </w:r>
          </w:hyperlink>
        </w:p>
        <w:p w14:paraId="6E03C321" w14:textId="42537814" w:rsidR="004C2F49" w:rsidRDefault="00936AEE">
          <w:pPr>
            <w:pStyle w:val="TOC2"/>
            <w:tabs>
              <w:tab w:val="right" w:leader="dot" w:pos="10214"/>
            </w:tabs>
            <w:rPr>
              <w:noProof/>
              <w:kern w:val="2"/>
              <w:sz w:val="22"/>
              <w:szCs w:val="22"/>
              <w14:ligatures w14:val="standardContextual"/>
            </w:rPr>
          </w:pPr>
          <w:hyperlink w:anchor="_Toc139286977" w:history="1">
            <w:r w:rsidR="004C2F49" w:rsidRPr="005D056A">
              <w:rPr>
                <w:rStyle w:val="Hyperlink"/>
                <w:noProof/>
              </w:rPr>
              <w:t>Master’s Degree in School Psychology</w:t>
            </w:r>
            <w:r w:rsidR="004C2F49">
              <w:rPr>
                <w:noProof/>
                <w:webHidden/>
              </w:rPr>
              <w:tab/>
            </w:r>
            <w:r w:rsidR="004C2F49">
              <w:rPr>
                <w:noProof/>
                <w:webHidden/>
              </w:rPr>
              <w:fldChar w:fldCharType="begin"/>
            </w:r>
            <w:r w:rsidR="004C2F49">
              <w:rPr>
                <w:noProof/>
                <w:webHidden/>
              </w:rPr>
              <w:instrText xml:space="preserve"> PAGEREF _Toc139286977 \h </w:instrText>
            </w:r>
            <w:r w:rsidR="004C2F49">
              <w:rPr>
                <w:noProof/>
                <w:webHidden/>
              </w:rPr>
            </w:r>
            <w:r w:rsidR="004C2F49">
              <w:rPr>
                <w:noProof/>
                <w:webHidden/>
              </w:rPr>
              <w:fldChar w:fldCharType="separate"/>
            </w:r>
            <w:r w:rsidR="003C6BF0">
              <w:rPr>
                <w:noProof/>
                <w:webHidden/>
              </w:rPr>
              <w:t>3</w:t>
            </w:r>
            <w:r w:rsidR="004C2F49">
              <w:rPr>
                <w:noProof/>
                <w:webHidden/>
              </w:rPr>
              <w:fldChar w:fldCharType="end"/>
            </w:r>
          </w:hyperlink>
        </w:p>
        <w:p w14:paraId="2161BFC0" w14:textId="049A47F4" w:rsidR="004C2F49" w:rsidRDefault="00936AEE">
          <w:pPr>
            <w:pStyle w:val="TOC2"/>
            <w:tabs>
              <w:tab w:val="right" w:leader="dot" w:pos="10214"/>
            </w:tabs>
            <w:rPr>
              <w:noProof/>
              <w:kern w:val="2"/>
              <w:sz w:val="22"/>
              <w:szCs w:val="22"/>
              <w14:ligatures w14:val="standardContextual"/>
            </w:rPr>
          </w:pPr>
          <w:hyperlink w:anchor="_Toc139286978" w:history="1">
            <w:r w:rsidR="004C2F49" w:rsidRPr="005D056A">
              <w:rPr>
                <w:rStyle w:val="Hyperlink"/>
                <w:noProof/>
              </w:rPr>
              <w:t>Thesis Requirement</w:t>
            </w:r>
            <w:r w:rsidR="004C2F49">
              <w:rPr>
                <w:noProof/>
                <w:webHidden/>
              </w:rPr>
              <w:tab/>
            </w:r>
            <w:r w:rsidR="004C2F49">
              <w:rPr>
                <w:noProof/>
                <w:webHidden/>
              </w:rPr>
              <w:fldChar w:fldCharType="begin"/>
            </w:r>
            <w:r w:rsidR="004C2F49">
              <w:rPr>
                <w:noProof/>
                <w:webHidden/>
              </w:rPr>
              <w:instrText xml:space="preserve"> PAGEREF _Toc139286978 \h </w:instrText>
            </w:r>
            <w:r w:rsidR="004C2F49">
              <w:rPr>
                <w:noProof/>
                <w:webHidden/>
              </w:rPr>
            </w:r>
            <w:r w:rsidR="004C2F49">
              <w:rPr>
                <w:noProof/>
                <w:webHidden/>
              </w:rPr>
              <w:fldChar w:fldCharType="separate"/>
            </w:r>
            <w:r w:rsidR="003C6BF0">
              <w:rPr>
                <w:noProof/>
                <w:webHidden/>
              </w:rPr>
              <w:t>4</w:t>
            </w:r>
            <w:r w:rsidR="004C2F49">
              <w:rPr>
                <w:noProof/>
                <w:webHidden/>
              </w:rPr>
              <w:fldChar w:fldCharType="end"/>
            </w:r>
          </w:hyperlink>
        </w:p>
        <w:p w14:paraId="3E05FED8" w14:textId="4950DB6C" w:rsidR="004C2F49" w:rsidRDefault="00936AEE">
          <w:pPr>
            <w:pStyle w:val="TOC2"/>
            <w:tabs>
              <w:tab w:val="right" w:leader="dot" w:pos="10214"/>
            </w:tabs>
            <w:rPr>
              <w:noProof/>
              <w:kern w:val="2"/>
              <w:sz w:val="22"/>
              <w:szCs w:val="22"/>
              <w14:ligatures w14:val="standardContextual"/>
            </w:rPr>
          </w:pPr>
          <w:hyperlink w:anchor="_Toc139286979" w:history="1">
            <w:r w:rsidR="004C2F49" w:rsidRPr="005D056A">
              <w:rPr>
                <w:rStyle w:val="Hyperlink"/>
                <w:noProof/>
              </w:rPr>
              <w:t>Specialization and Cognates</w:t>
            </w:r>
            <w:r w:rsidR="004C2F49">
              <w:rPr>
                <w:noProof/>
                <w:webHidden/>
              </w:rPr>
              <w:tab/>
            </w:r>
            <w:r w:rsidR="004C2F49">
              <w:rPr>
                <w:noProof/>
                <w:webHidden/>
              </w:rPr>
              <w:fldChar w:fldCharType="begin"/>
            </w:r>
            <w:r w:rsidR="004C2F49">
              <w:rPr>
                <w:noProof/>
                <w:webHidden/>
              </w:rPr>
              <w:instrText xml:space="preserve"> PAGEREF _Toc139286979 \h </w:instrText>
            </w:r>
            <w:r w:rsidR="004C2F49">
              <w:rPr>
                <w:noProof/>
                <w:webHidden/>
              </w:rPr>
            </w:r>
            <w:r w:rsidR="004C2F49">
              <w:rPr>
                <w:noProof/>
                <w:webHidden/>
              </w:rPr>
              <w:fldChar w:fldCharType="separate"/>
            </w:r>
            <w:r w:rsidR="003C6BF0">
              <w:rPr>
                <w:noProof/>
                <w:webHidden/>
              </w:rPr>
              <w:t>4</w:t>
            </w:r>
            <w:r w:rsidR="004C2F49">
              <w:rPr>
                <w:noProof/>
                <w:webHidden/>
              </w:rPr>
              <w:fldChar w:fldCharType="end"/>
            </w:r>
          </w:hyperlink>
        </w:p>
        <w:p w14:paraId="070E72FF" w14:textId="6C61B3F5" w:rsidR="004C2F49" w:rsidRDefault="00936AEE">
          <w:pPr>
            <w:pStyle w:val="TOC1"/>
            <w:tabs>
              <w:tab w:val="right" w:leader="dot" w:pos="10214"/>
            </w:tabs>
            <w:rPr>
              <w:noProof/>
              <w:kern w:val="2"/>
              <w:sz w:val="22"/>
              <w:szCs w:val="22"/>
              <w14:ligatures w14:val="standardContextual"/>
            </w:rPr>
          </w:pPr>
          <w:hyperlink w:anchor="_Toc139286980" w:history="1">
            <w:r w:rsidR="004C2F49" w:rsidRPr="005D056A">
              <w:rPr>
                <w:rStyle w:val="Hyperlink"/>
                <w:noProof/>
              </w:rPr>
              <w:t>Degree</w:t>
            </w:r>
            <w:r w:rsidR="004C2F49" w:rsidRPr="005D056A">
              <w:rPr>
                <w:rStyle w:val="Hyperlink"/>
                <w:noProof/>
                <w:spacing w:val="-4"/>
              </w:rPr>
              <w:t xml:space="preserve"> </w:t>
            </w:r>
            <w:r w:rsidR="004C2F49" w:rsidRPr="005D056A">
              <w:rPr>
                <w:rStyle w:val="Hyperlink"/>
                <w:noProof/>
              </w:rPr>
              <w:t>Requirements</w:t>
            </w:r>
            <w:r w:rsidR="004C2F49">
              <w:rPr>
                <w:noProof/>
                <w:webHidden/>
              </w:rPr>
              <w:tab/>
            </w:r>
            <w:r w:rsidR="004C2F49">
              <w:rPr>
                <w:noProof/>
                <w:webHidden/>
              </w:rPr>
              <w:fldChar w:fldCharType="begin"/>
            </w:r>
            <w:r w:rsidR="004C2F49">
              <w:rPr>
                <w:noProof/>
                <w:webHidden/>
              </w:rPr>
              <w:instrText xml:space="preserve"> PAGEREF _Toc139286980 \h </w:instrText>
            </w:r>
            <w:r w:rsidR="004C2F49">
              <w:rPr>
                <w:noProof/>
                <w:webHidden/>
              </w:rPr>
            </w:r>
            <w:r w:rsidR="004C2F49">
              <w:rPr>
                <w:noProof/>
                <w:webHidden/>
              </w:rPr>
              <w:fldChar w:fldCharType="separate"/>
            </w:r>
            <w:r w:rsidR="003C6BF0">
              <w:rPr>
                <w:noProof/>
                <w:webHidden/>
              </w:rPr>
              <w:t>4</w:t>
            </w:r>
            <w:r w:rsidR="004C2F49">
              <w:rPr>
                <w:noProof/>
                <w:webHidden/>
              </w:rPr>
              <w:fldChar w:fldCharType="end"/>
            </w:r>
          </w:hyperlink>
        </w:p>
        <w:p w14:paraId="505E61E6" w14:textId="234D7309" w:rsidR="004C2F49" w:rsidRDefault="00936AEE">
          <w:pPr>
            <w:pStyle w:val="TOC2"/>
            <w:tabs>
              <w:tab w:val="right" w:leader="dot" w:pos="10214"/>
            </w:tabs>
            <w:rPr>
              <w:noProof/>
              <w:kern w:val="2"/>
              <w:sz w:val="22"/>
              <w:szCs w:val="22"/>
              <w14:ligatures w14:val="standardContextual"/>
            </w:rPr>
          </w:pPr>
          <w:hyperlink w:anchor="_Toc139286981" w:history="1">
            <w:r w:rsidR="004C2F49" w:rsidRPr="005D056A">
              <w:rPr>
                <w:rStyle w:val="Hyperlink"/>
                <w:noProof/>
              </w:rPr>
              <w:t>Program Requirements</w:t>
            </w:r>
            <w:r w:rsidR="004C2F49">
              <w:rPr>
                <w:noProof/>
                <w:webHidden/>
              </w:rPr>
              <w:tab/>
            </w:r>
            <w:r w:rsidR="004C2F49">
              <w:rPr>
                <w:noProof/>
                <w:webHidden/>
              </w:rPr>
              <w:fldChar w:fldCharType="begin"/>
            </w:r>
            <w:r w:rsidR="004C2F49">
              <w:rPr>
                <w:noProof/>
                <w:webHidden/>
              </w:rPr>
              <w:instrText xml:space="preserve"> PAGEREF _Toc139286981 \h </w:instrText>
            </w:r>
            <w:r w:rsidR="004C2F49">
              <w:rPr>
                <w:noProof/>
                <w:webHidden/>
              </w:rPr>
            </w:r>
            <w:r w:rsidR="004C2F49">
              <w:rPr>
                <w:noProof/>
                <w:webHidden/>
              </w:rPr>
              <w:fldChar w:fldCharType="separate"/>
            </w:r>
            <w:r w:rsidR="003C6BF0">
              <w:rPr>
                <w:noProof/>
                <w:webHidden/>
              </w:rPr>
              <w:t>4</w:t>
            </w:r>
            <w:r w:rsidR="004C2F49">
              <w:rPr>
                <w:noProof/>
                <w:webHidden/>
              </w:rPr>
              <w:fldChar w:fldCharType="end"/>
            </w:r>
          </w:hyperlink>
        </w:p>
        <w:p w14:paraId="4FDE9669" w14:textId="3B59EEAD" w:rsidR="004C2F49" w:rsidRDefault="00936AEE">
          <w:pPr>
            <w:pStyle w:val="TOC1"/>
            <w:tabs>
              <w:tab w:val="right" w:leader="dot" w:pos="10214"/>
            </w:tabs>
            <w:rPr>
              <w:noProof/>
              <w:kern w:val="2"/>
              <w:sz w:val="22"/>
              <w:szCs w:val="22"/>
              <w14:ligatures w14:val="standardContextual"/>
            </w:rPr>
          </w:pPr>
          <w:hyperlink w:anchor="_Toc139286982" w:history="1">
            <w:r w:rsidR="004C2F49" w:rsidRPr="005D056A">
              <w:rPr>
                <w:rStyle w:val="Hyperlink"/>
                <w:noProof/>
              </w:rPr>
              <w:t>Admissions</w:t>
            </w:r>
            <w:r w:rsidR="004C2F49">
              <w:rPr>
                <w:noProof/>
                <w:webHidden/>
              </w:rPr>
              <w:tab/>
            </w:r>
            <w:r w:rsidR="004C2F49">
              <w:rPr>
                <w:noProof/>
                <w:webHidden/>
              </w:rPr>
              <w:fldChar w:fldCharType="begin"/>
            </w:r>
            <w:r w:rsidR="004C2F49">
              <w:rPr>
                <w:noProof/>
                <w:webHidden/>
              </w:rPr>
              <w:instrText xml:space="preserve"> PAGEREF _Toc139286982 \h </w:instrText>
            </w:r>
            <w:r w:rsidR="004C2F49">
              <w:rPr>
                <w:noProof/>
                <w:webHidden/>
              </w:rPr>
            </w:r>
            <w:r w:rsidR="004C2F49">
              <w:rPr>
                <w:noProof/>
                <w:webHidden/>
              </w:rPr>
              <w:fldChar w:fldCharType="separate"/>
            </w:r>
            <w:r w:rsidR="003C6BF0">
              <w:rPr>
                <w:noProof/>
                <w:webHidden/>
              </w:rPr>
              <w:t>5</w:t>
            </w:r>
            <w:r w:rsidR="004C2F49">
              <w:rPr>
                <w:noProof/>
                <w:webHidden/>
              </w:rPr>
              <w:fldChar w:fldCharType="end"/>
            </w:r>
          </w:hyperlink>
        </w:p>
        <w:p w14:paraId="293D1C87" w14:textId="47BF96F5" w:rsidR="004C2F49" w:rsidRDefault="00936AEE">
          <w:pPr>
            <w:pStyle w:val="TOC2"/>
            <w:tabs>
              <w:tab w:val="right" w:leader="dot" w:pos="10214"/>
            </w:tabs>
            <w:rPr>
              <w:noProof/>
              <w:kern w:val="2"/>
              <w:sz w:val="22"/>
              <w:szCs w:val="22"/>
              <w14:ligatures w14:val="standardContextual"/>
            </w:rPr>
          </w:pPr>
          <w:hyperlink w:anchor="_Toc139286983" w:history="1">
            <w:r w:rsidR="004C2F49" w:rsidRPr="005D056A">
              <w:rPr>
                <w:rStyle w:val="Hyperlink"/>
                <w:noProof/>
              </w:rPr>
              <w:t>Admissions Criteria</w:t>
            </w:r>
            <w:r w:rsidR="004C2F49">
              <w:rPr>
                <w:noProof/>
                <w:webHidden/>
              </w:rPr>
              <w:tab/>
            </w:r>
            <w:r w:rsidR="004C2F49">
              <w:rPr>
                <w:noProof/>
                <w:webHidden/>
              </w:rPr>
              <w:fldChar w:fldCharType="begin"/>
            </w:r>
            <w:r w:rsidR="004C2F49">
              <w:rPr>
                <w:noProof/>
                <w:webHidden/>
              </w:rPr>
              <w:instrText xml:space="preserve"> PAGEREF _Toc139286983 \h </w:instrText>
            </w:r>
            <w:r w:rsidR="004C2F49">
              <w:rPr>
                <w:noProof/>
                <w:webHidden/>
              </w:rPr>
            </w:r>
            <w:r w:rsidR="004C2F49">
              <w:rPr>
                <w:noProof/>
                <w:webHidden/>
              </w:rPr>
              <w:fldChar w:fldCharType="separate"/>
            </w:r>
            <w:r w:rsidR="003C6BF0">
              <w:rPr>
                <w:noProof/>
                <w:webHidden/>
              </w:rPr>
              <w:t>5</w:t>
            </w:r>
            <w:r w:rsidR="004C2F49">
              <w:rPr>
                <w:noProof/>
                <w:webHidden/>
              </w:rPr>
              <w:fldChar w:fldCharType="end"/>
            </w:r>
          </w:hyperlink>
        </w:p>
        <w:p w14:paraId="287C2D7A" w14:textId="08F8834D" w:rsidR="004C2F49" w:rsidRDefault="00936AEE">
          <w:pPr>
            <w:pStyle w:val="TOC2"/>
            <w:tabs>
              <w:tab w:val="right" w:leader="dot" w:pos="10214"/>
            </w:tabs>
            <w:rPr>
              <w:noProof/>
              <w:kern w:val="2"/>
              <w:sz w:val="22"/>
              <w:szCs w:val="22"/>
              <w14:ligatures w14:val="standardContextual"/>
            </w:rPr>
          </w:pPr>
          <w:hyperlink w:anchor="_Toc139286984" w:history="1">
            <w:r w:rsidR="004C2F49" w:rsidRPr="005D056A">
              <w:rPr>
                <w:rStyle w:val="Hyperlink"/>
                <w:noProof/>
              </w:rPr>
              <w:t>General Admissions Policies</w:t>
            </w:r>
            <w:r w:rsidR="004C2F49">
              <w:rPr>
                <w:noProof/>
                <w:webHidden/>
              </w:rPr>
              <w:tab/>
            </w:r>
            <w:r w:rsidR="004C2F49">
              <w:rPr>
                <w:noProof/>
                <w:webHidden/>
              </w:rPr>
              <w:fldChar w:fldCharType="begin"/>
            </w:r>
            <w:r w:rsidR="004C2F49">
              <w:rPr>
                <w:noProof/>
                <w:webHidden/>
              </w:rPr>
              <w:instrText xml:space="preserve"> PAGEREF _Toc139286984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3EE97145" w14:textId="4AA82A48" w:rsidR="004C2F49" w:rsidRDefault="00936AEE">
          <w:pPr>
            <w:pStyle w:val="TOC3"/>
            <w:tabs>
              <w:tab w:val="right" w:leader="dot" w:pos="10214"/>
            </w:tabs>
            <w:rPr>
              <w:noProof/>
              <w:kern w:val="2"/>
              <w:sz w:val="22"/>
              <w:szCs w:val="22"/>
              <w14:ligatures w14:val="standardContextual"/>
            </w:rPr>
          </w:pPr>
          <w:hyperlink w:anchor="_Toc139286985" w:history="1">
            <w:r w:rsidR="004C2F49" w:rsidRPr="005D056A">
              <w:rPr>
                <w:rStyle w:val="Hyperlink"/>
                <w:noProof/>
              </w:rPr>
              <w:t>Provisional Acceptance</w:t>
            </w:r>
            <w:r w:rsidR="004C2F49">
              <w:rPr>
                <w:noProof/>
                <w:webHidden/>
              </w:rPr>
              <w:tab/>
            </w:r>
            <w:r w:rsidR="004C2F49">
              <w:rPr>
                <w:noProof/>
                <w:webHidden/>
              </w:rPr>
              <w:fldChar w:fldCharType="begin"/>
            </w:r>
            <w:r w:rsidR="004C2F49">
              <w:rPr>
                <w:noProof/>
                <w:webHidden/>
              </w:rPr>
              <w:instrText xml:space="preserve"> PAGEREF _Toc139286985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1CAB36A4" w14:textId="0DCD12EB" w:rsidR="004C2F49" w:rsidRDefault="00936AEE">
          <w:pPr>
            <w:pStyle w:val="TOC3"/>
            <w:tabs>
              <w:tab w:val="right" w:leader="dot" w:pos="10214"/>
            </w:tabs>
            <w:rPr>
              <w:noProof/>
              <w:kern w:val="2"/>
              <w:sz w:val="22"/>
              <w:szCs w:val="22"/>
              <w14:ligatures w14:val="standardContextual"/>
            </w:rPr>
          </w:pPr>
          <w:hyperlink w:anchor="_Toc139286986" w:history="1">
            <w:r w:rsidR="004C2F49" w:rsidRPr="005D056A">
              <w:rPr>
                <w:rStyle w:val="Hyperlink"/>
                <w:noProof/>
              </w:rPr>
              <w:t>Residency Requirement</w:t>
            </w:r>
            <w:r w:rsidR="004C2F49">
              <w:rPr>
                <w:noProof/>
                <w:webHidden/>
              </w:rPr>
              <w:tab/>
            </w:r>
            <w:r w:rsidR="004C2F49">
              <w:rPr>
                <w:noProof/>
                <w:webHidden/>
              </w:rPr>
              <w:fldChar w:fldCharType="begin"/>
            </w:r>
            <w:r w:rsidR="004C2F49">
              <w:rPr>
                <w:noProof/>
                <w:webHidden/>
              </w:rPr>
              <w:instrText xml:space="preserve"> PAGEREF _Toc139286986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6F5BEB7F" w14:textId="4419E96F" w:rsidR="004C2F49" w:rsidRDefault="00936AEE">
          <w:pPr>
            <w:pStyle w:val="TOC3"/>
            <w:tabs>
              <w:tab w:val="right" w:leader="dot" w:pos="10214"/>
            </w:tabs>
            <w:rPr>
              <w:noProof/>
              <w:kern w:val="2"/>
              <w:sz w:val="22"/>
              <w:szCs w:val="22"/>
              <w14:ligatures w14:val="standardContextual"/>
            </w:rPr>
          </w:pPr>
          <w:hyperlink w:anchor="_Toc139286987" w:history="1">
            <w:r w:rsidR="004C2F49" w:rsidRPr="005D056A">
              <w:rPr>
                <w:rStyle w:val="Hyperlink"/>
                <w:noProof/>
              </w:rPr>
              <w:t>Dual Enrollment</w:t>
            </w:r>
            <w:r w:rsidR="004C2F49">
              <w:rPr>
                <w:noProof/>
                <w:webHidden/>
              </w:rPr>
              <w:tab/>
            </w:r>
            <w:r w:rsidR="004C2F49">
              <w:rPr>
                <w:noProof/>
                <w:webHidden/>
              </w:rPr>
              <w:fldChar w:fldCharType="begin"/>
            </w:r>
            <w:r w:rsidR="004C2F49">
              <w:rPr>
                <w:noProof/>
                <w:webHidden/>
              </w:rPr>
              <w:instrText xml:space="preserve"> PAGEREF _Toc139286987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346650A3" w14:textId="4474669B" w:rsidR="004C2F49" w:rsidRDefault="00936AEE">
          <w:pPr>
            <w:pStyle w:val="TOC3"/>
            <w:tabs>
              <w:tab w:val="right" w:leader="dot" w:pos="10214"/>
            </w:tabs>
            <w:rPr>
              <w:noProof/>
              <w:kern w:val="2"/>
              <w:sz w:val="22"/>
              <w:szCs w:val="22"/>
              <w14:ligatures w14:val="standardContextual"/>
            </w:rPr>
          </w:pPr>
          <w:hyperlink w:anchor="_Toc139286988" w:history="1">
            <w:r w:rsidR="004C2F49" w:rsidRPr="005D056A">
              <w:rPr>
                <w:rStyle w:val="Hyperlink"/>
                <w:noProof/>
              </w:rPr>
              <w:t>English Language Proficiency</w:t>
            </w:r>
            <w:r w:rsidR="004C2F49">
              <w:rPr>
                <w:noProof/>
                <w:webHidden/>
              </w:rPr>
              <w:tab/>
            </w:r>
            <w:r w:rsidR="004C2F49">
              <w:rPr>
                <w:noProof/>
                <w:webHidden/>
              </w:rPr>
              <w:fldChar w:fldCharType="begin"/>
            </w:r>
            <w:r w:rsidR="004C2F49">
              <w:rPr>
                <w:noProof/>
                <w:webHidden/>
              </w:rPr>
              <w:instrText xml:space="preserve"> PAGEREF _Toc139286988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54304D76" w14:textId="180EFD8D" w:rsidR="004C2F49" w:rsidRDefault="00936AEE">
          <w:pPr>
            <w:pStyle w:val="TOC3"/>
            <w:tabs>
              <w:tab w:val="right" w:leader="dot" w:pos="10214"/>
            </w:tabs>
            <w:rPr>
              <w:noProof/>
              <w:kern w:val="2"/>
              <w:sz w:val="22"/>
              <w:szCs w:val="22"/>
              <w14:ligatures w14:val="standardContextual"/>
            </w:rPr>
          </w:pPr>
          <w:hyperlink w:anchor="_Toc139286989" w:history="1">
            <w:r w:rsidR="004C2F49" w:rsidRPr="005D056A">
              <w:rPr>
                <w:rStyle w:val="Hyperlink"/>
                <w:noProof/>
              </w:rPr>
              <w:t>Reapplication for Admission</w:t>
            </w:r>
            <w:r w:rsidR="004C2F49">
              <w:rPr>
                <w:noProof/>
                <w:webHidden/>
              </w:rPr>
              <w:tab/>
            </w:r>
            <w:r w:rsidR="004C2F49">
              <w:rPr>
                <w:noProof/>
                <w:webHidden/>
              </w:rPr>
              <w:fldChar w:fldCharType="begin"/>
            </w:r>
            <w:r w:rsidR="004C2F49">
              <w:rPr>
                <w:noProof/>
                <w:webHidden/>
              </w:rPr>
              <w:instrText xml:space="preserve"> PAGEREF _Toc139286989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5C18964F" w14:textId="3714E40F" w:rsidR="004C2F49" w:rsidRDefault="00936AEE">
          <w:pPr>
            <w:pStyle w:val="TOC3"/>
            <w:tabs>
              <w:tab w:val="right" w:leader="dot" w:pos="10214"/>
            </w:tabs>
            <w:rPr>
              <w:noProof/>
              <w:kern w:val="2"/>
              <w:sz w:val="22"/>
              <w:szCs w:val="22"/>
              <w14:ligatures w14:val="standardContextual"/>
            </w:rPr>
          </w:pPr>
          <w:hyperlink w:anchor="_Toc139286990" w:history="1">
            <w:r w:rsidR="004C2F49" w:rsidRPr="005D056A">
              <w:rPr>
                <w:rStyle w:val="Hyperlink"/>
                <w:noProof/>
              </w:rPr>
              <w:t>Reentry Admission</w:t>
            </w:r>
            <w:r w:rsidR="004C2F49">
              <w:rPr>
                <w:noProof/>
                <w:webHidden/>
              </w:rPr>
              <w:tab/>
            </w:r>
            <w:r w:rsidR="004C2F49">
              <w:rPr>
                <w:noProof/>
                <w:webHidden/>
              </w:rPr>
              <w:fldChar w:fldCharType="begin"/>
            </w:r>
            <w:r w:rsidR="004C2F49">
              <w:rPr>
                <w:noProof/>
                <w:webHidden/>
              </w:rPr>
              <w:instrText xml:space="preserve"> PAGEREF _Toc139286990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364B4ADD" w14:textId="718FA962" w:rsidR="004C2F49" w:rsidRDefault="00936AEE">
          <w:pPr>
            <w:pStyle w:val="TOC3"/>
            <w:tabs>
              <w:tab w:val="right" w:leader="dot" w:pos="10214"/>
            </w:tabs>
            <w:rPr>
              <w:noProof/>
              <w:kern w:val="2"/>
              <w:sz w:val="22"/>
              <w:szCs w:val="22"/>
              <w14:ligatures w14:val="standardContextual"/>
            </w:rPr>
          </w:pPr>
          <w:hyperlink w:anchor="_Toc139286991" w:history="1">
            <w:r w:rsidR="004C2F49" w:rsidRPr="005D056A">
              <w:rPr>
                <w:rStyle w:val="Hyperlink"/>
                <w:noProof/>
              </w:rPr>
              <w:t>Transfer Admission</w:t>
            </w:r>
            <w:r w:rsidR="004C2F49">
              <w:rPr>
                <w:noProof/>
                <w:webHidden/>
              </w:rPr>
              <w:tab/>
            </w:r>
            <w:r w:rsidR="004C2F49">
              <w:rPr>
                <w:noProof/>
                <w:webHidden/>
              </w:rPr>
              <w:fldChar w:fldCharType="begin"/>
            </w:r>
            <w:r w:rsidR="004C2F49">
              <w:rPr>
                <w:noProof/>
                <w:webHidden/>
              </w:rPr>
              <w:instrText xml:space="preserve"> PAGEREF _Toc139286991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0183C4EC" w14:textId="61322FAB" w:rsidR="004C2F49" w:rsidRDefault="00936AEE">
          <w:pPr>
            <w:pStyle w:val="TOC3"/>
            <w:tabs>
              <w:tab w:val="right" w:leader="dot" w:pos="10214"/>
            </w:tabs>
            <w:rPr>
              <w:noProof/>
              <w:kern w:val="2"/>
              <w:sz w:val="22"/>
              <w:szCs w:val="22"/>
              <w14:ligatures w14:val="standardContextual"/>
            </w:rPr>
          </w:pPr>
          <w:hyperlink w:anchor="_Toc139286992" w:history="1">
            <w:r w:rsidR="004C2F49" w:rsidRPr="005D056A">
              <w:rPr>
                <w:rStyle w:val="Hyperlink"/>
                <w:noProof/>
              </w:rPr>
              <w:t>Course Waiver Policy</w:t>
            </w:r>
            <w:r w:rsidR="004C2F49">
              <w:rPr>
                <w:noProof/>
                <w:webHidden/>
              </w:rPr>
              <w:tab/>
            </w:r>
            <w:r w:rsidR="004C2F49">
              <w:rPr>
                <w:noProof/>
                <w:webHidden/>
              </w:rPr>
              <w:fldChar w:fldCharType="begin"/>
            </w:r>
            <w:r w:rsidR="004C2F49">
              <w:rPr>
                <w:noProof/>
                <w:webHidden/>
              </w:rPr>
              <w:instrText xml:space="preserve"> PAGEREF _Toc139286992 \h </w:instrText>
            </w:r>
            <w:r w:rsidR="004C2F49">
              <w:rPr>
                <w:noProof/>
                <w:webHidden/>
              </w:rPr>
            </w:r>
            <w:r w:rsidR="004C2F49">
              <w:rPr>
                <w:noProof/>
                <w:webHidden/>
              </w:rPr>
              <w:fldChar w:fldCharType="separate"/>
            </w:r>
            <w:r w:rsidR="003C6BF0">
              <w:rPr>
                <w:noProof/>
                <w:webHidden/>
              </w:rPr>
              <w:t>6</w:t>
            </w:r>
            <w:r w:rsidR="004C2F49">
              <w:rPr>
                <w:noProof/>
                <w:webHidden/>
              </w:rPr>
              <w:fldChar w:fldCharType="end"/>
            </w:r>
          </w:hyperlink>
        </w:p>
        <w:p w14:paraId="372653E6" w14:textId="1CBCE539" w:rsidR="004C2F49" w:rsidRDefault="00936AEE">
          <w:pPr>
            <w:pStyle w:val="TOC3"/>
            <w:tabs>
              <w:tab w:val="right" w:leader="dot" w:pos="10214"/>
            </w:tabs>
            <w:rPr>
              <w:noProof/>
              <w:kern w:val="2"/>
              <w:sz w:val="22"/>
              <w:szCs w:val="22"/>
              <w14:ligatures w14:val="standardContextual"/>
            </w:rPr>
          </w:pPr>
          <w:hyperlink w:anchor="_Toc139286993" w:history="1">
            <w:r w:rsidR="004C2F49" w:rsidRPr="005D056A">
              <w:rPr>
                <w:rStyle w:val="Hyperlink"/>
                <w:noProof/>
              </w:rPr>
              <w:t>Transfer Credits</w:t>
            </w:r>
            <w:r w:rsidR="004C2F49">
              <w:rPr>
                <w:noProof/>
                <w:webHidden/>
              </w:rPr>
              <w:tab/>
            </w:r>
            <w:r w:rsidR="004C2F49">
              <w:rPr>
                <w:noProof/>
                <w:webHidden/>
              </w:rPr>
              <w:fldChar w:fldCharType="begin"/>
            </w:r>
            <w:r w:rsidR="004C2F49">
              <w:rPr>
                <w:noProof/>
                <w:webHidden/>
              </w:rPr>
              <w:instrText xml:space="preserve"> PAGEREF _Toc139286993 \h </w:instrText>
            </w:r>
            <w:r w:rsidR="004C2F49">
              <w:rPr>
                <w:noProof/>
                <w:webHidden/>
              </w:rPr>
            </w:r>
            <w:r w:rsidR="004C2F49">
              <w:rPr>
                <w:noProof/>
                <w:webHidden/>
              </w:rPr>
              <w:fldChar w:fldCharType="separate"/>
            </w:r>
            <w:r w:rsidR="003C6BF0">
              <w:rPr>
                <w:noProof/>
                <w:webHidden/>
              </w:rPr>
              <w:t>7</w:t>
            </w:r>
            <w:r w:rsidR="004C2F49">
              <w:rPr>
                <w:noProof/>
                <w:webHidden/>
              </w:rPr>
              <w:fldChar w:fldCharType="end"/>
            </w:r>
          </w:hyperlink>
        </w:p>
        <w:p w14:paraId="546D60F1" w14:textId="7A434587" w:rsidR="004C2F49" w:rsidRDefault="00936AEE">
          <w:pPr>
            <w:pStyle w:val="TOC1"/>
            <w:tabs>
              <w:tab w:val="right" w:leader="dot" w:pos="10214"/>
            </w:tabs>
            <w:rPr>
              <w:noProof/>
              <w:kern w:val="2"/>
              <w:sz w:val="22"/>
              <w:szCs w:val="22"/>
              <w14:ligatures w14:val="standardContextual"/>
            </w:rPr>
          </w:pPr>
          <w:hyperlink w:anchor="_Toc139286994" w:history="1">
            <w:r w:rsidR="004C2F49" w:rsidRPr="005D056A">
              <w:rPr>
                <w:rStyle w:val="Hyperlink"/>
                <w:noProof/>
              </w:rPr>
              <w:t>Advising</w:t>
            </w:r>
            <w:r w:rsidR="004C2F49">
              <w:rPr>
                <w:noProof/>
                <w:webHidden/>
              </w:rPr>
              <w:tab/>
            </w:r>
            <w:r w:rsidR="004C2F49">
              <w:rPr>
                <w:noProof/>
                <w:webHidden/>
              </w:rPr>
              <w:fldChar w:fldCharType="begin"/>
            </w:r>
            <w:r w:rsidR="004C2F49">
              <w:rPr>
                <w:noProof/>
                <w:webHidden/>
              </w:rPr>
              <w:instrText xml:space="preserve"> PAGEREF _Toc139286994 \h </w:instrText>
            </w:r>
            <w:r w:rsidR="004C2F49">
              <w:rPr>
                <w:noProof/>
                <w:webHidden/>
              </w:rPr>
            </w:r>
            <w:r w:rsidR="004C2F49">
              <w:rPr>
                <w:noProof/>
                <w:webHidden/>
              </w:rPr>
              <w:fldChar w:fldCharType="separate"/>
            </w:r>
            <w:r w:rsidR="003C6BF0">
              <w:rPr>
                <w:noProof/>
                <w:webHidden/>
              </w:rPr>
              <w:t>7</w:t>
            </w:r>
            <w:r w:rsidR="004C2F49">
              <w:rPr>
                <w:noProof/>
                <w:webHidden/>
              </w:rPr>
              <w:fldChar w:fldCharType="end"/>
            </w:r>
          </w:hyperlink>
        </w:p>
        <w:p w14:paraId="032CE04F" w14:textId="05CFDF8A" w:rsidR="004C2F49" w:rsidRDefault="00936AEE">
          <w:pPr>
            <w:pStyle w:val="TOC2"/>
            <w:tabs>
              <w:tab w:val="right" w:leader="dot" w:pos="10214"/>
            </w:tabs>
            <w:rPr>
              <w:noProof/>
              <w:kern w:val="2"/>
              <w:sz w:val="22"/>
              <w:szCs w:val="22"/>
              <w14:ligatures w14:val="standardContextual"/>
            </w:rPr>
          </w:pPr>
          <w:hyperlink w:anchor="_Toc139286995" w:history="1">
            <w:r w:rsidR="004C2F49" w:rsidRPr="005D056A">
              <w:rPr>
                <w:rStyle w:val="Hyperlink"/>
                <w:noProof/>
              </w:rPr>
              <w:t>Communication &amp; Problem-Solving</w:t>
            </w:r>
            <w:r w:rsidR="004C2F49">
              <w:rPr>
                <w:noProof/>
                <w:webHidden/>
              </w:rPr>
              <w:tab/>
            </w:r>
            <w:r w:rsidR="004C2F49">
              <w:rPr>
                <w:noProof/>
                <w:webHidden/>
              </w:rPr>
              <w:fldChar w:fldCharType="begin"/>
            </w:r>
            <w:r w:rsidR="004C2F49">
              <w:rPr>
                <w:noProof/>
                <w:webHidden/>
              </w:rPr>
              <w:instrText xml:space="preserve"> PAGEREF _Toc139286995 \h </w:instrText>
            </w:r>
            <w:r w:rsidR="004C2F49">
              <w:rPr>
                <w:noProof/>
                <w:webHidden/>
              </w:rPr>
            </w:r>
            <w:r w:rsidR="004C2F49">
              <w:rPr>
                <w:noProof/>
                <w:webHidden/>
              </w:rPr>
              <w:fldChar w:fldCharType="separate"/>
            </w:r>
            <w:r w:rsidR="003C6BF0">
              <w:rPr>
                <w:noProof/>
                <w:webHidden/>
              </w:rPr>
              <w:t>7</w:t>
            </w:r>
            <w:r w:rsidR="004C2F49">
              <w:rPr>
                <w:noProof/>
                <w:webHidden/>
              </w:rPr>
              <w:fldChar w:fldCharType="end"/>
            </w:r>
          </w:hyperlink>
        </w:p>
        <w:p w14:paraId="6BA5F99C" w14:textId="55B4241E" w:rsidR="004C2F49" w:rsidRDefault="00936AEE">
          <w:pPr>
            <w:pStyle w:val="TOC2"/>
            <w:tabs>
              <w:tab w:val="right" w:leader="dot" w:pos="10214"/>
            </w:tabs>
            <w:rPr>
              <w:noProof/>
              <w:kern w:val="2"/>
              <w:sz w:val="22"/>
              <w:szCs w:val="22"/>
              <w14:ligatures w14:val="standardContextual"/>
            </w:rPr>
          </w:pPr>
          <w:hyperlink w:anchor="_Toc139286996" w:history="1">
            <w:r w:rsidR="004C2F49" w:rsidRPr="005D056A">
              <w:rPr>
                <w:rStyle w:val="Hyperlink"/>
                <w:i/>
                <w:iCs/>
                <w:noProof/>
              </w:rPr>
              <w:t>University, College, and Program Forms</w:t>
            </w:r>
            <w:r w:rsidR="004C2F49">
              <w:rPr>
                <w:noProof/>
                <w:webHidden/>
              </w:rPr>
              <w:tab/>
            </w:r>
            <w:r w:rsidR="004C2F49">
              <w:rPr>
                <w:noProof/>
                <w:webHidden/>
              </w:rPr>
              <w:fldChar w:fldCharType="begin"/>
            </w:r>
            <w:r w:rsidR="004C2F49">
              <w:rPr>
                <w:noProof/>
                <w:webHidden/>
              </w:rPr>
              <w:instrText xml:space="preserve"> PAGEREF _Toc139286996 \h </w:instrText>
            </w:r>
            <w:r w:rsidR="004C2F49">
              <w:rPr>
                <w:noProof/>
                <w:webHidden/>
              </w:rPr>
            </w:r>
            <w:r w:rsidR="004C2F49">
              <w:rPr>
                <w:noProof/>
                <w:webHidden/>
              </w:rPr>
              <w:fldChar w:fldCharType="separate"/>
            </w:r>
            <w:r w:rsidR="003C6BF0">
              <w:rPr>
                <w:noProof/>
                <w:webHidden/>
              </w:rPr>
              <w:t>8</w:t>
            </w:r>
            <w:r w:rsidR="004C2F49">
              <w:rPr>
                <w:noProof/>
                <w:webHidden/>
              </w:rPr>
              <w:fldChar w:fldCharType="end"/>
            </w:r>
          </w:hyperlink>
        </w:p>
        <w:p w14:paraId="5965B761" w14:textId="2AE1B555" w:rsidR="004C2F49" w:rsidRDefault="00936AEE">
          <w:pPr>
            <w:pStyle w:val="TOC2"/>
            <w:tabs>
              <w:tab w:val="right" w:leader="dot" w:pos="10214"/>
            </w:tabs>
            <w:rPr>
              <w:noProof/>
              <w:kern w:val="2"/>
              <w:sz w:val="22"/>
              <w:szCs w:val="22"/>
              <w14:ligatures w14:val="standardContextual"/>
            </w:rPr>
          </w:pPr>
          <w:hyperlink w:anchor="_Toc139286997" w:history="1">
            <w:r w:rsidR="004C2F49" w:rsidRPr="005D056A">
              <w:rPr>
                <w:rStyle w:val="Hyperlink"/>
                <w:noProof/>
              </w:rPr>
              <w:t>Program of Study: Coursework</w:t>
            </w:r>
            <w:r w:rsidR="004C2F49">
              <w:rPr>
                <w:noProof/>
                <w:webHidden/>
              </w:rPr>
              <w:tab/>
            </w:r>
            <w:r w:rsidR="004C2F49">
              <w:rPr>
                <w:noProof/>
                <w:webHidden/>
              </w:rPr>
              <w:fldChar w:fldCharType="begin"/>
            </w:r>
            <w:r w:rsidR="004C2F49">
              <w:rPr>
                <w:noProof/>
                <w:webHidden/>
              </w:rPr>
              <w:instrText xml:space="preserve"> PAGEREF _Toc139286997 \h </w:instrText>
            </w:r>
            <w:r w:rsidR="004C2F49">
              <w:rPr>
                <w:noProof/>
                <w:webHidden/>
              </w:rPr>
            </w:r>
            <w:r w:rsidR="004C2F49">
              <w:rPr>
                <w:noProof/>
                <w:webHidden/>
              </w:rPr>
              <w:fldChar w:fldCharType="separate"/>
            </w:r>
            <w:r w:rsidR="003C6BF0">
              <w:rPr>
                <w:noProof/>
                <w:webHidden/>
              </w:rPr>
              <w:t>8</w:t>
            </w:r>
            <w:r w:rsidR="004C2F49">
              <w:rPr>
                <w:noProof/>
                <w:webHidden/>
              </w:rPr>
              <w:fldChar w:fldCharType="end"/>
            </w:r>
          </w:hyperlink>
        </w:p>
        <w:p w14:paraId="2E38EFC3" w14:textId="15B020A0" w:rsidR="004C2F49" w:rsidRDefault="00936AEE">
          <w:pPr>
            <w:pStyle w:val="TOC1"/>
            <w:tabs>
              <w:tab w:val="right" w:leader="dot" w:pos="10214"/>
            </w:tabs>
            <w:rPr>
              <w:noProof/>
              <w:kern w:val="2"/>
              <w:sz w:val="22"/>
              <w:szCs w:val="22"/>
              <w14:ligatures w14:val="standardContextual"/>
            </w:rPr>
          </w:pPr>
          <w:hyperlink w:anchor="_Toc139286998" w:history="1">
            <w:r w:rsidR="004C2F49" w:rsidRPr="005D056A">
              <w:rPr>
                <w:rStyle w:val="Hyperlink"/>
                <w:noProof/>
              </w:rPr>
              <w:t>EdS Course Requirements</w:t>
            </w:r>
            <w:r w:rsidR="004C2F49">
              <w:rPr>
                <w:noProof/>
                <w:webHidden/>
              </w:rPr>
              <w:tab/>
            </w:r>
            <w:r w:rsidR="004C2F49">
              <w:rPr>
                <w:noProof/>
                <w:webHidden/>
              </w:rPr>
              <w:fldChar w:fldCharType="begin"/>
            </w:r>
            <w:r w:rsidR="004C2F49">
              <w:rPr>
                <w:noProof/>
                <w:webHidden/>
              </w:rPr>
              <w:instrText xml:space="preserve"> PAGEREF _Toc139286998 \h </w:instrText>
            </w:r>
            <w:r w:rsidR="004C2F49">
              <w:rPr>
                <w:noProof/>
                <w:webHidden/>
              </w:rPr>
            </w:r>
            <w:r w:rsidR="004C2F49">
              <w:rPr>
                <w:noProof/>
                <w:webHidden/>
              </w:rPr>
              <w:fldChar w:fldCharType="separate"/>
            </w:r>
            <w:r w:rsidR="003C6BF0">
              <w:rPr>
                <w:noProof/>
                <w:webHidden/>
              </w:rPr>
              <w:t>9</w:t>
            </w:r>
            <w:r w:rsidR="004C2F49">
              <w:rPr>
                <w:noProof/>
                <w:webHidden/>
              </w:rPr>
              <w:fldChar w:fldCharType="end"/>
            </w:r>
          </w:hyperlink>
        </w:p>
        <w:p w14:paraId="5952D86A" w14:textId="5ADC7E49" w:rsidR="004C2F49" w:rsidRDefault="00936AEE">
          <w:pPr>
            <w:pStyle w:val="TOC2"/>
            <w:tabs>
              <w:tab w:val="right" w:leader="dot" w:pos="10214"/>
            </w:tabs>
            <w:rPr>
              <w:noProof/>
              <w:kern w:val="2"/>
              <w:sz w:val="22"/>
              <w:szCs w:val="22"/>
              <w14:ligatures w14:val="standardContextual"/>
            </w:rPr>
          </w:pPr>
          <w:hyperlink w:anchor="_Toc139286999" w:history="1">
            <w:r w:rsidR="004C2F49" w:rsidRPr="005D056A">
              <w:rPr>
                <w:rStyle w:val="Hyperlink"/>
                <w:noProof/>
              </w:rPr>
              <w:t>Grade Markers: Incomplete and Deferred Grades</w:t>
            </w:r>
            <w:r w:rsidR="004C2F49">
              <w:rPr>
                <w:noProof/>
                <w:webHidden/>
              </w:rPr>
              <w:tab/>
            </w:r>
            <w:r w:rsidR="004C2F49">
              <w:rPr>
                <w:noProof/>
                <w:webHidden/>
              </w:rPr>
              <w:fldChar w:fldCharType="begin"/>
            </w:r>
            <w:r w:rsidR="004C2F49">
              <w:rPr>
                <w:noProof/>
                <w:webHidden/>
              </w:rPr>
              <w:instrText xml:space="preserve"> PAGEREF _Toc139286999 \h </w:instrText>
            </w:r>
            <w:r w:rsidR="004C2F49">
              <w:rPr>
                <w:noProof/>
                <w:webHidden/>
              </w:rPr>
            </w:r>
            <w:r w:rsidR="004C2F49">
              <w:rPr>
                <w:noProof/>
                <w:webHidden/>
              </w:rPr>
              <w:fldChar w:fldCharType="separate"/>
            </w:r>
            <w:r w:rsidR="003C6BF0">
              <w:rPr>
                <w:noProof/>
                <w:webHidden/>
              </w:rPr>
              <w:t>9</w:t>
            </w:r>
            <w:r w:rsidR="004C2F49">
              <w:rPr>
                <w:noProof/>
                <w:webHidden/>
              </w:rPr>
              <w:fldChar w:fldCharType="end"/>
            </w:r>
          </w:hyperlink>
        </w:p>
        <w:p w14:paraId="5A454CC6" w14:textId="1DA3624D" w:rsidR="004C2F49" w:rsidRDefault="00936AEE">
          <w:pPr>
            <w:pStyle w:val="TOC2"/>
            <w:tabs>
              <w:tab w:val="right" w:leader="dot" w:pos="10214"/>
            </w:tabs>
            <w:rPr>
              <w:noProof/>
              <w:kern w:val="2"/>
              <w:sz w:val="22"/>
              <w:szCs w:val="22"/>
              <w14:ligatures w14:val="standardContextual"/>
            </w:rPr>
          </w:pPr>
          <w:hyperlink w:anchor="_Toc139287000" w:history="1">
            <w:r w:rsidR="004C2F49" w:rsidRPr="005D056A">
              <w:rPr>
                <w:rStyle w:val="Hyperlink"/>
                <w:noProof/>
              </w:rPr>
              <w:t>Sample Sequence of Studies</w:t>
            </w:r>
            <w:r w:rsidR="004C2F49">
              <w:rPr>
                <w:noProof/>
                <w:webHidden/>
              </w:rPr>
              <w:tab/>
            </w:r>
            <w:r w:rsidR="004C2F49">
              <w:rPr>
                <w:noProof/>
                <w:webHidden/>
              </w:rPr>
              <w:fldChar w:fldCharType="begin"/>
            </w:r>
            <w:r w:rsidR="004C2F49">
              <w:rPr>
                <w:noProof/>
                <w:webHidden/>
              </w:rPr>
              <w:instrText xml:space="preserve"> PAGEREF _Toc139287000 \h </w:instrText>
            </w:r>
            <w:r w:rsidR="004C2F49">
              <w:rPr>
                <w:noProof/>
                <w:webHidden/>
              </w:rPr>
            </w:r>
            <w:r w:rsidR="004C2F49">
              <w:rPr>
                <w:noProof/>
                <w:webHidden/>
              </w:rPr>
              <w:fldChar w:fldCharType="separate"/>
            </w:r>
            <w:r w:rsidR="003C6BF0">
              <w:rPr>
                <w:noProof/>
                <w:webHidden/>
              </w:rPr>
              <w:t>9</w:t>
            </w:r>
            <w:r w:rsidR="004C2F49">
              <w:rPr>
                <w:noProof/>
                <w:webHidden/>
              </w:rPr>
              <w:fldChar w:fldCharType="end"/>
            </w:r>
          </w:hyperlink>
        </w:p>
        <w:p w14:paraId="2F9F21D8" w14:textId="128A3B30" w:rsidR="004C2F49" w:rsidRDefault="00936AEE">
          <w:pPr>
            <w:pStyle w:val="TOC1"/>
            <w:tabs>
              <w:tab w:val="right" w:leader="dot" w:pos="10214"/>
            </w:tabs>
            <w:rPr>
              <w:noProof/>
              <w:kern w:val="2"/>
              <w:sz w:val="22"/>
              <w:szCs w:val="22"/>
              <w14:ligatures w14:val="standardContextual"/>
            </w:rPr>
          </w:pPr>
          <w:hyperlink w:anchor="_Toc139287001" w:history="1">
            <w:r w:rsidR="004C2F49" w:rsidRPr="005D056A">
              <w:rPr>
                <w:rStyle w:val="Hyperlink"/>
                <w:noProof/>
              </w:rPr>
              <w:t>Beyond Formal Coursework: Practicum, Comprehensive Exam, and the Internship</w:t>
            </w:r>
            <w:r w:rsidR="004C2F49">
              <w:rPr>
                <w:noProof/>
                <w:webHidden/>
              </w:rPr>
              <w:tab/>
            </w:r>
            <w:r w:rsidR="004C2F49">
              <w:rPr>
                <w:noProof/>
                <w:webHidden/>
              </w:rPr>
              <w:fldChar w:fldCharType="begin"/>
            </w:r>
            <w:r w:rsidR="004C2F49">
              <w:rPr>
                <w:noProof/>
                <w:webHidden/>
              </w:rPr>
              <w:instrText xml:space="preserve"> PAGEREF _Toc139287001 \h </w:instrText>
            </w:r>
            <w:r w:rsidR="004C2F49">
              <w:rPr>
                <w:noProof/>
                <w:webHidden/>
              </w:rPr>
            </w:r>
            <w:r w:rsidR="004C2F49">
              <w:rPr>
                <w:noProof/>
                <w:webHidden/>
              </w:rPr>
              <w:fldChar w:fldCharType="separate"/>
            </w:r>
            <w:r w:rsidR="003C6BF0">
              <w:rPr>
                <w:noProof/>
                <w:webHidden/>
              </w:rPr>
              <w:t>10</w:t>
            </w:r>
            <w:r w:rsidR="004C2F49">
              <w:rPr>
                <w:noProof/>
                <w:webHidden/>
              </w:rPr>
              <w:fldChar w:fldCharType="end"/>
            </w:r>
          </w:hyperlink>
        </w:p>
        <w:p w14:paraId="06E2341D" w14:textId="0897EFD1" w:rsidR="004C2F49" w:rsidRDefault="00936AEE">
          <w:pPr>
            <w:pStyle w:val="TOC2"/>
            <w:tabs>
              <w:tab w:val="right" w:leader="dot" w:pos="10214"/>
            </w:tabs>
            <w:rPr>
              <w:noProof/>
              <w:kern w:val="2"/>
              <w:sz w:val="22"/>
              <w:szCs w:val="22"/>
              <w14:ligatures w14:val="standardContextual"/>
            </w:rPr>
          </w:pPr>
          <w:hyperlink w:anchor="_Toc139287002" w:history="1">
            <w:r w:rsidR="004C2F49" w:rsidRPr="005D056A">
              <w:rPr>
                <w:rStyle w:val="Hyperlink"/>
                <w:noProof/>
              </w:rPr>
              <w:t>Summary of the Practicum and Internship Requirements</w:t>
            </w:r>
            <w:r w:rsidR="004C2F49">
              <w:rPr>
                <w:noProof/>
                <w:webHidden/>
              </w:rPr>
              <w:tab/>
            </w:r>
            <w:r w:rsidR="004C2F49">
              <w:rPr>
                <w:noProof/>
                <w:webHidden/>
              </w:rPr>
              <w:fldChar w:fldCharType="begin"/>
            </w:r>
            <w:r w:rsidR="004C2F49">
              <w:rPr>
                <w:noProof/>
                <w:webHidden/>
              </w:rPr>
              <w:instrText xml:space="preserve"> PAGEREF _Toc139287002 \h </w:instrText>
            </w:r>
            <w:r w:rsidR="004C2F49">
              <w:rPr>
                <w:noProof/>
                <w:webHidden/>
              </w:rPr>
            </w:r>
            <w:r w:rsidR="004C2F49">
              <w:rPr>
                <w:noProof/>
                <w:webHidden/>
              </w:rPr>
              <w:fldChar w:fldCharType="separate"/>
            </w:r>
            <w:r w:rsidR="003C6BF0">
              <w:rPr>
                <w:noProof/>
                <w:webHidden/>
              </w:rPr>
              <w:t>10</w:t>
            </w:r>
            <w:r w:rsidR="004C2F49">
              <w:rPr>
                <w:noProof/>
                <w:webHidden/>
              </w:rPr>
              <w:fldChar w:fldCharType="end"/>
            </w:r>
          </w:hyperlink>
        </w:p>
        <w:p w14:paraId="2EF5EB71" w14:textId="417B57B9" w:rsidR="004C2F49" w:rsidRDefault="00936AEE">
          <w:pPr>
            <w:pStyle w:val="TOC3"/>
            <w:tabs>
              <w:tab w:val="right" w:leader="dot" w:pos="10214"/>
            </w:tabs>
            <w:rPr>
              <w:noProof/>
              <w:kern w:val="2"/>
              <w:sz w:val="22"/>
              <w:szCs w:val="22"/>
              <w14:ligatures w14:val="standardContextual"/>
            </w:rPr>
          </w:pPr>
          <w:hyperlink w:anchor="_Toc139287003" w:history="1">
            <w:r w:rsidR="004C2F49" w:rsidRPr="005D056A">
              <w:rPr>
                <w:rStyle w:val="Hyperlink"/>
                <w:noProof/>
              </w:rPr>
              <w:t>School Psychology Practicum</w:t>
            </w:r>
            <w:r w:rsidR="004C2F49">
              <w:rPr>
                <w:noProof/>
                <w:webHidden/>
              </w:rPr>
              <w:tab/>
            </w:r>
            <w:r w:rsidR="004C2F49">
              <w:rPr>
                <w:noProof/>
                <w:webHidden/>
              </w:rPr>
              <w:fldChar w:fldCharType="begin"/>
            </w:r>
            <w:r w:rsidR="004C2F49">
              <w:rPr>
                <w:noProof/>
                <w:webHidden/>
              </w:rPr>
              <w:instrText xml:space="preserve"> PAGEREF _Toc139287003 \h </w:instrText>
            </w:r>
            <w:r w:rsidR="004C2F49">
              <w:rPr>
                <w:noProof/>
                <w:webHidden/>
              </w:rPr>
            </w:r>
            <w:r w:rsidR="004C2F49">
              <w:rPr>
                <w:noProof/>
                <w:webHidden/>
              </w:rPr>
              <w:fldChar w:fldCharType="separate"/>
            </w:r>
            <w:r w:rsidR="003C6BF0">
              <w:rPr>
                <w:noProof/>
                <w:webHidden/>
              </w:rPr>
              <w:t>10</w:t>
            </w:r>
            <w:r w:rsidR="004C2F49">
              <w:rPr>
                <w:noProof/>
                <w:webHidden/>
              </w:rPr>
              <w:fldChar w:fldCharType="end"/>
            </w:r>
          </w:hyperlink>
        </w:p>
        <w:p w14:paraId="2B561CA7" w14:textId="6242C1EC" w:rsidR="004C2F49" w:rsidRDefault="00936AEE">
          <w:pPr>
            <w:pStyle w:val="TOC3"/>
            <w:tabs>
              <w:tab w:val="right" w:leader="dot" w:pos="10214"/>
            </w:tabs>
            <w:rPr>
              <w:noProof/>
              <w:kern w:val="2"/>
              <w:sz w:val="22"/>
              <w:szCs w:val="22"/>
              <w14:ligatures w14:val="standardContextual"/>
            </w:rPr>
          </w:pPr>
          <w:hyperlink w:anchor="_Toc139287004" w:history="1">
            <w:r w:rsidR="004C2F49" w:rsidRPr="005D056A">
              <w:rPr>
                <w:rStyle w:val="Hyperlink"/>
                <w:noProof/>
              </w:rPr>
              <w:t>First Year Practicum</w:t>
            </w:r>
            <w:r w:rsidR="004C2F49">
              <w:rPr>
                <w:noProof/>
                <w:webHidden/>
              </w:rPr>
              <w:tab/>
            </w:r>
            <w:r w:rsidR="004C2F49">
              <w:rPr>
                <w:noProof/>
                <w:webHidden/>
              </w:rPr>
              <w:fldChar w:fldCharType="begin"/>
            </w:r>
            <w:r w:rsidR="004C2F49">
              <w:rPr>
                <w:noProof/>
                <w:webHidden/>
              </w:rPr>
              <w:instrText xml:space="preserve"> PAGEREF _Toc139287004 \h </w:instrText>
            </w:r>
            <w:r w:rsidR="004C2F49">
              <w:rPr>
                <w:noProof/>
                <w:webHidden/>
              </w:rPr>
            </w:r>
            <w:r w:rsidR="004C2F49">
              <w:rPr>
                <w:noProof/>
                <w:webHidden/>
              </w:rPr>
              <w:fldChar w:fldCharType="separate"/>
            </w:r>
            <w:r w:rsidR="003C6BF0">
              <w:rPr>
                <w:noProof/>
                <w:webHidden/>
              </w:rPr>
              <w:t>10</w:t>
            </w:r>
            <w:r w:rsidR="004C2F49">
              <w:rPr>
                <w:noProof/>
                <w:webHidden/>
              </w:rPr>
              <w:fldChar w:fldCharType="end"/>
            </w:r>
          </w:hyperlink>
        </w:p>
        <w:p w14:paraId="2195FAE7" w14:textId="172C5E3A" w:rsidR="004C2F49" w:rsidRDefault="00936AEE">
          <w:pPr>
            <w:pStyle w:val="TOC3"/>
            <w:tabs>
              <w:tab w:val="right" w:leader="dot" w:pos="10214"/>
            </w:tabs>
            <w:rPr>
              <w:noProof/>
              <w:kern w:val="2"/>
              <w:sz w:val="22"/>
              <w:szCs w:val="22"/>
              <w14:ligatures w14:val="standardContextual"/>
            </w:rPr>
          </w:pPr>
          <w:hyperlink w:anchor="_Toc139287005" w:history="1">
            <w:r w:rsidR="004C2F49" w:rsidRPr="005D056A">
              <w:rPr>
                <w:rStyle w:val="Hyperlink"/>
                <w:noProof/>
              </w:rPr>
              <w:t>Second Year Practicum (CEP 893K)</w:t>
            </w:r>
            <w:r w:rsidR="004C2F49">
              <w:rPr>
                <w:noProof/>
                <w:webHidden/>
              </w:rPr>
              <w:tab/>
            </w:r>
            <w:r w:rsidR="004C2F49">
              <w:rPr>
                <w:noProof/>
                <w:webHidden/>
              </w:rPr>
              <w:fldChar w:fldCharType="begin"/>
            </w:r>
            <w:r w:rsidR="004C2F49">
              <w:rPr>
                <w:noProof/>
                <w:webHidden/>
              </w:rPr>
              <w:instrText xml:space="preserve"> PAGEREF _Toc139287005 \h </w:instrText>
            </w:r>
            <w:r w:rsidR="004C2F49">
              <w:rPr>
                <w:noProof/>
                <w:webHidden/>
              </w:rPr>
            </w:r>
            <w:r w:rsidR="004C2F49">
              <w:rPr>
                <w:noProof/>
                <w:webHidden/>
              </w:rPr>
              <w:fldChar w:fldCharType="separate"/>
            </w:r>
            <w:r w:rsidR="003C6BF0">
              <w:rPr>
                <w:noProof/>
                <w:webHidden/>
              </w:rPr>
              <w:t>10</w:t>
            </w:r>
            <w:r w:rsidR="004C2F49">
              <w:rPr>
                <w:noProof/>
                <w:webHidden/>
              </w:rPr>
              <w:fldChar w:fldCharType="end"/>
            </w:r>
          </w:hyperlink>
        </w:p>
        <w:p w14:paraId="11C7274B" w14:textId="32B8FD04" w:rsidR="004C2F49" w:rsidRDefault="00936AEE">
          <w:pPr>
            <w:pStyle w:val="TOC2"/>
            <w:tabs>
              <w:tab w:val="right" w:leader="dot" w:pos="10214"/>
            </w:tabs>
            <w:rPr>
              <w:noProof/>
              <w:kern w:val="2"/>
              <w:sz w:val="22"/>
              <w:szCs w:val="22"/>
              <w14:ligatures w14:val="standardContextual"/>
            </w:rPr>
          </w:pPr>
          <w:hyperlink w:anchor="_Toc139287006" w:history="1">
            <w:r w:rsidR="004C2F49" w:rsidRPr="005D056A">
              <w:rPr>
                <w:rStyle w:val="Hyperlink"/>
                <w:noProof/>
              </w:rPr>
              <w:t>Comprehensive Exam</w:t>
            </w:r>
            <w:r w:rsidR="004C2F49">
              <w:rPr>
                <w:noProof/>
                <w:webHidden/>
              </w:rPr>
              <w:tab/>
            </w:r>
            <w:r w:rsidR="004C2F49">
              <w:rPr>
                <w:noProof/>
                <w:webHidden/>
              </w:rPr>
              <w:fldChar w:fldCharType="begin"/>
            </w:r>
            <w:r w:rsidR="004C2F49">
              <w:rPr>
                <w:noProof/>
                <w:webHidden/>
              </w:rPr>
              <w:instrText xml:space="preserve"> PAGEREF _Toc139287006 \h </w:instrText>
            </w:r>
            <w:r w:rsidR="004C2F49">
              <w:rPr>
                <w:noProof/>
                <w:webHidden/>
              </w:rPr>
            </w:r>
            <w:r w:rsidR="004C2F49">
              <w:rPr>
                <w:noProof/>
                <w:webHidden/>
              </w:rPr>
              <w:fldChar w:fldCharType="separate"/>
            </w:r>
            <w:r w:rsidR="003C6BF0">
              <w:rPr>
                <w:noProof/>
                <w:webHidden/>
              </w:rPr>
              <w:t>11</w:t>
            </w:r>
            <w:r w:rsidR="004C2F49">
              <w:rPr>
                <w:noProof/>
                <w:webHidden/>
              </w:rPr>
              <w:fldChar w:fldCharType="end"/>
            </w:r>
          </w:hyperlink>
        </w:p>
        <w:p w14:paraId="203B24A4" w14:textId="173139A1" w:rsidR="004C2F49" w:rsidRDefault="00936AEE">
          <w:pPr>
            <w:pStyle w:val="TOC3"/>
            <w:tabs>
              <w:tab w:val="right" w:leader="dot" w:pos="10214"/>
            </w:tabs>
            <w:rPr>
              <w:noProof/>
              <w:kern w:val="2"/>
              <w:sz w:val="22"/>
              <w:szCs w:val="22"/>
              <w14:ligatures w14:val="standardContextual"/>
            </w:rPr>
          </w:pPr>
          <w:hyperlink w:anchor="_Toc139287007" w:history="1">
            <w:r w:rsidR="004C2F49" w:rsidRPr="005D056A">
              <w:rPr>
                <w:rStyle w:val="Hyperlink"/>
                <w:noProof/>
              </w:rPr>
              <w:t>Case Analysis Exam</w:t>
            </w:r>
            <w:r w:rsidR="004C2F49">
              <w:rPr>
                <w:noProof/>
                <w:webHidden/>
              </w:rPr>
              <w:tab/>
            </w:r>
            <w:r w:rsidR="004C2F49">
              <w:rPr>
                <w:noProof/>
                <w:webHidden/>
              </w:rPr>
              <w:fldChar w:fldCharType="begin"/>
            </w:r>
            <w:r w:rsidR="004C2F49">
              <w:rPr>
                <w:noProof/>
                <w:webHidden/>
              </w:rPr>
              <w:instrText xml:space="preserve"> PAGEREF _Toc139287007 \h </w:instrText>
            </w:r>
            <w:r w:rsidR="004C2F49">
              <w:rPr>
                <w:noProof/>
                <w:webHidden/>
              </w:rPr>
            </w:r>
            <w:r w:rsidR="004C2F49">
              <w:rPr>
                <w:noProof/>
                <w:webHidden/>
              </w:rPr>
              <w:fldChar w:fldCharType="separate"/>
            </w:r>
            <w:r w:rsidR="003C6BF0">
              <w:rPr>
                <w:noProof/>
                <w:webHidden/>
              </w:rPr>
              <w:t>11</w:t>
            </w:r>
            <w:r w:rsidR="004C2F49">
              <w:rPr>
                <w:noProof/>
                <w:webHidden/>
              </w:rPr>
              <w:fldChar w:fldCharType="end"/>
            </w:r>
          </w:hyperlink>
        </w:p>
        <w:p w14:paraId="17F96A7E" w14:textId="0220C319" w:rsidR="004C2F49" w:rsidRDefault="00936AEE">
          <w:pPr>
            <w:pStyle w:val="TOC3"/>
            <w:tabs>
              <w:tab w:val="right" w:leader="dot" w:pos="10214"/>
            </w:tabs>
            <w:rPr>
              <w:noProof/>
              <w:kern w:val="2"/>
              <w:sz w:val="22"/>
              <w:szCs w:val="22"/>
              <w14:ligatures w14:val="standardContextual"/>
            </w:rPr>
          </w:pPr>
          <w:hyperlink w:anchor="_Toc139287008" w:history="1">
            <w:r w:rsidR="004C2F49" w:rsidRPr="005D056A">
              <w:rPr>
                <w:rStyle w:val="Hyperlink"/>
                <w:noProof/>
              </w:rPr>
              <w:t>Praxis II Exam in School Psychology</w:t>
            </w:r>
            <w:r w:rsidR="004C2F49">
              <w:rPr>
                <w:noProof/>
                <w:webHidden/>
              </w:rPr>
              <w:tab/>
            </w:r>
            <w:r w:rsidR="004C2F49">
              <w:rPr>
                <w:noProof/>
                <w:webHidden/>
              </w:rPr>
              <w:fldChar w:fldCharType="begin"/>
            </w:r>
            <w:r w:rsidR="004C2F49">
              <w:rPr>
                <w:noProof/>
                <w:webHidden/>
              </w:rPr>
              <w:instrText xml:space="preserve"> PAGEREF _Toc139287008 \h </w:instrText>
            </w:r>
            <w:r w:rsidR="004C2F49">
              <w:rPr>
                <w:noProof/>
                <w:webHidden/>
              </w:rPr>
            </w:r>
            <w:r w:rsidR="004C2F49">
              <w:rPr>
                <w:noProof/>
                <w:webHidden/>
              </w:rPr>
              <w:fldChar w:fldCharType="separate"/>
            </w:r>
            <w:r w:rsidR="003C6BF0">
              <w:rPr>
                <w:noProof/>
                <w:webHidden/>
              </w:rPr>
              <w:t>11</w:t>
            </w:r>
            <w:r w:rsidR="004C2F49">
              <w:rPr>
                <w:noProof/>
                <w:webHidden/>
              </w:rPr>
              <w:fldChar w:fldCharType="end"/>
            </w:r>
          </w:hyperlink>
        </w:p>
        <w:p w14:paraId="56771F1E" w14:textId="38141781" w:rsidR="004C2F49" w:rsidRDefault="00936AEE">
          <w:pPr>
            <w:pStyle w:val="TOC3"/>
            <w:tabs>
              <w:tab w:val="right" w:leader="dot" w:pos="10214"/>
            </w:tabs>
            <w:rPr>
              <w:noProof/>
              <w:kern w:val="2"/>
              <w:sz w:val="22"/>
              <w:szCs w:val="22"/>
              <w14:ligatures w14:val="standardContextual"/>
            </w:rPr>
          </w:pPr>
          <w:hyperlink w:anchor="_Toc139287009" w:history="1">
            <w:r w:rsidR="004C2F49" w:rsidRPr="005D056A">
              <w:rPr>
                <w:rStyle w:val="Hyperlink"/>
                <w:noProof/>
              </w:rPr>
              <w:t>Comprehensive Examination Procedures</w:t>
            </w:r>
            <w:r w:rsidR="004C2F49">
              <w:rPr>
                <w:noProof/>
                <w:webHidden/>
              </w:rPr>
              <w:tab/>
            </w:r>
            <w:r w:rsidR="004C2F49">
              <w:rPr>
                <w:noProof/>
                <w:webHidden/>
              </w:rPr>
              <w:fldChar w:fldCharType="begin"/>
            </w:r>
            <w:r w:rsidR="004C2F49">
              <w:rPr>
                <w:noProof/>
                <w:webHidden/>
              </w:rPr>
              <w:instrText xml:space="preserve"> PAGEREF _Toc139287009 \h </w:instrText>
            </w:r>
            <w:r w:rsidR="004C2F49">
              <w:rPr>
                <w:noProof/>
                <w:webHidden/>
              </w:rPr>
            </w:r>
            <w:r w:rsidR="004C2F49">
              <w:rPr>
                <w:noProof/>
                <w:webHidden/>
              </w:rPr>
              <w:fldChar w:fldCharType="separate"/>
            </w:r>
            <w:r w:rsidR="003C6BF0">
              <w:rPr>
                <w:noProof/>
                <w:webHidden/>
              </w:rPr>
              <w:t>12</w:t>
            </w:r>
            <w:r w:rsidR="004C2F49">
              <w:rPr>
                <w:noProof/>
                <w:webHidden/>
              </w:rPr>
              <w:fldChar w:fldCharType="end"/>
            </w:r>
          </w:hyperlink>
        </w:p>
        <w:p w14:paraId="32F19658" w14:textId="43FD1E16" w:rsidR="004C2F49" w:rsidRDefault="00936AEE">
          <w:pPr>
            <w:pStyle w:val="TOC2"/>
            <w:tabs>
              <w:tab w:val="right" w:leader="dot" w:pos="10214"/>
            </w:tabs>
            <w:rPr>
              <w:noProof/>
              <w:kern w:val="2"/>
              <w:sz w:val="22"/>
              <w:szCs w:val="22"/>
              <w14:ligatures w14:val="standardContextual"/>
            </w:rPr>
          </w:pPr>
          <w:hyperlink w:anchor="_Toc139287010" w:history="1">
            <w:r w:rsidR="004C2F49" w:rsidRPr="005D056A">
              <w:rPr>
                <w:rStyle w:val="Hyperlink"/>
                <w:noProof/>
              </w:rPr>
              <w:t>The Internship</w:t>
            </w:r>
            <w:r w:rsidR="004C2F49">
              <w:rPr>
                <w:noProof/>
                <w:webHidden/>
              </w:rPr>
              <w:tab/>
            </w:r>
            <w:r w:rsidR="004C2F49">
              <w:rPr>
                <w:noProof/>
                <w:webHidden/>
              </w:rPr>
              <w:fldChar w:fldCharType="begin"/>
            </w:r>
            <w:r w:rsidR="004C2F49">
              <w:rPr>
                <w:noProof/>
                <w:webHidden/>
              </w:rPr>
              <w:instrText xml:space="preserve"> PAGEREF _Toc139287010 \h </w:instrText>
            </w:r>
            <w:r w:rsidR="004C2F49">
              <w:rPr>
                <w:noProof/>
                <w:webHidden/>
              </w:rPr>
            </w:r>
            <w:r w:rsidR="004C2F49">
              <w:rPr>
                <w:noProof/>
                <w:webHidden/>
              </w:rPr>
              <w:fldChar w:fldCharType="separate"/>
            </w:r>
            <w:r w:rsidR="003C6BF0">
              <w:rPr>
                <w:noProof/>
                <w:webHidden/>
              </w:rPr>
              <w:t>12</w:t>
            </w:r>
            <w:r w:rsidR="004C2F49">
              <w:rPr>
                <w:noProof/>
                <w:webHidden/>
              </w:rPr>
              <w:fldChar w:fldCharType="end"/>
            </w:r>
          </w:hyperlink>
        </w:p>
        <w:p w14:paraId="79217CA4" w14:textId="78C0F82B" w:rsidR="004C2F49" w:rsidRDefault="00936AEE">
          <w:pPr>
            <w:pStyle w:val="TOC1"/>
            <w:tabs>
              <w:tab w:val="right" w:leader="dot" w:pos="10214"/>
            </w:tabs>
            <w:rPr>
              <w:noProof/>
              <w:kern w:val="2"/>
              <w:sz w:val="22"/>
              <w:szCs w:val="22"/>
              <w14:ligatures w14:val="standardContextual"/>
            </w:rPr>
          </w:pPr>
          <w:hyperlink w:anchor="_Toc139287011" w:history="1">
            <w:r w:rsidR="004C2F49" w:rsidRPr="005D056A">
              <w:rPr>
                <w:rStyle w:val="Hyperlink"/>
                <w:noProof/>
              </w:rPr>
              <w:t>Annual Review of Student Progress</w:t>
            </w:r>
            <w:r w:rsidR="004C2F49">
              <w:rPr>
                <w:noProof/>
                <w:webHidden/>
              </w:rPr>
              <w:tab/>
            </w:r>
            <w:r w:rsidR="004C2F49">
              <w:rPr>
                <w:noProof/>
                <w:webHidden/>
              </w:rPr>
              <w:fldChar w:fldCharType="begin"/>
            </w:r>
            <w:r w:rsidR="004C2F49">
              <w:rPr>
                <w:noProof/>
                <w:webHidden/>
              </w:rPr>
              <w:instrText xml:space="preserve"> PAGEREF _Toc139287011 \h </w:instrText>
            </w:r>
            <w:r w:rsidR="004C2F49">
              <w:rPr>
                <w:noProof/>
                <w:webHidden/>
              </w:rPr>
            </w:r>
            <w:r w:rsidR="004C2F49">
              <w:rPr>
                <w:noProof/>
                <w:webHidden/>
              </w:rPr>
              <w:fldChar w:fldCharType="separate"/>
            </w:r>
            <w:r w:rsidR="003C6BF0">
              <w:rPr>
                <w:noProof/>
                <w:webHidden/>
              </w:rPr>
              <w:t>14</w:t>
            </w:r>
            <w:r w:rsidR="004C2F49">
              <w:rPr>
                <w:noProof/>
                <w:webHidden/>
              </w:rPr>
              <w:fldChar w:fldCharType="end"/>
            </w:r>
          </w:hyperlink>
        </w:p>
        <w:p w14:paraId="14B79525" w14:textId="214444EC" w:rsidR="004C2F49" w:rsidRDefault="00936AEE">
          <w:pPr>
            <w:pStyle w:val="TOC2"/>
            <w:tabs>
              <w:tab w:val="right" w:leader="dot" w:pos="10214"/>
            </w:tabs>
            <w:rPr>
              <w:noProof/>
              <w:kern w:val="2"/>
              <w:sz w:val="22"/>
              <w:szCs w:val="22"/>
              <w14:ligatures w14:val="standardContextual"/>
            </w:rPr>
          </w:pPr>
          <w:hyperlink w:anchor="_Toc139287012" w:history="1">
            <w:r w:rsidR="004C2F49" w:rsidRPr="005D056A">
              <w:rPr>
                <w:rStyle w:val="Hyperlink"/>
                <w:noProof/>
              </w:rPr>
              <w:t>Academic and Professional Performance</w:t>
            </w:r>
            <w:r w:rsidR="004C2F49">
              <w:rPr>
                <w:noProof/>
                <w:webHidden/>
              </w:rPr>
              <w:tab/>
            </w:r>
            <w:r w:rsidR="004C2F49">
              <w:rPr>
                <w:noProof/>
                <w:webHidden/>
              </w:rPr>
              <w:fldChar w:fldCharType="begin"/>
            </w:r>
            <w:r w:rsidR="004C2F49">
              <w:rPr>
                <w:noProof/>
                <w:webHidden/>
              </w:rPr>
              <w:instrText xml:space="preserve"> PAGEREF _Toc139287012 \h </w:instrText>
            </w:r>
            <w:r w:rsidR="004C2F49">
              <w:rPr>
                <w:noProof/>
                <w:webHidden/>
              </w:rPr>
            </w:r>
            <w:r w:rsidR="004C2F49">
              <w:rPr>
                <w:noProof/>
                <w:webHidden/>
              </w:rPr>
              <w:fldChar w:fldCharType="separate"/>
            </w:r>
            <w:r w:rsidR="003C6BF0">
              <w:rPr>
                <w:noProof/>
                <w:webHidden/>
              </w:rPr>
              <w:t>14</w:t>
            </w:r>
            <w:r w:rsidR="004C2F49">
              <w:rPr>
                <w:noProof/>
                <w:webHidden/>
              </w:rPr>
              <w:fldChar w:fldCharType="end"/>
            </w:r>
          </w:hyperlink>
        </w:p>
        <w:p w14:paraId="61E15FC4" w14:textId="5F379647" w:rsidR="004C2F49" w:rsidRDefault="00936AEE">
          <w:pPr>
            <w:pStyle w:val="TOC2"/>
            <w:tabs>
              <w:tab w:val="right" w:leader="dot" w:pos="10214"/>
            </w:tabs>
            <w:rPr>
              <w:noProof/>
              <w:kern w:val="2"/>
              <w:sz w:val="22"/>
              <w:szCs w:val="22"/>
              <w14:ligatures w14:val="standardContextual"/>
            </w:rPr>
          </w:pPr>
          <w:hyperlink w:anchor="_Toc139287013" w:history="1">
            <w:r w:rsidR="004C2F49" w:rsidRPr="005D056A">
              <w:rPr>
                <w:rStyle w:val="Hyperlink"/>
                <w:noProof/>
              </w:rPr>
              <w:t>Annual Criminal Background Checks</w:t>
            </w:r>
            <w:r w:rsidR="004C2F49">
              <w:rPr>
                <w:noProof/>
                <w:webHidden/>
              </w:rPr>
              <w:tab/>
            </w:r>
            <w:r w:rsidR="004C2F49">
              <w:rPr>
                <w:noProof/>
                <w:webHidden/>
              </w:rPr>
              <w:fldChar w:fldCharType="begin"/>
            </w:r>
            <w:r w:rsidR="004C2F49">
              <w:rPr>
                <w:noProof/>
                <w:webHidden/>
              </w:rPr>
              <w:instrText xml:space="preserve"> PAGEREF _Toc139287013 \h </w:instrText>
            </w:r>
            <w:r w:rsidR="004C2F49">
              <w:rPr>
                <w:noProof/>
                <w:webHidden/>
              </w:rPr>
            </w:r>
            <w:r w:rsidR="004C2F49">
              <w:rPr>
                <w:noProof/>
                <w:webHidden/>
              </w:rPr>
              <w:fldChar w:fldCharType="separate"/>
            </w:r>
            <w:r w:rsidR="003C6BF0">
              <w:rPr>
                <w:noProof/>
                <w:webHidden/>
              </w:rPr>
              <w:t>15</w:t>
            </w:r>
            <w:r w:rsidR="004C2F49">
              <w:rPr>
                <w:noProof/>
                <w:webHidden/>
              </w:rPr>
              <w:fldChar w:fldCharType="end"/>
            </w:r>
          </w:hyperlink>
        </w:p>
        <w:p w14:paraId="1E23CC4E" w14:textId="2966FBF1" w:rsidR="004C2F49" w:rsidRDefault="00936AEE">
          <w:pPr>
            <w:pStyle w:val="TOC2"/>
            <w:tabs>
              <w:tab w:val="right" w:leader="dot" w:pos="10214"/>
            </w:tabs>
            <w:rPr>
              <w:noProof/>
              <w:kern w:val="2"/>
              <w:sz w:val="22"/>
              <w:szCs w:val="22"/>
              <w14:ligatures w14:val="standardContextual"/>
            </w:rPr>
          </w:pPr>
          <w:hyperlink w:anchor="_Toc139287014" w:history="1">
            <w:r w:rsidR="004C2F49" w:rsidRPr="005D056A">
              <w:rPr>
                <w:rStyle w:val="Hyperlink"/>
                <w:noProof/>
              </w:rPr>
              <w:t>Time Limit Policies</w:t>
            </w:r>
            <w:r w:rsidR="004C2F49">
              <w:rPr>
                <w:noProof/>
                <w:webHidden/>
              </w:rPr>
              <w:tab/>
            </w:r>
            <w:r w:rsidR="004C2F49">
              <w:rPr>
                <w:noProof/>
                <w:webHidden/>
              </w:rPr>
              <w:fldChar w:fldCharType="begin"/>
            </w:r>
            <w:r w:rsidR="004C2F49">
              <w:rPr>
                <w:noProof/>
                <w:webHidden/>
              </w:rPr>
              <w:instrText xml:space="preserve"> PAGEREF _Toc139287014 \h </w:instrText>
            </w:r>
            <w:r w:rsidR="004C2F49">
              <w:rPr>
                <w:noProof/>
                <w:webHidden/>
              </w:rPr>
            </w:r>
            <w:r w:rsidR="004C2F49">
              <w:rPr>
                <w:noProof/>
                <w:webHidden/>
              </w:rPr>
              <w:fldChar w:fldCharType="separate"/>
            </w:r>
            <w:r w:rsidR="003C6BF0">
              <w:rPr>
                <w:noProof/>
                <w:webHidden/>
              </w:rPr>
              <w:t>15</w:t>
            </w:r>
            <w:r w:rsidR="004C2F49">
              <w:rPr>
                <w:noProof/>
                <w:webHidden/>
              </w:rPr>
              <w:fldChar w:fldCharType="end"/>
            </w:r>
          </w:hyperlink>
        </w:p>
        <w:p w14:paraId="5E61879A" w14:textId="0D8329F8" w:rsidR="004C2F49" w:rsidRDefault="00936AEE">
          <w:pPr>
            <w:pStyle w:val="TOC1"/>
            <w:tabs>
              <w:tab w:val="right" w:leader="dot" w:pos="10214"/>
            </w:tabs>
            <w:rPr>
              <w:noProof/>
              <w:kern w:val="2"/>
              <w:sz w:val="22"/>
              <w:szCs w:val="22"/>
              <w14:ligatures w14:val="standardContextual"/>
            </w:rPr>
          </w:pPr>
          <w:hyperlink w:anchor="_Toc139287015" w:history="1">
            <w:r w:rsidR="004C2F49" w:rsidRPr="005D056A">
              <w:rPr>
                <w:rStyle w:val="Hyperlink"/>
                <w:noProof/>
              </w:rPr>
              <w:t>Annual Review of the School Psychology Program</w:t>
            </w:r>
            <w:r w:rsidR="004C2F49">
              <w:rPr>
                <w:noProof/>
                <w:webHidden/>
              </w:rPr>
              <w:tab/>
            </w:r>
            <w:r w:rsidR="004C2F49">
              <w:rPr>
                <w:noProof/>
                <w:webHidden/>
              </w:rPr>
              <w:fldChar w:fldCharType="begin"/>
            </w:r>
            <w:r w:rsidR="004C2F49">
              <w:rPr>
                <w:noProof/>
                <w:webHidden/>
              </w:rPr>
              <w:instrText xml:space="preserve"> PAGEREF _Toc139287015 \h </w:instrText>
            </w:r>
            <w:r w:rsidR="004C2F49">
              <w:rPr>
                <w:noProof/>
                <w:webHidden/>
              </w:rPr>
            </w:r>
            <w:r w:rsidR="004C2F49">
              <w:rPr>
                <w:noProof/>
                <w:webHidden/>
              </w:rPr>
              <w:fldChar w:fldCharType="separate"/>
            </w:r>
            <w:r w:rsidR="003C6BF0">
              <w:rPr>
                <w:noProof/>
                <w:webHidden/>
              </w:rPr>
              <w:t>16</w:t>
            </w:r>
            <w:r w:rsidR="004C2F49">
              <w:rPr>
                <w:noProof/>
                <w:webHidden/>
              </w:rPr>
              <w:fldChar w:fldCharType="end"/>
            </w:r>
          </w:hyperlink>
        </w:p>
        <w:p w14:paraId="5E9C12C8" w14:textId="6EB80565" w:rsidR="004C2F49" w:rsidRDefault="00936AEE">
          <w:pPr>
            <w:pStyle w:val="TOC2"/>
            <w:tabs>
              <w:tab w:val="right" w:leader="dot" w:pos="10214"/>
            </w:tabs>
            <w:rPr>
              <w:noProof/>
              <w:kern w:val="2"/>
              <w:sz w:val="22"/>
              <w:szCs w:val="22"/>
              <w14:ligatures w14:val="standardContextual"/>
            </w:rPr>
          </w:pPr>
          <w:hyperlink w:anchor="_Toc139287016" w:history="1">
            <w:r w:rsidR="004C2F49" w:rsidRPr="005D056A">
              <w:rPr>
                <w:rStyle w:val="Hyperlink"/>
                <w:noProof/>
              </w:rPr>
              <w:t>Standing Program Committees</w:t>
            </w:r>
            <w:r w:rsidR="004C2F49">
              <w:rPr>
                <w:noProof/>
                <w:webHidden/>
              </w:rPr>
              <w:tab/>
            </w:r>
            <w:r w:rsidR="004C2F49">
              <w:rPr>
                <w:noProof/>
                <w:webHidden/>
              </w:rPr>
              <w:fldChar w:fldCharType="begin"/>
            </w:r>
            <w:r w:rsidR="004C2F49">
              <w:rPr>
                <w:noProof/>
                <w:webHidden/>
              </w:rPr>
              <w:instrText xml:space="preserve"> PAGEREF _Toc139287016 \h </w:instrText>
            </w:r>
            <w:r w:rsidR="004C2F49">
              <w:rPr>
                <w:noProof/>
                <w:webHidden/>
              </w:rPr>
            </w:r>
            <w:r w:rsidR="004C2F49">
              <w:rPr>
                <w:noProof/>
                <w:webHidden/>
              </w:rPr>
              <w:fldChar w:fldCharType="separate"/>
            </w:r>
            <w:r w:rsidR="003C6BF0">
              <w:rPr>
                <w:noProof/>
                <w:webHidden/>
              </w:rPr>
              <w:t>16</w:t>
            </w:r>
            <w:r w:rsidR="004C2F49">
              <w:rPr>
                <w:noProof/>
                <w:webHidden/>
              </w:rPr>
              <w:fldChar w:fldCharType="end"/>
            </w:r>
          </w:hyperlink>
        </w:p>
        <w:p w14:paraId="24897BD1" w14:textId="22CF15E9" w:rsidR="004C2F49" w:rsidRDefault="00936AEE">
          <w:pPr>
            <w:pStyle w:val="TOC1"/>
            <w:tabs>
              <w:tab w:val="right" w:leader="dot" w:pos="10214"/>
            </w:tabs>
            <w:rPr>
              <w:noProof/>
              <w:kern w:val="2"/>
              <w:sz w:val="22"/>
              <w:szCs w:val="22"/>
              <w14:ligatures w14:val="standardContextual"/>
            </w:rPr>
          </w:pPr>
          <w:hyperlink w:anchor="_Toc139287017" w:history="1">
            <w:r w:rsidR="004C2F49" w:rsidRPr="005D056A">
              <w:rPr>
                <w:rStyle w:val="Hyperlink"/>
                <w:noProof/>
              </w:rPr>
              <w:t>Academic and Professional Integrity</w:t>
            </w:r>
            <w:r w:rsidR="004C2F49">
              <w:rPr>
                <w:noProof/>
                <w:webHidden/>
              </w:rPr>
              <w:tab/>
            </w:r>
            <w:r w:rsidR="004C2F49">
              <w:rPr>
                <w:noProof/>
                <w:webHidden/>
              </w:rPr>
              <w:fldChar w:fldCharType="begin"/>
            </w:r>
            <w:r w:rsidR="004C2F49">
              <w:rPr>
                <w:noProof/>
                <w:webHidden/>
              </w:rPr>
              <w:instrText xml:space="preserve"> PAGEREF _Toc139287017 \h </w:instrText>
            </w:r>
            <w:r w:rsidR="004C2F49">
              <w:rPr>
                <w:noProof/>
                <w:webHidden/>
              </w:rPr>
            </w:r>
            <w:r w:rsidR="004C2F49">
              <w:rPr>
                <w:noProof/>
                <w:webHidden/>
              </w:rPr>
              <w:fldChar w:fldCharType="separate"/>
            </w:r>
            <w:r w:rsidR="003C6BF0">
              <w:rPr>
                <w:noProof/>
                <w:webHidden/>
              </w:rPr>
              <w:t>17</w:t>
            </w:r>
            <w:r w:rsidR="004C2F49">
              <w:rPr>
                <w:noProof/>
                <w:webHidden/>
              </w:rPr>
              <w:fldChar w:fldCharType="end"/>
            </w:r>
          </w:hyperlink>
        </w:p>
        <w:p w14:paraId="495FCFC0" w14:textId="72E6CC05" w:rsidR="004C2F49" w:rsidRDefault="00936AEE">
          <w:pPr>
            <w:pStyle w:val="TOC2"/>
            <w:tabs>
              <w:tab w:val="right" w:leader="dot" w:pos="10214"/>
            </w:tabs>
            <w:rPr>
              <w:noProof/>
              <w:kern w:val="2"/>
              <w:sz w:val="22"/>
              <w:szCs w:val="22"/>
              <w14:ligatures w14:val="standardContextual"/>
            </w:rPr>
          </w:pPr>
          <w:hyperlink w:anchor="_Toc139287018" w:history="1">
            <w:r w:rsidR="004C2F49" w:rsidRPr="005D056A">
              <w:rPr>
                <w:rStyle w:val="Hyperlink"/>
                <w:noProof/>
              </w:rPr>
              <w:t>Guidelines for Ethical Conduct in Research and Creative Activities</w:t>
            </w:r>
            <w:r w:rsidR="004C2F49">
              <w:rPr>
                <w:noProof/>
                <w:webHidden/>
              </w:rPr>
              <w:tab/>
            </w:r>
            <w:r w:rsidR="004C2F49">
              <w:rPr>
                <w:noProof/>
                <w:webHidden/>
              </w:rPr>
              <w:fldChar w:fldCharType="begin"/>
            </w:r>
            <w:r w:rsidR="004C2F49">
              <w:rPr>
                <w:noProof/>
                <w:webHidden/>
              </w:rPr>
              <w:instrText xml:space="preserve"> PAGEREF _Toc139287018 \h </w:instrText>
            </w:r>
            <w:r w:rsidR="004C2F49">
              <w:rPr>
                <w:noProof/>
                <w:webHidden/>
              </w:rPr>
            </w:r>
            <w:r w:rsidR="004C2F49">
              <w:rPr>
                <w:noProof/>
                <w:webHidden/>
              </w:rPr>
              <w:fldChar w:fldCharType="separate"/>
            </w:r>
            <w:r w:rsidR="003C6BF0">
              <w:rPr>
                <w:noProof/>
                <w:webHidden/>
              </w:rPr>
              <w:t>17</w:t>
            </w:r>
            <w:r w:rsidR="004C2F49">
              <w:rPr>
                <w:noProof/>
                <w:webHidden/>
              </w:rPr>
              <w:fldChar w:fldCharType="end"/>
            </w:r>
          </w:hyperlink>
        </w:p>
        <w:p w14:paraId="7BB1D5E2" w14:textId="4889C722" w:rsidR="004C2F49" w:rsidRDefault="00936AEE">
          <w:pPr>
            <w:pStyle w:val="TOC3"/>
            <w:tabs>
              <w:tab w:val="right" w:leader="dot" w:pos="10214"/>
            </w:tabs>
            <w:rPr>
              <w:noProof/>
              <w:kern w:val="2"/>
              <w:sz w:val="22"/>
              <w:szCs w:val="22"/>
              <w14:ligatures w14:val="standardContextual"/>
            </w:rPr>
          </w:pPr>
          <w:hyperlink w:anchor="_Toc139287019" w:history="1">
            <w:r w:rsidR="004C2F49" w:rsidRPr="005D056A">
              <w:rPr>
                <w:rStyle w:val="Hyperlink"/>
                <w:noProof/>
              </w:rPr>
              <w:t>Honesty in proposing, performing, and reporting research and creative activities</w:t>
            </w:r>
            <w:r w:rsidR="004C2F49">
              <w:rPr>
                <w:noProof/>
                <w:webHidden/>
              </w:rPr>
              <w:tab/>
            </w:r>
            <w:r w:rsidR="004C2F49">
              <w:rPr>
                <w:noProof/>
                <w:webHidden/>
              </w:rPr>
              <w:fldChar w:fldCharType="begin"/>
            </w:r>
            <w:r w:rsidR="004C2F49">
              <w:rPr>
                <w:noProof/>
                <w:webHidden/>
              </w:rPr>
              <w:instrText xml:space="preserve"> PAGEREF _Toc139287019 \h </w:instrText>
            </w:r>
            <w:r w:rsidR="004C2F49">
              <w:rPr>
                <w:noProof/>
                <w:webHidden/>
              </w:rPr>
            </w:r>
            <w:r w:rsidR="004C2F49">
              <w:rPr>
                <w:noProof/>
                <w:webHidden/>
              </w:rPr>
              <w:fldChar w:fldCharType="separate"/>
            </w:r>
            <w:r w:rsidR="003C6BF0">
              <w:rPr>
                <w:noProof/>
                <w:webHidden/>
              </w:rPr>
              <w:t>17</w:t>
            </w:r>
            <w:r w:rsidR="004C2F49">
              <w:rPr>
                <w:noProof/>
                <w:webHidden/>
              </w:rPr>
              <w:fldChar w:fldCharType="end"/>
            </w:r>
          </w:hyperlink>
        </w:p>
        <w:p w14:paraId="706736D6" w14:textId="404CAA96" w:rsidR="004C2F49" w:rsidRDefault="00936AEE">
          <w:pPr>
            <w:pStyle w:val="TOC3"/>
            <w:tabs>
              <w:tab w:val="right" w:leader="dot" w:pos="10214"/>
            </w:tabs>
            <w:rPr>
              <w:noProof/>
              <w:kern w:val="2"/>
              <w:sz w:val="22"/>
              <w:szCs w:val="22"/>
              <w14:ligatures w14:val="standardContextual"/>
            </w:rPr>
          </w:pPr>
          <w:hyperlink w:anchor="_Toc139287020" w:history="1">
            <w:r w:rsidR="004C2F49" w:rsidRPr="005D056A">
              <w:rPr>
                <w:rStyle w:val="Hyperlink"/>
                <w:noProof/>
              </w:rPr>
              <w:t>Recognition of prior work</w:t>
            </w:r>
            <w:r w:rsidR="004C2F49">
              <w:rPr>
                <w:noProof/>
                <w:webHidden/>
              </w:rPr>
              <w:tab/>
            </w:r>
            <w:r w:rsidR="004C2F49">
              <w:rPr>
                <w:noProof/>
                <w:webHidden/>
              </w:rPr>
              <w:fldChar w:fldCharType="begin"/>
            </w:r>
            <w:r w:rsidR="004C2F49">
              <w:rPr>
                <w:noProof/>
                <w:webHidden/>
              </w:rPr>
              <w:instrText xml:space="preserve"> PAGEREF _Toc139287020 \h </w:instrText>
            </w:r>
            <w:r w:rsidR="004C2F49">
              <w:rPr>
                <w:noProof/>
                <w:webHidden/>
              </w:rPr>
            </w:r>
            <w:r w:rsidR="004C2F49">
              <w:rPr>
                <w:noProof/>
                <w:webHidden/>
              </w:rPr>
              <w:fldChar w:fldCharType="separate"/>
            </w:r>
            <w:r w:rsidR="003C6BF0">
              <w:rPr>
                <w:noProof/>
                <w:webHidden/>
              </w:rPr>
              <w:t>17</w:t>
            </w:r>
            <w:r w:rsidR="004C2F49">
              <w:rPr>
                <w:noProof/>
                <w:webHidden/>
              </w:rPr>
              <w:fldChar w:fldCharType="end"/>
            </w:r>
          </w:hyperlink>
        </w:p>
        <w:p w14:paraId="42AF93C6" w14:textId="1DDBD1EE" w:rsidR="004C2F49" w:rsidRDefault="00936AEE">
          <w:pPr>
            <w:pStyle w:val="TOC3"/>
            <w:tabs>
              <w:tab w:val="right" w:leader="dot" w:pos="10214"/>
            </w:tabs>
            <w:rPr>
              <w:noProof/>
              <w:kern w:val="2"/>
              <w:sz w:val="22"/>
              <w:szCs w:val="22"/>
              <w14:ligatures w14:val="standardContextual"/>
            </w:rPr>
          </w:pPr>
          <w:hyperlink w:anchor="_Toc139287021" w:history="1">
            <w:r w:rsidR="004C2F49" w:rsidRPr="005D056A">
              <w:rPr>
                <w:rStyle w:val="Hyperlink"/>
                <w:noProof/>
              </w:rPr>
              <w:t>Confidentiality in peer review</w:t>
            </w:r>
            <w:r w:rsidR="004C2F49">
              <w:rPr>
                <w:noProof/>
                <w:webHidden/>
              </w:rPr>
              <w:tab/>
            </w:r>
            <w:r w:rsidR="004C2F49">
              <w:rPr>
                <w:noProof/>
                <w:webHidden/>
              </w:rPr>
              <w:fldChar w:fldCharType="begin"/>
            </w:r>
            <w:r w:rsidR="004C2F49">
              <w:rPr>
                <w:noProof/>
                <w:webHidden/>
              </w:rPr>
              <w:instrText xml:space="preserve"> PAGEREF _Toc139287021 \h </w:instrText>
            </w:r>
            <w:r w:rsidR="004C2F49">
              <w:rPr>
                <w:noProof/>
                <w:webHidden/>
              </w:rPr>
            </w:r>
            <w:r w:rsidR="004C2F49">
              <w:rPr>
                <w:noProof/>
                <w:webHidden/>
              </w:rPr>
              <w:fldChar w:fldCharType="separate"/>
            </w:r>
            <w:r w:rsidR="003C6BF0">
              <w:rPr>
                <w:noProof/>
                <w:webHidden/>
              </w:rPr>
              <w:t>18</w:t>
            </w:r>
            <w:r w:rsidR="004C2F49">
              <w:rPr>
                <w:noProof/>
                <w:webHidden/>
              </w:rPr>
              <w:fldChar w:fldCharType="end"/>
            </w:r>
          </w:hyperlink>
        </w:p>
        <w:p w14:paraId="64C4D949" w14:textId="53A588A9" w:rsidR="004C2F49" w:rsidRDefault="00936AEE">
          <w:pPr>
            <w:pStyle w:val="TOC3"/>
            <w:tabs>
              <w:tab w:val="right" w:leader="dot" w:pos="10214"/>
            </w:tabs>
            <w:rPr>
              <w:noProof/>
              <w:kern w:val="2"/>
              <w:sz w:val="22"/>
              <w:szCs w:val="22"/>
              <w14:ligatures w14:val="standardContextual"/>
            </w:rPr>
          </w:pPr>
          <w:hyperlink w:anchor="_Toc139287022" w:history="1">
            <w:r w:rsidR="004C2F49" w:rsidRPr="005D056A">
              <w:rPr>
                <w:rStyle w:val="Hyperlink"/>
                <w:noProof/>
              </w:rPr>
              <w:t>Disclosure of potential conflicts of interest</w:t>
            </w:r>
            <w:r w:rsidR="004C2F49">
              <w:rPr>
                <w:noProof/>
                <w:webHidden/>
              </w:rPr>
              <w:tab/>
            </w:r>
            <w:r w:rsidR="004C2F49">
              <w:rPr>
                <w:noProof/>
                <w:webHidden/>
              </w:rPr>
              <w:fldChar w:fldCharType="begin"/>
            </w:r>
            <w:r w:rsidR="004C2F49">
              <w:rPr>
                <w:noProof/>
                <w:webHidden/>
              </w:rPr>
              <w:instrText xml:space="preserve"> PAGEREF _Toc139287022 \h </w:instrText>
            </w:r>
            <w:r w:rsidR="004C2F49">
              <w:rPr>
                <w:noProof/>
                <w:webHidden/>
              </w:rPr>
            </w:r>
            <w:r w:rsidR="004C2F49">
              <w:rPr>
                <w:noProof/>
                <w:webHidden/>
              </w:rPr>
              <w:fldChar w:fldCharType="separate"/>
            </w:r>
            <w:r w:rsidR="003C6BF0">
              <w:rPr>
                <w:noProof/>
                <w:webHidden/>
              </w:rPr>
              <w:t>18</w:t>
            </w:r>
            <w:r w:rsidR="004C2F49">
              <w:rPr>
                <w:noProof/>
                <w:webHidden/>
              </w:rPr>
              <w:fldChar w:fldCharType="end"/>
            </w:r>
          </w:hyperlink>
        </w:p>
        <w:p w14:paraId="6ED0B4DC" w14:textId="7DF085BB" w:rsidR="004C2F49" w:rsidRDefault="00936AEE">
          <w:pPr>
            <w:pStyle w:val="TOC3"/>
            <w:tabs>
              <w:tab w:val="right" w:leader="dot" w:pos="10214"/>
            </w:tabs>
            <w:rPr>
              <w:noProof/>
              <w:kern w:val="2"/>
              <w:sz w:val="22"/>
              <w:szCs w:val="22"/>
              <w14:ligatures w14:val="standardContextual"/>
            </w:rPr>
          </w:pPr>
          <w:hyperlink w:anchor="_Toc139287023" w:history="1">
            <w:r w:rsidR="004C2F49" w:rsidRPr="005D056A">
              <w:rPr>
                <w:rStyle w:val="Hyperlink"/>
                <w:noProof/>
              </w:rPr>
              <w:t>Compliance with institutional and sponsor requirements</w:t>
            </w:r>
            <w:r w:rsidR="004C2F49">
              <w:rPr>
                <w:noProof/>
                <w:webHidden/>
              </w:rPr>
              <w:tab/>
            </w:r>
            <w:r w:rsidR="004C2F49">
              <w:rPr>
                <w:noProof/>
                <w:webHidden/>
              </w:rPr>
              <w:fldChar w:fldCharType="begin"/>
            </w:r>
            <w:r w:rsidR="004C2F49">
              <w:rPr>
                <w:noProof/>
                <w:webHidden/>
              </w:rPr>
              <w:instrText xml:space="preserve"> PAGEREF _Toc139287023 \h </w:instrText>
            </w:r>
            <w:r w:rsidR="004C2F49">
              <w:rPr>
                <w:noProof/>
                <w:webHidden/>
              </w:rPr>
            </w:r>
            <w:r w:rsidR="004C2F49">
              <w:rPr>
                <w:noProof/>
                <w:webHidden/>
              </w:rPr>
              <w:fldChar w:fldCharType="separate"/>
            </w:r>
            <w:r w:rsidR="003C6BF0">
              <w:rPr>
                <w:noProof/>
                <w:webHidden/>
              </w:rPr>
              <w:t>18</w:t>
            </w:r>
            <w:r w:rsidR="004C2F49">
              <w:rPr>
                <w:noProof/>
                <w:webHidden/>
              </w:rPr>
              <w:fldChar w:fldCharType="end"/>
            </w:r>
          </w:hyperlink>
        </w:p>
        <w:p w14:paraId="57B758FA" w14:textId="3F51069A" w:rsidR="004C2F49" w:rsidRDefault="00936AEE">
          <w:pPr>
            <w:pStyle w:val="TOC3"/>
            <w:tabs>
              <w:tab w:val="right" w:leader="dot" w:pos="10214"/>
            </w:tabs>
            <w:rPr>
              <w:noProof/>
              <w:kern w:val="2"/>
              <w:sz w:val="22"/>
              <w:szCs w:val="22"/>
              <w14:ligatures w14:val="standardContextual"/>
            </w:rPr>
          </w:pPr>
          <w:hyperlink w:anchor="_Toc139287024" w:history="1">
            <w:r w:rsidR="004C2F49" w:rsidRPr="005D056A">
              <w:rPr>
                <w:rStyle w:val="Hyperlink"/>
                <w:noProof/>
              </w:rPr>
              <w:t>Protection of human subjects and humane care of animals in the conduct of research</w:t>
            </w:r>
            <w:r w:rsidR="004C2F49">
              <w:rPr>
                <w:noProof/>
                <w:webHidden/>
              </w:rPr>
              <w:tab/>
            </w:r>
            <w:r w:rsidR="004C2F49">
              <w:rPr>
                <w:noProof/>
                <w:webHidden/>
              </w:rPr>
              <w:fldChar w:fldCharType="begin"/>
            </w:r>
            <w:r w:rsidR="004C2F49">
              <w:rPr>
                <w:noProof/>
                <w:webHidden/>
              </w:rPr>
              <w:instrText xml:space="preserve"> PAGEREF _Toc139287024 \h </w:instrText>
            </w:r>
            <w:r w:rsidR="004C2F49">
              <w:rPr>
                <w:noProof/>
                <w:webHidden/>
              </w:rPr>
            </w:r>
            <w:r w:rsidR="004C2F49">
              <w:rPr>
                <w:noProof/>
                <w:webHidden/>
              </w:rPr>
              <w:fldChar w:fldCharType="separate"/>
            </w:r>
            <w:r w:rsidR="003C6BF0">
              <w:rPr>
                <w:noProof/>
                <w:webHidden/>
              </w:rPr>
              <w:t>18</w:t>
            </w:r>
            <w:r w:rsidR="004C2F49">
              <w:rPr>
                <w:noProof/>
                <w:webHidden/>
              </w:rPr>
              <w:fldChar w:fldCharType="end"/>
            </w:r>
          </w:hyperlink>
        </w:p>
        <w:p w14:paraId="2FDD4ECE" w14:textId="4E85DEC9" w:rsidR="004C2F49" w:rsidRDefault="00936AEE">
          <w:pPr>
            <w:pStyle w:val="TOC3"/>
            <w:tabs>
              <w:tab w:val="right" w:leader="dot" w:pos="10214"/>
            </w:tabs>
            <w:rPr>
              <w:noProof/>
              <w:kern w:val="2"/>
              <w:sz w:val="22"/>
              <w:szCs w:val="22"/>
              <w14:ligatures w14:val="standardContextual"/>
            </w:rPr>
          </w:pPr>
          <w:hyperlink w:anchor="_Toc139287025" w:history="1">
            <w:r w:rsidR="004C2F49" w:rsidRPr="005D056A">
              <w:rPr>
                <w:rStyle w:val="Hyperlink"/>
                <w:noProof/>
              </w:rPr>
              <w:t>Collegiality in scholarly interactions and sharing of resources</w:t>
            </w:r>
            <w:r w:rsidR="004C2F49">
              <w:rPr>
                <w:noProof/>
                <w:webHidden/>
              </w:rPr>
              <w:tab/>
            </w:r>
            <w:r w:rsidR="004C2F49">
              <w:rPr>
                <w:noProof/>
                <w:webHidden/>
              </w:rPr>
              <w:fldChar w:fldCharType="begin"/>
            </w:r>
            <w:r w:rsidR="004C2F49">
              <w:rPr>
                <w:noProof/>
                <w:webHidden/>
              </w:rPr>
              <w:instrText xml:space="preserve"> PAGEREF _Toc139287025 \h </w:instrText>
            </w:r>
            <w:r w:rsidR="004C2F49">
              <w:rPr>
                <w:noProof/>
                <w:webHidden/>
              </w:rPr>
            </w:r>
            <w:r w:rsidR="004C2F49">
              <w:rPr>
                <w:noProof/>
                <w:webHidden/>
              </w:rPr>
              <w:fldChar w:fldCharType="separate"/>
            </w:r>
            <w:r w:rsidR="003C6BF0">
              <w:rPr>
                <w:noProof/>
                <w:webHidden/>
              </w:rPr>
              <w:t>18</w:t>
            </w:r>
            <w:r w:rsidR="004C2F49">
              <w:rPr>
                <w:noProof/>
                <w:webHidden/>
              </w:rPr>
              <w:fldChar w:fldCharType="end"/>
            </w:r>
          </w:hyperlink>
        </w:p>
        <w:p w14:paraId="58250276" w14:textId="79F6FFF1" w:rsidR="004C2F49" w:rsidRDefault="00936AEE">
          <w:pPr>
            <w:pStyle w:val="TOC3"/>
            <w:tabs>
              <w:tab w:val="right" w:leader="dot" w:pos="10214"/>
            </w:tabs>
            <w:rPr>
              <w:noProof/>
              <w:kern w:val="2"/>
              <w:sz w:val="22"/>
              <w:szCs w:val="22"/>
              <w14:ligatures w14:val="standardContextual"/>
            </w:rPr>
          </w:pPr>
          <w:hyperlink w:anchor="_Toc139287026" w:history="1">
            <w:r w:rsidR="004C2F49" w:rsidRPr="005D056A">
              <w:rPr>
                <w:rStyle w:val="Hyperlink"/>
                <w:noProof/>
              </w:rPr>
              <w:t>Adherence to fair and open relationships between senior scholars and their coworkers</w:t>
            </w:r>
            <w:r w:rsidR="004C2F49">
              <w:rPr>
                <w:noProof/>
                <w:webHidden/>
              </w:rPr>
              <w:tab/>
            </w:r>
            <w:r w:rsidR="004C2F49">
              <w:rPr>
                <w:noProof/>
                <w:webHidden/>
              </w:rPr>
              <w:fldChar w:fldCharType="begin"/>
            </w:r>
            <w:r w:rsidR="004C2F49">
              <w:rPr>
                <w:noProof/>
                <w:webHidden/>
              </w:rPr>
              <w:instrText xml:space="preserve"> PAGEREF _Toc139287026 \h </w:instrText>
            </w:r>
            <w:r w:rsidR="004C2F49">
              <w:rPr>
                <w:noProof/>
                <w:webHidden/>
              </w:rPr>
            </w:r>
            <w:r w:rsidR="004C2F49">
              <w:rPr>
                <w:noProof/>
                <w:webHidden/>
              </w:rPr>
              <w:fldChar w:fldCharType="separate"/>
            </w:r>
            <w:r w:rsidR="003C6BF0">
              <w:rPr>
                <w:noProof/>
                <w:webHidden/>
              </w:rPr>
              <w:t>19</w:t>
            </w:r>
            <w:r w:rsidR="004C2F49">
              <w:rPr>
                <w:noProof/>
                <w:webHidden/>
              </w:rPr>
              <w:fldChar w:fldCharType="end"/>
            </w:r>
          </w:hyperlink>
        </w:p>
        <w:p w14:paraId="1EDC499A" w14:textId="247229F9" w:rsidR="004C2F49" w:rsidRDefault="00936AEE">
          <w:pPr>
            <w:pStyle w:val="TOC3"/>
            <w:tabs>
              <w:tab w:val="right" w:leader="dot" w:pos="10214"/>
            </w:tabs>
            <w:rPr>
              <w:noProof/>
              <w:kern w:val="2"/>
              <w:sz w:val="22"/>
              <w:szCs w:val="22"/>
              <w14:ligatures w14:val="standardContextual"/>
            </w:rPr>
          </w:pPr>
          <w:hyperlink w:anchor="_Toc139287027" w:history="1">
            <w:r w:rsidR="004C2F49" w:rsidRPr="005D056A">
              <w:rPr>
                <w:rStyle w:val="Hyperlink"/>
                <w:noProof/>
              </w:rPr>
              <w:t>Misconduct in Research and Creative Activities</w:t>
            </w:r>
            <w:r w:rsidR="004C2F49">
              <w:rPr>
                <w:noProof/>
                <w:webHidden/>
              </w:rPr>
              <w:tab/>
            </w:r>
            <w:r w:rsidR="004C2F49">
              <w:rPr>
                <w:noProof/>
                <w:webHidden/>
              </w:rPr>
              <w:fldChar w:fldCharType="begin"/>
            </w:r>
            <w:r w:rsidR="004C2F49">
              <w:rPr>
                <w:noProof/>
                <w:webHidden/>
              </w:rPr>
              <w:instrText xml:space="preserve"> PAGEREF _Toc139287027 \h </w:instrText>
            </w:r>
            <w:r w:rsidR="004C2F49">
              <w:rPr>
                <w:noProof/>
                <w:webHidden/>
              </w:rPr>
            </w:r>
            <w:r w:rsidR="004C2F49">
              <w:rPr>
                <w:noProof/>
                <w:webHidden/>
              </w:rPr>
              <w:fldChar w:fldCharType="separate"/>
            </w:r>
            <w:r w:rsidR="003C6BF0">
              <w:rPr>
                <w:noProof/>
                <w:webHidden/>
              </w:rPr>
              <w:t>19</w:t>
            </w:r>
            <w:r w:rsidR="004C2F49">
              <w:rPr>
                <w:noProof/>
                <w:webHidden/>
              </w:rPr>
              <w:fldChar w:fldCharType="end"/>
            </w:r>
          </w:hyperlink>
        </w:p>
        <w:p w14:paraId="04005F88" w14:textId="6891E984" w:rsidR="004C2F49" w:rsidRDefault="00936AEE">
          <w:pPr>
            <w:pStyle w:val="TOC1"/>
            <w:tabs>
              <w:tab w:val="right" w:leader="dot" w:pos="10214"/>
            </w:tabs>
            <w:rPr>
              <w:noProof/>
              <w:kern w:val="2"/>
              <w:sz w:val="22"/>
              <w:szCs w:val="22"/>
              <w14:ligatures w14:val="standardContextual"/>
            </w:rPr>
          </w:pPr>
          <w:hyperlink w:anchor="_Toc139287028" w:history="1">
            <w:r w:rsidR="004C2F49" w:rsidRPr="005D056A">
              <w:rPr>
                <w:rStyle w:val="Hyperlink"/>
                <w:noProof/>
              </w:rPr>
              <w:t>Grievance Procedures</w:t>
            </w:r>
            <w:r w:rsidR="004C2F49">
              <w:rPr>
                <w:noProof/>
                <w:webHidden/>
              </w:rPr>
              <w:tab/>
            </w:r>
            <w:r w:rsidR="004C2F49">
              <w:rPr>
                <w:noProof/>
                <w:webHidden/>
              </w:rPr>
              <w:fldChar w:fldCharType="begin"/>
            </w:r>
            <w:r w:rsidR="004C2F49">
              <w:rPr>
                <w:noProof/>
                <w:webHidden/>
              </w:rPr>
              <w:instrText xml:space="preserve"> PAGEREF _Toc139287028 \h </w:instrText>
            </w:r>
            <w:r w:rsidR="004C2F49">
              <w:rPr>
                <w:noProof/>
                <w:webHidden/>
              </w:rPr>
            </w:r>
            <w:r w:rsidR="004C2F49">
              <w:rPr>
                <w:noProof/>
                <w:webHidden/>
              </w:rPr>
              <w:fldChar w:fldCharType="separate"/>
            </w:r>
            <w:r w:rsidR="003C6BF0">
              <w:rPr>
                <w:noProof/>
                <w:webHidden/>
              </w:rPr>
              <w:t>19</w:t>
            </w:r>
            <w:r w:rsidR="004C2F49">
              <w:rPr>
                <w:noProof/>
                <w:webHidden/>
              </w:rPr>
              <w:fldChar w:fldCharType="end"/>
            </w:r>
          </w:hyperlink>
        </w:p>
        <w:p w14:paraId="1D5D9BEE" w14:textId="7BED63F8" w:rsidR="004C2F49" w:rsidRDefault="00936AEE">
          <w:pPr>
            <w:pStyle w:val="TOC2"/>
            <w:tabs>
              <w:tab w:val="right" w:leader="dot" w:pos="10214"/>
            </w:tabs>
            <w:rPr>
              <w:noProof/>
              <w:kern w:val="2"/>
              <w:sz w:val="22"/>
              <w:szCs w:val="22"/>
              <w14:ligatures w14:val="standardContextual"/>
            </w:rPr>
          </w:pPr>
          <w:hyperlink w:anchor="_Toc139287029" w:history="1">
            <w:r w:rsidR="004C2F49" w:rsidRPr="005D056A">
              <w:rPr>
                <w:rStyle w:val="Hyperlink"/>
                <w:noProof/>
              </w:rPr>
              <w:t>Conflict Resolution and Grievance Procedures</w:t>
            </w:r>
            <w:r w:rsidR="004C2F49">
              <w:rPr>
                <w:noProof/>
                <w:webHidden/>
              </w:rPr>
              <w:tab/>
            </w:r>
            <w:r w:rsidR="004C2F49">
              <w:rPr>
                <w:noProof/>
                <w:webHidden/>
              </w:rPr>
              <w:fldChar w:fldCharType="begin"/>
            </w:r>
            <w:r w:rsidR="004C2F49">
              <w:rPr>
                <w:noProof/>
                <w:webHidden/>
              </w:rPr>
              <w:instrText xml:space="preserve"> PAGEREF _Toc139287029 \h </w:instrText>
            </w:r>
            <w:r w:rsidR="004C2F49">
              <w:rPr>
                <w:noProof/>
                <w:webHidden/>
              </w:rPr>
            </w:r>
            <w:r w:rsidR="004C2F49">
              <w:rPr>
                <w:noProof/>
                <w:webHidden/>
              </w:rPr>
              <w:fldChar w:fldCharType="separate"/>
            </w:r>
            <w:r w:rsidR="003C6BF0">
              <w:rPr>
                <w:noProof/>
                <w:webHidden/>
              </w:rPr>
              <w:t>19</w:t>
            </w:r>
            <w:r w:rsidR="004C2F49">
              <w:rPr>
                <w:noProof/>
                <w:webHidden/>
              </w:rPr>
              <w:fldChar w:fldCharType="end"/>
            </w:r>
          </w:hyperlink>
        </w:p>
        <w:p w14:paraId="2B33C3CB" w14:textId="5C51C38F" w:rsidR="004C2F49" w:rsidRDefault="00936AEE">
          <w:pPr>
            <w:pStyle w:val="TOC3"/>
            <w:tabs>
              <w:tab w:val="right" w:leader="dot" w:pos="10214"/>
            </w:tabs>
            <w:rPr>
              <w:noProof/>
              <w:kern w:val="2"/>
              <w:sz w:val="22"/>
              <w:szCs w:val="22"/>
              <w14:ligatures w14:val="standardContextual"/>
            </w:rPr>
          </w:pPr>
          <w:hyperlink w:anchor="_Toc139287030" w:history="1">
            <w:r w:rsidR="004C2F49" w:rsidRPr="005D056A">
              <w:rPr>
                <w:rStyle w:val="Hyperlink"/>
                <w:noProof/>
              </w:rPr>
              <w:t>Grievance Procedure</w:t>
            </w:r>
            <w:r w:rsidR="004C2F49">
              <w:rPr>
                <w:noProof/>
                <w:webHidden/>
              </w:rPr>
              <w:tab/>
            </w:r>
            <w:r w:rsidR="004C2F49">
              <w:rPr>
                <w:noProof/>
                <w:webHidden/>
              </w:rPr>
              <w:fldChar w:fldCharType="begin"/>
            </w:r>
            <w:r w:rsidR="004C2F49">
              <w:rPr>
                <w:noProof/>
                <w:webHidden/>
              </w:rPr>
              <w:instrText xml:space="preserve"> PAGEREF _Toc139287030 \h </w:instrText>
            </w:r>
            <w:r w:rsidR="004C2F49">
              <w:rPr>
                <w:noProof/>
                <w:webHidden/>
              </w:rPr>
            </w:r>
            <w:r w:rsidR="004C2F49">
              <w:rPr>
                <w:noProof/>
                <w:webHidden/>
              </w:rPr>
              <w:fldChar w:fldCharType="separate"/>
            </w:r>
            <w:r w:rsidR="003C6BF0">
              <w:rPr>
                <w:noProof/>
                <w:webHidden/>
              </w:rPr>
              <w:t>19</w:t>
            </w:r>
            <w:r w:rsidR="004C2F49">
              <w:rPr>
                <w:noProof/>
                <w:webHidden/>
              </w:rPr>
              <w:fldChar w:fldCharType="end"/>
            </w:r>
          </w:hyperlink>
        </w:p>
        <w:p w14:paraId="7BEAFD69" w14:textId="634F1D2F" w:rsidR="004C2F49" w:rsidRDefault="00936AEE">
          <w:pPr>
            <w:pStyle w:val="TOC3"/>
            <w:tabs>
              <w:tab w:val="right" w:leader="dot" w:pos="10214"/>
            </w:tabs>
            <w:rPr>
              <w:noProof/>
              <w:kern w:val="2"/>
              <w:sz w:val="22"/>
              <w:szCs w:val="22"/>
              <w14:ligatures w14:val="standardContextual"/>
            </w:rPr>
          </w:pPr>
          <w:hyperlink w:anchor="_Toc139287031" w:history="1">
            <w:r w:rsidR="004C2F49" w:rsidRPr="005D056A">
              <w:rPr>
                <w:rStyle w:val="Hyperlink"/>
                <w:noProof/>
              </w:rPr>
              <w:t>Conflict Between Students</w:t>
            </w:r>
            <w:r w:rsidR="004C2F49">
              <w:rPr>
                <w:noProof/>
                <w:webHidden/>
              </w:rPr>
              <w:tab/>
            </w:r>
            <w:r w:rsidR="004C2F49">
              <w:rPr>
                <w:noProof/>
                <w:webHidden/>
              </w:rPr>
              <w:fldChar w:fldCharType="begin"/>
            </w:r>
            <w:r w:rsidR="004C2F49">
              <w:rPr>
                <w:noProof/>
                <w:webHidden/>
              </w:rPr>
              <w:instrText xml:space="preserve"> PAGEREF _Toc139287031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0108ADF8" w14:textId="6A555557" w:rsidR="004C2F49" w:rsidRDefault="00936AEE">
          <w:pPr>
            <w:pStyle w:val="TOC3"/>
            <w:tabs>
              <w:tab w:val="right" w:leader="dot" w:pos="10214"/>
            </w:tabs>
            <w:rPr>
              <w:noProof/>
              <w:kern w:val="2"/>
              <w:sz w:val="22"/>
              <w:szCs w:val="22"/>
              <w14:ligatures w14:val="standardContextual"/>
            </w:rPr>
          </w:pPr>
          <w:hyperlink w:anchor="_Toc139287032" w:history="1">
            <w:r w:rsidR="004C2F49" w:rsidRPr="005D056A">
              <w:rPr>
                <w:rStyle w:val="Hyperlink"/>
                <w:noProof/>
              </w:rPr>
              <w:t>Changing Advisors</w:t>
            </w:r>
            <w:r w:rsidR="004C2F49">
              <w:rPr>
                <w:noProof/>
                <w:webHidden/>
              </w:rPr>
              <w:tab/>
            </w:r>
            <w:r w:rsidR="004C2F49">
              <w:rPr>
                <w:noProof/>
                <w:webHidden/>
              </w:rPr>
              <w:fldChar w:fldCharType="begin"/>
            </w:r>
            <w:r w:rsidR="004C2F49">
              <w:rPr>
                <w:noProof/>
                <w:webHidden/>
              </w:rPr>
              <w:instrText xml:space="preserve"> PAGEREF _Toc139287032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4506AA48" w14:textId="37256AFA" w:rsidR="004C2F49" w:rsidRDefault="00936AEE">
          <w:pPr>
            <w:pStyle w:val="TOC1"/>
            <w:tabs>
              <w:tab w:val="right" w:leader="dot" w:pos="10214"/>
            </w:tabs>
            <w:rPr>
              <w:noProof/>
              <w:kern w:val="2"/>
              <w:sz w:val="22"/>
              <w:szCs w:val="22"/>
              <w14:ligatures w14:val="standardContextual"/>
            </w:rPr>
          </w:pPr>
          <w:hyperlink w:anchor="_Toc139287033" w:history="1">
            <w:r w:rsidR="004C2F49" w:rsidRPr="005D056A">
              <w:rPr>
                <w:rStyle w:val="Hyperlink"/>
                <w:noProof/>
              </w:rPr>
              <w:t>Student Support and Dismissal Policies</w:t>
            </w:r>
            <w:r w:rsidR="004C2F49">
              <w:rPr>
                <w:noProof/>
                <w:webHidden/>
              </w:rPr>
              <w:tab/>
            </w:r>
            <w:r w:rsidR="004C2F49">
              <w:rPr>
                <w:noProof/>
                <w:webHidden/>
              </w:rPr>
              <w:fldChar w:fldCharType="begin"/>
            </w:r>
            <w:r w:rsidR="004C2F49">
              <w:rPr>
                <w:noProof/>
                <w:webHidden/>
              </w:rPr>
              <w:instrText xml:space="preserve"> PAGEREF _Toc139287033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2BBF65EC" w14:textId="7617AD41" w:rsidR="004C2F49" w:rsidRDefault="00936AEE">
          <w:pPr>
            <w:pStyle w:val="TOC2"/>
            <w:tabs>
              <w:tab w:val="right" w:leader="dot" w:pos="10214"/>
            </w:tabs>
            <w:rPr>
              <w:noProof/>
              <w:kern w:val="2"/>
              <w:sz w:val="22"/>
              <w:szCs w:val="22"/>
              <w14:ligatures w14:val="standardContextual"/>
            </w:rPr>
          </w:pPr>
          <w:hyperlink w:anchor="_Toc139287034" w:history="1">
            <w:r w:rsidR="004C2F49" w:rsidRPr="005D056A">
              <w:rPr>
                <w:rStyle w:val="Hyperlink"/>
                <w:noProof/>
              </w:rPr>
              <w:t>Voluntary Withdrawal from the Program</w:t>
            </w:r>
            <w:r w:rsidR="004C2F49">
              <w:rPr>
                <w:noProof/>
                <w:webHidden/>
              </w:rPr>
              <w:tab/>
            </w:r>
            <w:r w:rsidR="004C2F49">
              <w:rPr>
                <w:noProof/>
                <w:webHidden/>
              </w:rPr>
              <w:fldChar w:fldCharType="begin"/>
            </w:r>
            <w:r w:rsidR="004C2F49">
              <w:rPr>
                <w:noProof/>
                <w:webHidden/>
              </w:rPr>
              <w:instrText xml:space="preserve"> PAGEREF _Toc139287034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68B5E4E6" w14:textId="15D5C3D1" w:rsidR="004C2F49" w:rsidRDefault="00936AEE">
          <w:pPr>
            <w:pStyle w:val="TOC3"/>
            <w:tabs>
              <w:tab w:val="right" w:leader="dot" w:pos="10214"/>
            </w:tabs>
            <w:rPr>
              <w:noProof/>
              <w:kern w:val="2"/>
              <w:sz w:val="22"/>
              <w:szCs w:val="22"/>
              <w14:ligatures w14:val="standardContextual"/>
            </w:rPr>
          </w:pPr>
          <w:hyperlink w:anchor="_Toc139287035" w:history="1">
            <w:r w:rsidR="004C2F49" w:rsidRPr="005D056A">
              <w:rPr>
                <w:rStyle w:val="Hyperlink"/>
                <w:noProof/>
              </w:rPr>
              <w:t>Student mental health</w:t>
            </w:r>
            <w:r w:rsidR="004C2F49">
              <w:rPr>
                <w:noProof/>
                <w:webHidden/>
              </w:rPr>
              <w:tab/>
            </w:r>
            <w:r w:rsidR="004C2F49">
              <w:rPr>
                <w:noProof/>
                <w:webHidden/>
              </w:rPr>
              <w:fldChar w:fldCharType="begin"/>
            </w:r>
            <w:r w:rsidR="004C2F49">
              <w:rPr>
                <w:noProof/>
                <w:webHidden/>
              </w:rPr>
              <w:instrText xml:space="preserve"> PAGEREF _Toc139287035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251B476A" w14:textId="78B02A0A" w:rsidR="004C2F49" w:rsidRDefault="00936AEE">
          <w:pPr>
            <w:pStyle w:val="TOC3"/>
            <w:tabs>
              <w:tab w:val="right" w:leader="dot" w:pos="10214"/>
            </w:tabs>
            <w:rPr>
              <w:noProof/>
              <w:kern w:val="2"/>
              <w:sz w:val="22"/>
              <w:szCs w:val="22"/>
              <w14:ligatures w14:val="standardContextual"/>
            </w:rPr>
          </w:pPr>
          <w:hyperlink w:anchor="_Toc139287036" w:history="1">
            <w:r w:rsidR="004C2F49" w:rsidRPr="005D056A">
              <w:rPr>
                <w:rStyle w:val="Hyperlink"/>
                <w:noProof/>
              </w:rPr>
              <w:t>Student confidentiality</w:t>
            </w:r>
            <w:r w:rsidR="004C2F49">
              <w:rPr>
                <w:noProof/>
                <w:webHidden/>
              </w:rPr>
              <w:tab/>
            </w:r>
            <w:r w:rsidR="004C2F49">
              <w:rPr>
                <w:noProof/>
                <w:webHidden/>
              </w:rPr>
              <w:fldChar w:fldCharType="begin"/>
            </w:r>
            <w:r w:rsidR="004C2F49">
              <w:rPr>
                <w:noProof/>
                <w:webHidden/>
              </w:rPr>
              <w:instrText xml:space="preserve"> PAGEREF _Toc139287036 \h </w:instrText>
            </w:r>
            <w:r w:rsidR="004C2F49">
              <w:rPr>
                <w:noProof/>
                <w:webHidden/>
              </w:rPr>
            </w:r>
            <w:r w:rsidR="004C2F49">
              <w:rPr>
                <w:noProof/>
                <w:webHidden/>
              </w:rPr>
              <w:fldChar w:fldCharType="separate"/>
            </w:r>
            <w:r w:rsidR="003C6BF0">
              <w:rPr>
                <w:noProof/>
                <w:webHidden/>
              </w:rPr>
              <w:t>20</w:t>
            </w:r>
            <w:r w:rsidR="004C2F49">
              <w:rPr>
                <w:noProof/>
                <w:webHidden/>
              </w:rPr>
              <w:fldChar w:fldCharType="end"/>
            </w:r>
          </w:hyperlink>
        </w:p>
        <w:p w14:paraId="228F6AA7" w14:textId="3CE8E890" w:rsidR="004C2F49" w:rsidRDefault="00936AEE">
          <w:pPr>
            <w:pStyle w:val="TOC2"/>
            <w:tabs>
              <w:tab w:val="right" w:leader="dot" w:pos="10214"/>
            </w:tabs>
            <w:rPr>
              <w:noProof/>
              <w:kern w:val="2"/>
              <w:sz w:val="22"/>
              <w:szCs w:val="22"/>
              <w14:ligatures w14:val="standardContextual"/>
            </w:rPr>
          </w:pPr>
          <w:hyperlink w:anchor="_Toc139287049" w:history="1">
            <w:r w:rsidR="004C2F49" w:rsidRPr="005D056A">
              <w:rPr>
                <w:rStyle w:val="Hyperlink"/>
                <w:noProof/>
              </w:rPr>
              <w:t>Possible student support and dismissal outcomes:</w:t>
            </w:r>
            <w:r w:rsidR="004C2F49">
              <w:rPr>
                <w:noProof/>
                <w:webHidden/>
              </w:rPr>
              <w:tab/>
            </w:r>
            <w:r w:rsidR="004C2F49">
              <w:rPr>
                <w:noProof/>
                <w:webHidden/>
              </w:rPr>
              <w:fldChar w:fldCharType="begin"/>
            </w:r>
            <w:r w:rsidR="004C2F49">
              <w:rPr>
                <w:noProof/>
                <w:webHidden/>
              </w:rPr>
              <w:instrText xml:space="preserve"> PAGEREF _Toc139287049 \h </w:instrText>
            </w:r>
            <w:r w:rsidR="004C2F49">
              <w:rPr>
                <w:noProof/>
                <w:webHidden/>
              </w:rPr>
            </w:r>
            <w:r w:rsidR="004C2F49">
              <w:rPr>
                <w:noProof/>
                <w:webHidden/>
              </w:rPr>
              <w:fldChar w:fldCharType="separate"/>
            </w:r>
            <w:r w:rsidR="003C6BF0">
              <w:rPr>
                <w:noProof/>
                <w:webHidden/>
              </w:rPr>
              <w:t>22</w:t>
            </w:r>
            <w:r w:rsidR="004C2F49">
              <w:rPr>
                <w:noProof/>
                <w:webHidden/>
              </w:rPr>
              <w:fldChar w:fldCharType="end"/>
            </w:r>
          </w:hyperlink>
        </w:p>
        <w:p w14:paraId="72FB4488" w14:textId="6FA77801" w:rsidR="004C2F49" w:rsidRDefault="00936AEE">
          <w:pPr>
            <w:pStyle w:val="TOC2"/>
            <w:tabs>
              <w:tab w:val="right" w:leader="dot" w:pos="10214"/>
            </w:tabs>
            <w:rPr>
              <w:noProof/>
              <w:kern w:val="2"/>
              <w:sz w:val="22"/>
              <w:szCs w:val="22"/>
              <w14:ligatures w14:val="standardContextual"/>
            </w:rPr>
          </w:pPr>
          <w:hyperlink w:anchor="_Toc139287050" w:history="1">
            <w:r w:rsidR="004C2F49" w:rsidRPr="005D056A">
              <w:rPr>
                <w:rStyle w:val="Hyperlink"/>
                <w:noProof/>
              </w:rPr>
              <w:t>Descriptions of Student Support Outcomes</w:t>
            </w:r>
            <w:r w:rsidR="004C2F49">
              <w:rPr>
                <w:noProof/>
                <w:webHidden/>
              </w:rPr>
              <w:tab/>
            </w:r>
            <w:r w:rsidR="004C2F49">
              <w:rPr>
                <w:noProof/>
                <w:webHidden/>
              </w:rPr>
              <w:fldChar w:fldCharType="begin"/>
            </w:r>
            <w:r w:rsidR="004C2F49">
              <w:rPr>
                <w:noProof/>
                <w:webHidden/>
              </w:rPr>
              <w:instrText xml:space="preserve"> PAGEREF _Toc139287050 \h </w:instrText>
            </w:r>
            <w:r w:rsidR="004C2F49">
              <w:rPr>
                <w:noProof/>
                <w:webHidden/>
              </w:rPr>
            </w:r>
            <w:r w:rsidR="004C2F49">
              <w:rPr>
                <w:noProof/>
                <w:webHidden/>
              </w:rPr>
              <w:fldChar w:fldCharType="separate"/>
            </w:r>
            <w:r w:rsidR="003C6BF0">
              <w:rPr>
                <w:noProof/>
                <w:webHidden/>
              </w:rPr>
              <w:t>22</w:t>
            </w:r>
            <w:r w:rsidR="004C2F49">
              <w:rPr>
                <w:noProof/>
                <w:webHidden/>
              </w:rPr>
              <w:fldChar w:fldCharType="end"/>
            </w:r>
          </w:hyperlink>
        </w:p>
        <w:p w14:paraId="2C811AA1" w14:textId="35471904" w:rsidR="004C2F49" w:rsidRDefault="00936AEE">
          <w:pPr>
            <w:pStyle w:val="TOC3"/>
            <w:tabs>
              <w:tab w:val="right" w:leader="dot" w:pos="10214"/>
            </w:tabs>
            <w:rPr>
              <w:noProof/>
              <w:kern w:val="2"/>
              <w:sz w:val="22"/>
              <w:szCs w:val="22"/>
              <w14:ligatures w14:val="standardContextual"/>
            </w:rPr>
          </w:pPr>
          <w:hyperlink w:anchor="_Toc139287051" w:history="1">
            <w:r w:rsidR="004C2F49" w:rsidRPr="005D056A">
              <w:rPr>
                <w:rStyle w:val="Hyperlink"/>
                <w:noProof/>
              </w:rPr>
              <w:t>Student Support Plan (Outcome a)</w:t>
            </w:r>
            <w:r w:rsidR="004C2F49">
              <w:rPr>
                <w:noProof/>
                <w:webHidden/>
              </w:rPr>
              <w:tab/>
            </w:r>
            <w:r w:rsidR="004C2F49">
              <w:rPr>
                <w:noProof/>
                <w:webHidden/>
              </w:rPr>
              <w:fldChar w:fldCharType="begin"/>
            </w:r>
            <w:r w:rsidR="004C2F49">
              <w:rPr>
                <w:noProof/>
                <w:webHidden/>
              </w:rPr>
              <w:instrText xml:space="preserve"> PAGEREF _Toc139287051 \h </w:instrText>
            </w:r>
            <w:r w:rsidR="004C2F49">
              <w:rPr>
                <w:noProof/>
                <w:webHidden/>
              </w:rPr>
            </w:r>
            <w:r w:rsidR="004C2F49">
              <w:rPr>
                <w:noProof/>
                <w:webHidden/>
              </w:rPr>
              <w:fldChar w:fldCharType="separate"/>
            </w:r>
            <w:r w:rsidR="003C6BF0">
              <w:rPr>
                <w:noProof/>
                <w:webHidden/>
              </w:rPr>
              <w:t>22</w:t>
            </w:r>
            <w:r w:rsidR="004C2F49">
              <w:rPr>
                <w:noProof/>
                <w:webHidden/>
              </w:rPr>
              <w:fldChar w:fldCharType="end"/>
            </w:r>
          </w:hyperlink>
        </w:p>
        <w:p w14:paraId="6FE76AD3" w14:textId="67F28FCE" w:rsidR="004C2F49" w:rsidRDefault="00936AEE">
          <w:pPr>
            <w:pStyle w:val="TOC3"/>
            <w:tabs>
              <w:tab w:val="right" w:leader="dot" w:pos="10214"/>
            </w:tabs>
            <w:rPr>
              <w:noProof/>
              <w:kern w:val="2"/>
              <w:sz w:val="22"/>
              <w:szCs w:val="22"/>
              <w14:ligatures w14:val="standardContextual"/>
            </w:rPr>
          </w:pPr>
          <w:hyperlink w:anchor="_Toc139287052" w:history="1">
            <w:r w:rsidR="004C2F49" w:rsidRPr="005D056A">
              <w:rPr>
                <w:rStyle w:val="Hyperlink"/>
                <w:noProof/>
              </w:rPr>
              <w:t>Student Remediation Plan (Outcome b)</w:t>
            </w:r>
            <w:r w:rsidR="004C2F49">
              <w:rPr>
                <w:noProof/>
                <w:webHidden/>
              </w:rPr>
              <w:tab/>
            </w:r>
            <w:r w:rsidR="004C2F49">
              <w:rPr>
                <w:noProof/>
                <w:webHidden/>
              </w:rPr>
              <w:fldChar w:fldCharType="begin"/>
            </w:r>
            <w:r w:rsidR="004C2F49">
              <w:rPr>
                <w:noProof/>
                <w:webHidden/>
              </w:rPr>
              <w:instrText xml:space="preserve"> PAGEREF _Toc139287052 \h </w:instrText>
            </w:r>
            <w:r w:rsidR="004C2F49">
              <w:rPr>
                <w:noProof/>
                <w:webHidden/>
              </w:rPr>
            </w:r>
            <w:r w:rsidR="004C2F49">
              <w:rPr>
                <w:noProof/>
                <w:webHidden/>
              </w:rPr>
              <w:fldChar w:fldCharType="separate"/>
            </w:r>
            <w:r w:rsidR="003C6BF0">
              <w:rPr>
                <w:noProof/>
                <w:webHidden/>
              </w:rPr>
              <w:t>22</w:t>
            </w:r>
            <w:r w:rsidR="004C2F49">
              <w:rPr>
                <w:noProof/>
                <w:webHidden/>
              </w:rPr>
              <w:fldChar w:fldCharType="end"/>
            </w:r>
          </w:hyperlink>
        </w:p>
        <w:p w14:paraId="1BFA26C7" w14:textId="59D3B837" w:rsidR="004C2F49" w:rsidRDefault="00936AEE">
          <w:pPr>
            <w:pStyle w:val="TOC3"/>
            <w:tabs>
              <w:tab w:val="right" w:leader="dot" w:pos="10214"/>
            </w:tabs>
            <w:rPr>
              <w:noProof/>
              <w:kern w:val="2"/>
              <w:sz w:val="22"/>
              <w:szCs w:val="22"/>
              <w14:ligatures w14:val="standardContextual"/>
            </w:rPr>
          </w:pPr>
          <w:hyperlink w:anchor="_Toc139287053" w:history="1">
            <w:r w:rsidR="004C2F49" w:rsidRPr="005D056A">
              <w:rPr>
                <w:rStyle w:val="Hyperlink"/>
                <w:noProof/>
              </w:rPr>
              <w:t>Description of Dismissal Outcome (Outcome c)</w:t>
            </w:r>
            <w:r w:rsidR="004C2F49">
              <w:rPr>
                <w:noProof/>
                <w:webHidden/>
              </w:rPr>
              <w:tab/>
            </w:r>
            <w:r w:rsidR="004C2F49">
              <w:rPr>
                <w:noProof/>
                <w:webHidden/>
              </w:rPr>
              <w:fldChar w:fldCharType="begin"/>
            </w:r>
            <w:r w:rsidR="004C2F49">
              <w:rPr>
                <w:noProof/>
                <w:webHidden/>
              </w:rPr>
              <w:instrText xml:space="preserve"> PAGEREF _Toc139287053 \h </w:instrText>
            </w:r>
            <w:r w:rsidR="004C2F49">
              <w:rPr>
                <w:noProof/>
                <w:webHidden/>
              </w:rPr>
            </w:r>
            <w:r w:rsidR="004C2F49">
              <w:rPr>
                <w:noProof/>
                <w:webHidden/>
              </w:rPr>
              <w:fldChar w:fldCharType="separate"/>
            </w:r>
            <w:r w:rsidR="003C6BF0">
              <w:rPr>
                <w:noProof/>
                <w:webHidden/>
              </w:rPr>
              <w:t>23</w:t>
            </w:r>
            <w:r w:rsidR="004C2F49">
              <w:rPr>
                <w:noProof/>
                <w:webHidden/>
              </w:rPr>
              <w:fldChar w:fldCharType="end"/>
            </w:r>
          </w:hyperlink>
        </w:p>
        <w:p w14:paraId="66AE5929" w14:textId="34AE964B" w:rsidR="004C2F49" w:rsidRDefault="00936AEE">
          <w:pPr>
            <w:pStyle w:val="TOC2"/>
            <w:tabs>
              <w:tab w:val="right" w:leader="dot" w:pos="10214"/>
            </w:tabs>
            <w:rPr>
              <w:noProof/>
              <w:kern w:val="2"/>
              <w:sz w:val="22"/>
              <w:szCs w:val="22"/>
              <w14:ligatures w14:val="standardContextual"/>
            </w:rPr>
          </w:pPr>
          <w:hyperlink w:anchor="_Toc139287054" w:history="1">
            <w:r w:rsidR="004C2F49" w:rsidRPr="005D056A">
              <w:rPr>
                <w:rStyle w:val="Hyperlink"/>
                <w:noProof/>
              </w:rPr>
              <w:t>Policy Review</w:t>
            </w:r>
            <w:r w:rsidR="004C2F49">
              <w:rPr>
                <w:noProof/>
                <w:webHidden/>
              </w:rPr>
              <w:tab/>
            </w:r>
            <w:r w:rsidR="004C2F49">
              <w:rPr>
                <w:noProof/>
                <w:webHidden/>
              </w:rPr>
              <w:fldChar w:fldCharType="begin"/>
            </w:r>
            <w:r w:rsidR="004C2F49">
              <w:rPr>
                <w:noProof/>
                <w:webHidden/>
              </w:rPr>
              <w:instrText xml:space="preserve"> PAGEREF _Toc139287054 \h </w:instrText>
            </w:r>
            <w:r w:rsidR="004C2F49">
              <w:rPr>
                <w:noProof/>
                <w:webHidden/>
              </w:rPr>
            </w:r>
            <w:r w:rsidR="004C2F49">
              <w:rPr>
                <w:noProof/>
                <w:webHidden/>
              </w:rPr>
              <w:fldChar w:fldCharType="separate"/>
            </w:r>
            <w:r w:rsidR="003C6BF0">
              <w:rPr>
                <w:noProof/>
                <w:webHidden/>
              </w:rPr>
              <w:t>23</w:t>
            </w:r>
            <w:r w:rsidR="004C2F49">
              <w:rPr>
                <w:noProof/>
                <w:webHidden/>
              </w:rPr>
              <w:fldChar w:fldCharType="end"/>
            </w:r>
          </w:hyperlink>
        </w:p>
        <w:p w14:paraId="499F74ED" w14:textId="314BA755" w:rsidR="004C2F49" w:rsidRDefault="00936AEE">
          <w:pPr>
            <w:pStyle w:val="TOC1"/>
            <w:tabs>
              <w:tab w:val="right" w:leader="dot" w:pos="10214"/>
            </w:tabs>
            <w:rPr>
              <w:noProof/>
              <w:kern w:val="2"/>
              <w:sz w:val="22"/>
              <w:szCs w:val="22"/>
              <w14:ligatures w14:val="standardContextual"/>
            </w:rPr>
          </w:pPr>
          <w:hyperlink w:anchor="_Toc139287055" w:history="1">
            <w:r w:rsidR="004C2F49" w:rsidRPr="005D056A">
              <w:rPr>
                <w:rStyle w:val="Hyperlink"/>
                <w:noProof/>
              </w:rPr>
              <w:t>Accommodations for Students with Disabilities</w:t>
            </w:r>
            <w:r w:rsidR="004C2F49">
              <w:rPr>
                <w:noProof/>
                <w:webHidden/>
              </w:rPr>
              <w:tab/>
            </w:r>
            <w:r w:rsidR="004C2F49">
              <w:rPr>
                <w:noProof/>
                <w:webHidden/>
              </w:rPr>
              <w:fldChar w:fldCharType="begin"/>
            </w:r>
            <w:r w:rsidR="004C2F49">
              <w:rPr>
                <w:noProof/>
                <w:webHidden/>
              </w:rPr>
              <w:instrText xml:space="preserve"> PAGEREF _Toc139287055 \h </w:instrText>
            </w:r>
            <w:r w:rsidR="004C2F49">
              <w:rPr>
                <w:noProof/>
                <w:webHidden/>
              </w:rPr>
            </w:r>
            <w:r w:rsidR="004C2F49">
              <w:rPr>
                <w:noProof/>
                <w:webHidden/>
              </w:rPr>
              <w:fldChar w:fldCharType="separate"/>
            </w:r>
            <w:r w:rsidR="003C6BF0">
              <w:rPr>
                <w:noProof/>
                <w:webHidden/>
              </w:rPr>
              <w:t>23</w:t>
            </w:r>
            <w:r w:rsidR="004C2F49">
              <w:rPr>
                <w:noProof/>
                <w:webHidden/>
              </w:rPr>
              <w:fldChar w:fldCharType="end"/>
            </w:r>
          </w:hyperlink>
        </w:p>
        <w:p w14:paraId="05558BAE" w14:textId="62BA5771" w:rsidR="004C2F49" w:rsidRDefault="00936AEE">
          <w:pPr>
            <w:pStyle w:val="TOC1"/>
            <w:tabs>
              <w:tab w:val="right" w:leader="dot" w:pos="10214"/>
            </w:tabs>
            <w:rPr>
              <w:noProof/>
              <w:kern w:val="2"/>
              <w:sz w:val="22"/>
              <w:szCs w:val="22"/>
              <w14:ligatures w14:val="standardContextual"/>
            </w:rPr>
          </w:pPr>
          <w:hyperlink w:anchor="_Toc139287056" w:history="1">
            <w:r w:rsidR="004C2F49" w:rsidRPr="005D056A">
              <w:rPr>
                <w:rStyle w:val="Hyperlink"/>
                <w:noProof/>
              </w:rPr>
              <w:t>Records Policies</w:t>
            </w:r>
            <w:r w:rsidR="004C2F49">
              <w:rPr>
                <w:noProof/>
                <w:webHidden/>
              </w:rPr>
              <w:tab/>
            </w:r>
            <w:r w:rsidR="004C2F49">
              <w:rPr>
                <w:noProof/>
                <w:webHidden/>
              </w:rPr>
              <w:fldChar w:fldCharType="begin"/>
            </w:r>
            <w:r w:rsidR="004C2F49">
              <w:rPr>
                <w:noProof/>
                <w:webHidden/>
              </w:rPr>
              <w:instrText xml:space="preserve"> PAGEREF _Toc139287056 \h </w:instrText>
            </w:r>
            <w:r w:rsidR="004C2F49">
              <w:rPr>
                <w:noProof/>
                <w:webHidden/>
              </w:rPr>
            </w:r>
            <w:r w:rsidR="004C2F49">
              <w:rPr>
                <w:noProof/>
                <w:webHidden/>
              </w:rPr>
              <w:fldChar w:fldCharType="separate"/>
            </w:r>
            <w:r w:rsidR="003C6BF0">
              <w:rPr>
                <w:noProof/>
                <w:webHidden/>
              </w:rPr>
              <w:t>24</w:t>
            </w:r>
            <w:r w:rsidR="004C2F49">
              <w:rPr>
                <w:noProof/>
                <w:webHidden/>
              </w:rPr>
              <w:fldChar w:fldCharType="end"/>
            </w:r>
          </w:hyperlink>
        </w:p>
        <w:p w14:paraId="3DDC550C" w14:textId="64BA9FA3" w:rsidR="004C2F49" w:rsidRDefault="00936AEE">
          <w:pPr>
            <w:pStyle w:val="TOC1"/>
            <w:tabs>
              <w:tab w:val="right" w:leader="dot" w:pos="10214"/>
            </w:tabs>
            <w:rPr>
              <w:noProof/>
              <w:kern w:val="2"/>
              <w:sz w:val="22"/>
              <w:szCs w:val="22"/>
              <w14:ligatures w14:val="standardContextual"/>
            </w:rPr>
          </w:pPr>
          <w:hyperlink w:anchor="_Toc139287057" w:history="1">
            <w:r w:rsidR="004C2F49" w:rsidRPr="005D056A">
              <w:rPr>
                <w:rStyle w:val="Hyperlink"/>
                <w:noProof/>
              </w:rPr>
              <w:t>Professional Credentials</w:t>
            </w:r>
            <w:r w:rsidR="004C2F49">
              <w:rPr>
                <w:noProof/>
                <w:webHidden/>
              </w:rPr>
              <w:tab/>
            </w:r>
            <w:r w:rsidR="004C2F49">
              <w:rPr>
                <w:noProof/>
                <w:webHidden/>
              </w:rPr>
              <w:fldChar w:fldCharType="begin"/>
            </w:r>
            <w:r w:rsidR="004C2F49">
              <w:rPr>
                <w:noProof/>
                <w:webHidden/>
              </w:rPr>
              <w:instrText xml:space="preserve"> PAGEREF _Toc139287057 \h </w:instrText>
            </w:r>
            <w:r w:rsidR="004C2F49">
              <w:rPr>
                <w:noProof/>
                <w:webHidden/>
              </w:rPr>
            </w:r>
            <w:r w:rsidR="004C2F49">
              <w:rPr>
                <w:noProof/>
                <w:webHidden/>
              </w:rPr>
              <w:fldChar w:fldCharType="separate"/>
            </w:r>
            <w:r w:rsidR="003C6BF0">
              <w:rPr>
                <w:noProof/>
                <w:webHidden/>
              </w:rPr>
              <w:t>24</w:t>
            </w:r>
            <w:r w:rsidR="004C2F49">
              <w:rPr>
                <w:noProof/>
                <w:webHidden/>
              </w:rPr>
              <w:fldChar w:fldCharType="end"/>
            </w:r>
          </w:hyperlink>
        </w:p>
        <w:p w14:paraId="48B78819" w14:textId="044BF05E" w:rsidR="004C2F49" w:rsidRDefault="00936AEE">
          <w:pPr>
            <w:pStyle w:val="TOC2"/>
            <w:tabs>
              <w:tab w:val="right" w:leader="dot" w:pos="10214"/>
            </w:tabs>
            <w:rPr>
              <w:noProof/>
              <w:kern w:val="2"/>
              <w:sz w:val="22"/>
              <w:szCs w:val="22"/>
              <w14:ligatures w14:val="standardContextual"/>
            </w:rPr>
          </w:pPr>
          <w:hyperlink w:anchor="_Toc139287061" w:history="1">
            <w:r w:rsidR="004C2F49" w:rsidRPr="005D056A">
              <w:rPr>
                <w:rStyle w:val="Hyperlink"/>
                <w:noProof/>
              </w:rPr>
              <w:t>State of Michigan School Psychology Certificates</w:t>
            </w:r>
            <w:r w:rsidR="004C2F49">
              <w:rPr>
                <w:noProof/>
                <w:webHidden/>
              </w:rPr>
              <w:tab/>
            </w:r>
            <w:r w:rsidR="004C2F49">
              <w:rPr>
                <w:noProof/>
                <w:webHidden/>
              </w:rPr>
              <w:fldChar w:fldCharType="begin"/>
            </w:r>
            <w:r w:rsidR="004C2F49">
              <w:rPr>
                <w:noProof/>
                <w:webHidden/>
              </w:rPr>
              <w:instrText xml:space="preserve"> PAGEREF _Toc139287061 \h </w:instrText>
            </w:r>
            <w:r w:rsidR="004C2F49">
              <w:rPr>
                <w:noProof/>
                <w:webHidden/>
              </w:rPr>
            </w:r>
            <w:r w:rsidR="004C2F49">
              <w:rPr>
                <w:noProof/>
                <w:webHidden/>
              </w:rPr>
              <w:fldChar w:fldCharType="separate"/>
            </w:r>
            <w:r w:rsidR="003C6BF0">
              <w:rPr>
                <w:noProof/>
                <w:webHidden/>
              </w:rPr>
              <w:t>24</w:t>
            </w:r>
            <w:r w:rsidR="004C2F49">
              <w:rPr>
                <w:noProof/>
                <w:webHidden/>
              </w:rPr>
              <w:fldChar w:fldCharType="end"/>
            </w:r>
          </w:hyperlink>
        </w:p>
        <w:p w14:paraId="43ECFFA6" w14:textId="6C7FAC90" w:rsidR="004C2F49" w:rsidRDefault="00936AEE">
          <w:pPr>
            <w:pStyle w:val="TOC3"/>
            <w:tabs>
              <w:tab w:val="right" w:leader="dot" w:pos="10214"/>
            </w:tabs>
            <w:rPr>
              <w:noProof/>
              <w:kern w:val="2"/>
              <w:sz w:val="22"/>
              <w:szCs w:val="22"/>
              <w14:ligatures w14:val="standardContextual"/>
            </w:rPr>
          </w:pPr>
          <w:hyperlink w:anchor="_Toc139287062" w:history="1">
            <w:r w:rsidR="004C2F49" w:rsidRPr="005D056A">
              <w:rPr>
                <w:rStyle w:val="Hyperlink"/>
                <w:noProof/>
              </w:rPr>
              <w:t>Steps for obtaining the Preliminary School Psychology Certificate</w:t>
            </w:r>
            <w:r w:rsidR="004C2F49">
              <w:rPr>
                <w:noProof/>
                <w:webHidden/>
              </w:rPr>
              <w:tab/>
            </w:r>
            <w:r w:rsidR="004C2F49">
              <w:rPr>
                <w:noProof/>
                <w:webHidden/>
              </w:rPr>
              <w:fldChar w:fldCharType="begin"/>
            </w:r>
            <w:r w:rsidR="004C2F49">
              <w:rPr>
                <w:noProof/>
                <w:webHidden/>
              </w:rPr>
              <w:instrText xml:space="preserve"> PAGEREF _Toc139287062 \h </w:instrText>
            </w:r>
            <w:r w:rsidR="004C2F49">
              <w:rPr>
                <w:noProof/>
                <w:webHidden/>
              </w:rPr>
            </w:r>
            <w:r w:rsidR="004C2F49">
              <w:rPr>
                <w:noProof/>
                <w:webHidden/>
              </w:rPr>
              <w:fldChar w:fldCharType="separate"/>
            </w:r>
            <w:r w:rsidR="003C6BF0">
              <w:rPr>
                <w:noProof/>
                <w:webHidden/>
              </w:rPr>
              <w:t>25</w:t>
            </w:r>
            <w:r w:rsidR="004C2F49">
              <w:rPr>
                <w:noProof/>
                <w:webHidden/>
              </w:rPr>
              <w:fldChar w:fldCharType="end"/>
            </w:r>
          </w:hyperlink>
        </w:p>
        <w:p w14:paraId="7618519A" w14:textId="5D897938" w:rsidR="004C2F49" w:rsidRDefault="00936AEE">
          <w:pPr>
            <w:pStyle w:val="TOC3"/>
            <w:tabs>
              <w:tab w:val="right" w:leader="dot" w:pos="10214"/>
            </w:tabs>
            <w:rPr>
              <w:noProof/>
              <w:kern w:val="2"/>
              <w:sz w:val="22"/>
              <w:szCs w:val="22"/>
              <w14:ligatures w14:val="standardContextual"/>
            </w:rPr>
          </w:pPr>
          <w:hyperlink w:anchor="_Toc139287063" w:history="1">
            <w:r w:rsidR="004C2F49" w:rsidRPr="005D056A">
              <w:rPr>
                <w:rStyle w:val="Hyperlink"/>
                <w:noProof/>
              </w:rPr>
              <w:t>Steps for obtaining the School Psychology Certificate</w:t>
            </w:r>
            <w:r w:rsidR="004C2F49">
              <w:rPr>
                <w:noProof/>
                <w:webHidden/>
              </w:rPr>
              <w:tab/>
            </w:r>
            <w:r w:rsidR="004C2F49">
              <w:rPr>
                <w:noProof/>
                <w:webHidden/>
              </w:rPr>
              <w:fldChar w:fldCharType="begin"/>
            </w:r>
            <w:r w:rsidR="004C2F49">
              <w:rPr>
                <w:noProof/>
                <w:webHidden/>
              </w:rPr>
              <w:instrText xml:space="preserve"> PAGEREF _Toc139287063 \h </w:instrText>
            </w:r>
            <w:r w:rsidR="004C2F49">
              <w:rPr>
                <w:noProof/>
                <w:webHidden/>
              </w:rPr>
            </w:r>
            <w:r w:rsidR="004C2F49">
              <w:rPr>
                <w:noProof/>
                <w:webHidden/>
              </w:rPr>
              <w:fldChar w:fldCharType="separate"/>
            </w:r>
            <w:r w:rsidR="003C6BF0">
              <w:rPr>
                <w:noProof/>
                <w:webHidden/>
              </w:rPr>
              <w:t>25</w:t>
            </w:r>
            <w:r w:rsidR="004C2F49">
              <w:rPr>
                <w:noProof/>
                <w:webHidden/>
              </w:rPr>
              <w:fldChar w:fldCharType="end"/>
            </w:r>
          </w:hyperlink>
        </w:p>
        <w:p w14:paraId="1DFF7A08" w14:textId="4FA05F9B" w:rsidR="004C2F49" w:rsidRDefault="00936AEE">
          <w:pPr>
            <w:pStyle w:val="TOC2"/>
            <w:tabs>
              <w:tab w:val="right" w:leader="dot" w:pos="10214"/>
            </w:tabs>
            <w:rPr>
              <w:noProof/>
              <w:kern w:val="2"/>
              <w:sz w:val="22"/>
              <w:szCs w:val="22"/>
              <w14:ligatures w14:val="standardContextual"/>
            </w:rPr>
          </w:pPr>
          <w:hyperlink w:anchor="_Toc139287064" w:history="1">
            <w:r w:rsidR="004C2F49" w:rsidRPr="005D056A">
              <w:rPr>
                <w:rStyle w:val="Hyperlink"/>
                <w:noProof/>
              </w:rPr>
              <w:t>National Certification in School Psychology (NCSP)</w:t>
            </w:r>
            <w:r w:rsidR="004C2F49">
              <w:rPr>
                <w:noProof/>
                <w:webHidden/>
              </w:rPr>
              <w:tab/>
            </w:r>
            <w:r w:rsidR="004C2F49">
              <w:rPr>
                <w:noProof/>
                <w:webHidden/>
              </w:rPr>
              <w:fldChar w:fldCharType="begin"/>
            </w:r>
            <w:r w:rsidR="004C2F49">
              <w:rPr>
                <w:noProof/>
                <w:webHidden/>
              </w:rPr>
              <w:instrText xml:space="preserve"> PAGEREF _Toc139287064 \h </w:instrText>
            </w:r>
            <w:r w:rsidR="004C2F49">
              <w:rPr>
                <w:noProof/>
                <w:webHidden/>
              </w:rPr>
            </w:r>
            <w:r w:rsidR="004C2F49">
              <w:rPr>
                <w:noProof/>
                <w:webHidden/>
              </w:rPr>
              <w:fldChar w:fldCharType="separate"/>
            </w:r>
            <w:r w:rsidR="003C6BF0">
              <w:rPr>
                <w:noProof/>
                <w:webHidden/>
              </w:rPr>
              <w:t>25</w:t>
            </w:r>
            <w:r w:rsidR="004C2F49">
              <w:rPr>
                <w:noProof/>
                <w:webHidden/>
              </w:rPr>
              <w:fldChar w:fldCharType="end"/>
            </w:r>
          </w:hyperlink>
        </w:p>
        <w:p w14:paraId="6CF94CC3" w14:textId="2163B9C0" w:rsidR="004C2F49" w:rsidRDefault="00936AEE">
          <w:pPr>
            <w:pStyle w:val="TOC1"/>
            <w:tabs>
              <w:tab w:val="right" w:leader="dot" w:pos="10214"/>
            </w:tabs>
            <w:rPr>
              <w:noProof/>
              <w:kern w:val="2"/>
              <w:sz w:val="22"/>
              <w:szCs w:val="22"/>
              <w14:ligatures w14:val="standardContextual"/>
            </w:rPr>
          </w:pPr>
          <w:hyperlink w:anchor="_Toc139287065" w:history="1">
            <w:r w:rsidR="004C2F49" w:rsidRPr="005D056A">
              <w:rPr>
                <w:rStyle w:val="Hyperlink"/>
                <w:noProof/>
              </w:rPr>
              <w:t>School Psychology Network</w:t>
            </w:r>
            <w:r w:rsidR="004C2F49">
              <w:rPr>
                <w:noProof/>
                <w:webHidden/>
              </w:rPr>
              <w:tab/>
            </w:r>
            <w:r w:rsidR="004C2F49">
              <w:rPr>
                <w:noProof/>
                <w:webHidden/>
              </w:rPr>
              <w:fldChar w:fldCharType="begin"/>
            </w:r>
            <w:r w:rsidR="004C2F49">
              <w:rPr>
                <w:noProof/>
                <w:webHidden/>
              </w:rPr>
              <w:instrText xml:space="preserve"> PAGEREF _Toc139287065 \h </w:instrText>
            </w:r>
            <w:r w:rsidR="004C2F49">
              <w:rPr>
                <w:noProof/>
                <w:webHidden/>
              </w:rPr>
            </w:r>
            <w:r w:rsidR="004C2F49">
              <w:rPr>
                <w:noProof/>
                <w:webHidden/>
              </w:rPr>
              <w:fldChar w:fldCharType="separate"/>
            </w:r>
            <w:r w:rsidR="003C6BF0">
              <w:rPr>
                <w:noProof/>
                <w:webHidden/>
              </w:rPr>
              <w:t>25</w:t>
            </w:r>
            <w:r w:rsidR="004C2F49">
              <w:rPr>
                <w:noProof/>
                <w:webHidden/>
              </w:rPr>
              <w:fldChar w:fldCharType="end"/>
            </w:r>
          </w:hyperlink>
        </w:p>
        <w:p w14:paraId="3302B619" w14:textId="01C0D8EF" w:rsidR="004C2F49" w:rsidRDefault="00936AEE">
          <w:pPr>
            <w:pStyle w:val="TOC2"/>
            <w:tabs>
              <w:tab w:val="right" w:leader="dot" w:pos="10214"/>
            </w:tabs>
            <w:rPr>
              <w:noProof/>
              <w:kern w:val="2"/>
              <w:sz w:val="22"/>
              <w:szCs w:val="22"/>
              <w14:ligatures w14:val="standardContextual"/>
            </w:rPr>
          </w:pPr>
          <w:hyperlink w:anchor="_Toc139287066" w:history="1">
            <w:r w:rsidR="004C2F49" w:rsidRPr="005D056A">
              <w:rPr>
                <w:rStyle w:val="Hyperlink"/>
                <w:noProof/>
              </w:rPr>
              <w:t>Peer Mentors</w:t>
            </w:r>
            <w:r w:rsidR="004C2F49">
              <w:rPr>
                <w:noProof/>
                <w:webHidden/>
              </w:rPr>
              <w:tab/>
            </w:r>
            <w:r w:rsidR="004C2F49">
              <w:rPr>
                <w:noProof/>
                <w:webHidden/>
              </w:rPr>
              <w:fldChar w:fldCharType="begin"/>
            </w:r>
            <w:r w:rsidR="004C2F49">
              <w:rPr>
                <w:noProof/>
                <w:webHidden/>
              </w:rPr>
              <w:instrText xml:space="preserve"> PAGEREF _Toc139287066 \h </w:instrText>
            </w:r>
            <w:r w:rsidR="004C2F49">
              <w:rPr>
                <w:noProof/>
                <w:webHidden/>
              </w:rPr>
            </w:r>
            <w:r w:rsidR="004C2F49">
              <w:rPr>
                <w:noProof/>
                <w:webHidden/>
              </w:rPr>
              <w:fldChar w:fldCharType="separate"/>
            </w:r>
            <w:r w:rsidR="003C6BF0">
              <w:rPr>
                <w:noProof/>
                <w:webHidden/>
              </w:rPr>
              <w:t>25</w:t>
            </w:r>
            <w:r w:rsidR="004C2F49">
              <w:rPr>
                <w:noProof/>
                <w:webHidden/>
              </w:rPr>
              <w:fldChar w:fldCharType="end"/>
            </w:r>
          </w:hyperlink>
        </w:p>
        <w:p w14:paraId="0A10AE3C" w14:textId="14AE049E" w:rsidR="004C2F49" w:rsidRDefault="00936AEE">
          <w:pPr>
            <w:pStyle w:val="TOC2"/>
            <w:tabs>
              <w:tab w:val="right" w:leader="dot" w:pos="10214"/>
            </w:tabs>
            <w:rPr>
              <w:noProof/>
              <w:kern w:val="2"/>
              <w:sz w:val="22"/>
              <w:szCs w:val="22"/>
              <w14:ligatures w14:val="standardContextual"/>
            </w:rPr>
          </w:pPr>
          <w:hyperlink w:anchor="_Toc139287067" w:history="1">
            <w:r w:rsidR="004C2F49" w:rsidRPr="005D056A">
              <w:rPr>
                <w:rStyle w:val="Hyperlink"/>
                <w:noProof/>
              </w:rPr>
              <w:t>University and Program Orientations</w:t>
            </w:r>
            <w:r w:rsidR="004C2F49">
              <w:rPr>
                <w:noProof/>
                <w:webHidden/>
              </w:rPr>
              <w:tab/>
            </w:r>
            <w:r w:rsidR="004C2F49">
              <w:rPr>
                <w:noProof/>
                <w:webHidden/>
              </w:rPr>
              <w:fldChar w:fldCharType="begin"/>
            </w:r>
            <w:r w:rsidR="004C2F49">
              <w:rPr>
                <w:noProof/>
                <w:webHidden/>
              </w:rPr>
              <w:instrText xml:space="preserve"> PAGEREF _Toc139287067 \h </w:instrText>
            </w:r>
            <w:r w:rsidR="004C2F49">
              <w:rPr>
                <w:noProof/>
                <w:webHidden/>
              </w:rPr>
            </w:r>
            <w:r w:rsidR="004C2F49">
              <w:rPr>
                <w:noProof/>
                <w:webHidden/>
              </w:rPr>
              <w:fldChar w:fldCharType="separate"/>
            </w:r>
            <w:r w:rsidR="003C6BF0">
              <w:rPr>
                <w:noProof/>
                <w:webHidden/>
              </w:rPr>
              <w:t>26</w:t>
            </w:r>
            <w:r w:rsidR="004C2F49">
              <w:rPr>
                <w:noProof/>
                <w:webHidden/>
              </w:rPr>
              <w:fldChar w:fldCharType="end"/>
            </w:r>
          </w:hyperlink>
        </w:p>
        <w:p w14:paraId="3CF8DC69" w14:textId="12F79BFC" w:rsidR="004C2F49" w:rsidRDefault="00936AEE">
          <w:pPr>
            <w:pStyle w:val="TOC2"/>
            <w:tabs>
              <w:tab w:val="right" w:leader="dot" w:pos="10214"/>
            </w:tabs>
            <w:rPr>
              <w:noProof/>
              <w:kern w:val="2"/>
              <w:sz w:val="22"/>
              <w:szCs w:val="22"/>
              <w14:ligatures w14:val="standardContextual"/>
            </w:rPr>
          </w:pPr>
          <w:hyperlink w:anchor="_Toc139287068" w:history="1">
            <w:r w:rsidR="004C2F49" w:rsidRPr="005D056A">
              <w:rPr>
                <w:rStyle w:val="Hyperlink"/>
                <w:noProof/>
              </w:rPr>
              <w:t>MSU School Psychology Program Web Page</w:t>
            </w:r>
            <w:r w:rsidR="004C2F49">
              <w:rPr>
                <w:noProof/>
                <w:webHidden/>
              </w:rPr>
              <w:tab/>
            </w:r>
            <w:r w:rsidR="004C2F49">
              <w:rPr>
                <w:noProof/>
                <w:webHidden/>
              </w:rPr>
              <w:fldChar w:fldCharType="begin"/>
            </w:r>
            <w:r w:rsidR="004C2F49">
              <w:rPr>
                <w:noProof/>
                <w:webHidden/>
              </w:rPr>
              <w:instrText xml:space="preserve"> PAGEREF _Toc139287068 \h </w:instrText>
            </w:r>
            <w:r w:rsidR="004C2F49">
              <w:rPr>
                <w:noProof/>
                <w:webHidden/>
              </w:rPr>
            </w:r>
            <w:r w:rsidR="004C2F49">
              <w:rPr>
                <w:noProof/>
                <w:webHidden/>
              </w:rPr>
              <w:fldChar w:fldCharType="separate"/>
            </w:r>
            <w:r w:rsidR="003C6BF0">
              <w:rPr>
                <w:noProof/>
                <w:webHidden/>
              </w:rPr>
              <w:t>26</w:t>
            </w:r>
            <w:r w:rsidR="004C2F49">
              <w:rPr>
                <w:noProof/>
                <w:webHidden/>
              </w:rPr>
              <w:fldChar w:fldCharType="end"/>
            </w:r>
          </w:hyperlink>
        </w:p>
        <w:p w14:paraId="322C6CDB" w14:textId="5226975E" w:rsidR="004C2F49" w:rsidRDefault="00936AEE">
          <w:pPr>
            <w:pStyle w:val="TOC2"/>
            <w:tabs>
              <w:tab w:val="right" w:leader="dot" w:pos="10214"/>
            </w:tabs>
            <w:rPr>
              <w:noProof/>
              <w:kern w:val="2"/>
              <w:sz w:val="22"/>
              <w:szCs w:val="22"/>
              <w14:ligatures w14:val="standardContextual"/>
            </w:rPr>
          </w:pPr>
          <w:hyperlink w:anchor="_Toc139287069" w:history="1">
            <w:r w:rsidR="004C2F49" w:rsidRPr="005D056A">
              <w:rPr>
                <w:rStyle w:val="Hyperlink"/>
                <w:noProof/>
              </w:rPr>
              <w:t>MSU School Psychology Students D2L Site</w:t>
            </w:r>
            <w:r w:rsidR="004C2F49">
              <w:rPr>
                <w:noProof/>
                <w:webHidden/>
              </w:rPr>
              <w:tab/>
            </w:r>
            <w:r w:rsidR="004C2F49">
              <w:rPr>
                <w:noProof/>
                <w:webHidden/>
              </w:rPr>
              <w:fldChar w:fldCharType="begin"/>
            </w:r>
            <w:r w:rsidR="004C2F49">
              <w:rPr>
                <w:noProof/>
                <w:webHidden/>
              </w:rPr>
              <w:instrText xml:space="preserve"> PAGEREF _Toc139287069 \h </w:instrText>
            </w:r>
            <w:r w:rsidR="004C2F49">
              <w:rPr>
                <w:noProof/>
                <w:webHidden/>
              </w:rPr>
            </w:r>
            <w:r w:rsidR="004C2F49">
              <w:rPr>
                <w:noProof/>
                <w:webHidden/>
              </w:rPr>
              <w:fldChar w:fldCharType="separate"/>
            </w:r>
            <w:r w:rsidR="003C6BF0">
              <w:rPr>
                <w:noProof/>
                <w:webHidden/>
              </w:rPr>
              <w:t>26</w:t>
            </w:r>
            <w:r w:rsidR="004C2F49">
              <w:rPr>
                <w:noProof/>
                <w:webHidden/>
              </w:rPr>
              <w:fldChar w:fldCharType="end"/>
            </w:r>
          </w:hyperlink>
        </w:p>
        <w:p w14:paraId="6D58D6B0" w14:textId="19FDE06E" w:rsidR="004C2F49" w:rsidRDefault="00936AEE">
          <w:pPr>
            <w:pStyle w:val="TOC2"/>
            <w:tabs>
              <w:tab w:val="right" w:leader="dot" w:pos="10214"/>
            </w:tabs>
            <w:rPr>
              <w:noProof/>
              <w:kern w:val="2"/>
              <w:sz w:val="22"/>
              <w:szCs w:val="22"/>
              <w14:ligatures w14:val="standardContextual"/>
            </w:rPr>
          </w:pPr>
          <w:hyperlink w:anchor="_Toc139287070" w:history="1">
            <w:r w:rsidR="004C2F49" w:rsidRPr="005D056A">
              <w:rPr>
                <w:rStyle w:val="Hyperlink"/>
                <w:noProof/>
              </w:rPr>
              <w:t>Listservs</w:t>
            </w:r>
            <w:r w:rsidR="004C2F49">
              <w:rPr>
                <w:noProof/>
                <w:webHidden/>
              </w:rPr>
              <w:tab/>
            </w:r>
            <w:r w:rsidR="004C2F49">
              <w:rPr>
                <w:noProof/>
                <w:webHidden/>
              </w:rPr>
              <w:fldChar w:fldCharType="begin"/>
            </w:r>
            <w:r w:rsidR="004C2F49">
              <w:rPr>
                <w:noProof/>
                <w:webHidden/>
              </w:rPr>
              <w:instrText xml:space="preserve"> PAGEREF _Toc139287070 \h </w:instrText>
            </w:r>
            <w:r w:rsidR="004C2F49">
              <w:rPr>
                <w:noProof/>
                <w:webHidden/>
              </w:rPr>
            </w:r>
            <w:r w:rsidR="004C2F49">
              <w:rPr>
                <w:noProof/>
                <w:webHidden/>
              </w:rPr>
              <w:fldChar w:fldCharType="separate"/>
            </w:r>
            <w:r w:rsidR="003C6BF0">
              <w:rPr>
                <w:noProof/>
                <w:webHidden/>
              </w:rPr>
              <w:t>26</w:t>
            </w:r>
            <w:r w:rsidR="004C2F49">
              <w:rPr>
                <w:noProof/>
                <w:webHidden/>
              </w:rPr>
              <w:fldChar w:fldCharType="end"/>
            </w:r>
          </w:hyperlink>
        </w:p>
        <w:p w14:paraId="04310292" w14:textId="426BF615" w:rsidR="004C2F49" w:rsidRDefault="00936AEE">
          <w:pPr>
            <w:pStyle w:val="TOC2"/>
            <w:tabs>
              <w:tab w:val="right" w:leader="dot" w:pos="10214"/>
            </w:tabs>
            <w:rPr>
              <w:noProof/>
              <w:kern w:val="2"/>
              <w:sz w:val="22"/>
              <w:szCs w:val="22"/>
              <w14:ligatures w14:val="standardContextual"/>
            </w:rPr>
          </w:pPr>
          <w:hyperlink w:anchor="_Toc139287071" w:history="1">
            <w:r w:rsidR="004C2F49" w:rsidRPr="005D056A">
              <w:rPr>
                <w:rStyle w:val="Hyperlink"/>
                <w:noProof/>
              </w:rPr>
              <w:t>Professional Organizations in School Psychology</w:t>
            </w:r>
            <w:r w:rsidR="004C2F49">
              <w:rPr>
                <w:noProof/>
                <w:webHidden/>
              </w:rPr>
              <w:tab/>
            </w:r>
            <w:r w:rsidR="004C2F49">
              <w:rPr>
                <w:noProof/>
                <w:webHidden/>
              </w:rPr>
              <w:fldChar w:fldCharType="begin"/>
            </w:r>
            <w:r w:rsidR="004C2F49">
              <w:rPr>
                <w:noProof/>
                <w:webHidden/>
              </w:rPr>
              <w:instrText xml:space="preserve"> PAGEREF _Toc139287071 \h </w:instrText>
            </w:r>
            <w:r w:rsidR="004C2F49">
              <w:rPr>
                <w:noProof/>
                <w:webHidden/>
              </w:rPr>
            </w:r>
            <w:r w:rsidR="004C2F49">
              <w:rPr>
                <w:noProof/>
                <w:webHidden/>
              </w:rPr>
              <w:fldChar w:fldCharType="separate"/>
            </w:r>
            <w:r w:rsidR="003C6BF0">
              <w:rPr>
                <w:noProof/>
                <w:webHidden/>
              </w:rPr>
              <w:t>26</w:t>
            </w:r>
            <w:r w:rsidR="004C2F49">
              <w:rPr>
                <w:noProof/>
                <w:webHidden/>
              </w:rPr>
              <w:fldChar w:fldCharType="end"/>
            </w:r>
          </w:hyperlink>
        </w:p>
        <w:p w14:paraId="673C4C6A" w14:textId="332AED49" w:rsidR="004C2F49" w:rsidRDefault="00936AEE">
          <w:pPr>
            <w:pStyle w:val="TOC3"/>
            <w:tabs>
              <w:tab w:val="right" w:leader="dot" w:pos="10214"/>
            </w:tabs>
            <w:rPr>
              <w:noProof/>
              <w:kern w:val="2"/>
              <w:sz w:val="22"/>
              <w:szCs w:val="22"/>
              <w14:ligatures w14:val="standardContextual"/>
            </w:rPr>
          </w:pPr>
          <w:hyperlink w:anchor="_Toc139287072" w:history="1">
            <w:r w:rsidR="004C2F49" w:rsidRPr="005D056A">
              <w:rPr>
                <w:rStyle w:val="Hyperlink"/>
                <w:noProof/>
              </w:rPr>
              <w:t>National Association of School Psychologists (NASP)</w:t>
            </w:r>
            <w:r w:rsidR="004C2F49">
              <w:rPr>
                <w:noProof/>
                <w:webHidden/>
              </w:rPr>
              <w:tab/>
            </w:r>
            <w:r w:rsidR="004C2F49">
              <w:rPr>
                <w:noProof/>
                <w:webHidden/>
              </w:rPr>
              <w:fldChar w:fldCharType="begin"/>
            </w:r>
            <w:r w:rsidR="004C2F49">
              <w:rPr>
                <w:noProof/>
                <w:webHidden/>
              </w:rPr>
              <w:instrText xml:space="preserve"> PAGEREF _Toc139287072 \h </w:instrText>
            </w:r>
            <w:r w:rsidR="004C2F49">
              <w:rPr>
                <w:noProof/>
                <w:webHidden/>
              </w:rPr>
            </w:r>
            <w:r w:rsidR="004C2F49">
              <w:rPr>
                <w:noProof/>
                <w:webHidden/>
              </w:rPr>
              <w:fldChar w:fldCharType="separate"/>
            </w:r>
            <w:r w:rsidR="003C6BF0">
              <w:rPr>
                <w:noProof/>
                <w:webHidden/>
              </w:rPr>
              <w:t>27</w:t>
            </w:r>
            <w:r w:rsidR="004C2F49">
              <w:rPr>
                <w:noProof/>
                <w:webHidden/>
              </w:rPr>
              <w:fldChar w:fldCharType="end"/>
            </w:r>
          </w:hyperlink>
        </w:p>
        <w:p w14:paraId="0F4C7340" w14:textId="2C090ADA" w:rsidR="004C2F49" w:rsidRDefault="00936AEE">
          <w:pPr>
            <w:pStyle w:val="TOC3"/>
            <w:tabs>
              <w:tab w:val="right" w:leader="dot" w:pos="10214"/>
            </w:tabs>
            <w:rPr>
              <w:noProof/>
              <w:kern w:val="2"/>
              <w:sz w:val="22"/>
              <w:szCs w:val="22"/>
              <w14:ligatures w14:val="standardContextual"/>
            </w:rPr>
          </w:pPr>
          <w:hyperlink w:anchor="_Toc139287073" w:history="1">
            <w:r w:rsidR="004C2F49" w:rsidRPr="005D056A">
              <w:rPr>
                <w:rStyle w:val="Hyperlink"/>
                <w:noProof/>
              </w:rPr>
              <w:t>American Psychological Association (APA)</w:t>
            </w:r>
            <w:r w:rsidR="004C2F49">
              <w:rPr>
                <w:noProof/>
                <w:webHidden/>
              </w:rPr>
              <w:tab/>
            </w:r>
            <w:r w:rsidR="004C2F49">
              <w:rPr>
                <w:noProof/>
                <w:webHidden/>
              </w:rPr>
              <w:fldChar w:fldCharType="begin"/>
            </w:r>
            <w:r w:rsidR="004C2F49">
              <w:rPr>
                <w:noProof/>
                <w:webHidden/>
              </w:rPr>
              <w:instrText xml:space="preserve"> PAGEREF _Toc139287073 \h </w:instrText>
            </w:r>
            <w:r w:rsidR="004C2F49">
              <w:rPr>
                <w:noProof/>
                <w:webHidden/>
              </w:rPr>
            </w:r>
            <w:r w:rsidR="004C2F49">
              <w:rPr>
                <w:noProof/>
                <w:webHidden/>
              </w:rPr>
              <w:fldChar w:fldCharType="separate"/>
            </w:r>
            <w:r w:rsidR="003C6BF0">
              <w:rPr>
                <w:noProof/>
                <w:webHidden/>
              </w:rPr>
              <w:t>27</w:t>
            </w:r>
            <w:r w:rsidR="004C2F49">
              <w:rPr>
                <w:noProof/>
                <w:webHidden/>
              </w:rPr>
              <w:fldChar w:fldCharType="end"/>
            </w:r>
          </w:hyperlink>
        </w:p>
        <w:p w14:paraId="02EE1194" w14:textId="71A817C0" w:rsidR="004C2F49" w:rsidRDefault="00936AEE">
          <w:pPr>
            <w:pStyle w:val="TOC1"/>
            <w:tabs>
              <w:tab w:val="right" w:leader="dot" w:pos="10214"/>
            </w:tabs>
            <w:rPr>
              <w:noProof/>
              <w:kern w:val="2"/>
              <w:sz w:val="22"/>
              <w:szCs w:val="22"/>
              <w14:ligatures w14:val="standardContextual"/>
            </w:rPr>
          </w:pPr>
          <w:hyperlink w:anchor="_Toc139287074" w:history="1">
            <w:r w:rsidR="004C2F49" w:rsidRPr="005D056A">
              <w:rPr>
                <w:rStyle w:val="Hyperlink"/>
                <w:noProof/>
              </w:rPr>
              <w:t>Financial Support</w:t>
            </w:r>
            <w:r w:rsidR="004C2F49">
              <w:rPr>
                <w:noProof/>
                <w:webHidden/>
              </w:rPr>
              <w:tab/>
            </w:r>
            <w:r w:rsidR="004C2F49">
              <w:rPr>
                <w:noProof/>
                <w:webHidden/>
              </w:rPr>
              <w:fldChar w:fldCharType="begin"/>
            </w:r>
            <w:r w:rsidR="004C2F49">
              <w:rPr>
                <w:noProof/>
                <w:webHidden/>
              </w:rPr>
              <w:instrText xml:space="preserve"> PAGEREF _Toc139287074 \h </w:instrText>
            </w:r>
            <w:r w:rsidR="004C2F49">
              <w:rPr>
                <w:noProof/>
                <w:webHidden/>
              </w:rPr>
            </w:r>
            <w:r w:rsidR="004C2F49">
              <w:rPr>
                <w:noProof/>
                <w:webHidden/>
              </w:rPr>
              <w:fldChar w:fldCharType="separate"/>
            </w:r>
            <w:r w:rsidR="003C6BF0">
              <w:rPr>
                <w:noProof/>
                <w:webHidden/>
              </w:rPr>
              <w:t>27</w:t>
            </w:r>
            <w:r w:rsidR="004C2F49">
              <w:rPr>
                <w:noProof/>
                <w:webHidden/>
              </w:rPr>
              <w:fldChar w:fldCharType="end"/>
            </w:r>
          </w:hyperlink>
        </w:p>
        <w:p w14:paraId="02251E81" w14:textId="28A5A404" w:rsidR="004C2F49" w:rsidRDefault="00936AEE">
          <w:pPr>
            <w:pStyle w:val="TOC2"/>
            <w:tabs>
              <w:tab w:val="right" w:leader="dot" w:pos="10214"/>
            </w:tabs>
            <w:rPr>
              <w:noProof/>
              <w:kern w:val="2"/>
              <w:sz w:val="22"/>
              <w:szCs w:val="22"/>
              <w14:ligatures w14:val="standardContextual"/>
            </w:rPr>
          </w:pPr>
          <w:hyperlink w:anchor="_Toc139287075" w:history="1">
            <w:r w:rsidR="004C2F49" w:rsidRPr="005D056A">
              <w:rPr>
                <w:rStyle w:val="Hyperlink"/>
                <w:noProof/>
              </w:rPr>
              <w:t>Scholarships/Fellowships</w:t>
            </w:r>
            <w:r w:rsidR="004C2F49">
              <w:rPr>
                <w:noProof/>
                <w:webHidden/>
              </w:rPr>
              <w:tab/>
            </w:r>
            <w:r w:rsidR="004C2F49">
              <w:rPr>
                <w:noProof/>
                <w:webHidden/>
              </w:rPr>
              <w:fldChar w:fldCharType="begin"/>
            </w:r>
            <w:r w:rsidR="004C2F49">
              <w:rPr>
                <w:noProof/>
                <w:webHidden/>
              </w:rPr>
              <w:instrText xml:space="preserve"> PAGEREF _Toc139287075 \h </w:instrText>
            </w:r>
            <w:r w:rsidR="004C2F49">
              <w:rPr>
                <w:noProof/>
                <w:webHidden/>
              </w:rPr>
            </w:r>
            <w:r w:rsidR="004C2F49">
              <w:rPr>
                <w:noProof/>
                <w:webHidden/>
              </w:rPr>
              <w:fldChar w:fldCharType="separate"/>
            </w:r>
            <w:r w:rsidR="003C6BF0">
              <w:rPr>
                <w:noProof/>
                <w:webHidden/>
              </w:rPr>
              <w:t>27</w:t>
            </w:r>
            <w:r w:rsidR="004C2F49">
              <w:rPr>
                <w:noProof/>
                <w:webHidden/>
              </w:rPr>
              <w:fldChar w:fldCharType="end"/>
            </w:r>
          </w:hyperlink>
        </w:p>
        <w:p w14:paraId="650FF622" w14:textId="79017589" w:rsidR="004C2F49" w:rsidRDefault="00936AEE">
          <w:pPr>
            <w:pStyle w:val="TOC2"/>
            <w:tabs>
              <w:tab w:val="right" w:leader="dot" w:pos="10214"/>
            </w:tabs>
            <w:rPr>
              <w:noProof/>
              <w:kern w:val="2"/>
              <w:sz w:val="22"/>
              <w:szCs w:val="22"/>
              <w14:ligatures w14:val="standardContextual"/>
            </w:rPr>
          </w:pPr>
          <w:hyperlink w:anchor="_Toc139287076" w:history="1">
            <w:r w:rsidR="004C2F49" w:rsidRPr="005D056A">
              <w:rPr>
                <w:rStyle w:val="Hyperlink"/>
                <w:noProof/>
              </w:rPr>
              <w:t>Loans</w:t>
            </w:r>
            <w:r w:rsidR="004C2F49">
              <w:rPr>
                <w:noProof/>
                <w:webHidden/>
              </w:rPr>
              <w:tab/>
            </w:r>
            <w:r w:rsidR="004C2F49">
              <w:rPr>
                <w:noProof/>
                <w:webHidden/>
              </w:rPr>
              <w:fldChar w:fldCharType="begin"/>
            </w:r>
            <w:r w:rsidR="004C2F49">
              <w:rPr>
                <w:noProof/>
                <w:webHidden/>
              </w:rPr>
              <w:instrText xml:space="preserve"> PAGEREF _Toc139287076 \h </w:instrText>
            </w:r>
            <w:r w:rsidR="004C2F49">
              <w:rPr>
                <w:noProof/>
                <w:webHidden/>
              </w:rPr>
            </w:r>
            <w:r w:rsidR="004C2F49">
              <w:rPr>
                <w:noProof/>
                <w:webHidden/>
              </w:rPr>
              <w:fldChar w:fldCharType="separate"/>
            </w:r>
            <w:r w:rsidR="003C6BF0">
              <w:rPr>
                <w:noProof/>
                <w:webHidden/>
              </w:rPr>
              <w:t>28</w:t>
            </w:r>
            <w:r w:rsidR="004C2F49">
              <w:rPr>
                <w:noProof/>
                <w:webHidden/>
              </w:rPr>
              <w:fldChar w:fldCharType="end"/>
            </w:r>
          </w:hyperlink>
        </w:p>
        <w:p w14:paraId="30625AD4" w14:textId="4E216A89" w:rsidR="004C2F49" w:rsidRDefault="00936AEE">
          <w:pPr>
            <w:pStyle w:val="TOC3"/>
            <w:tabs>
              <w:tab w:val="right" w:leader="dot" w:pos="10214"/>
            </w:tabs>
            <w:rPr>
              <w:noProof/>
              <w:kern w:val="2"/>
              <w:sz w:val="22"/>
              <w:szCs w:val="22"/>
              <w14:ligatures w14:val="standardContextual"/>
            </w:rPr>
          </w:pPr>
          <w:hyperlink w:anchor="_Toc139287077" w:history="1">
            <w:r w:rsidR="004C2F49" w:rsidRPr="005D056A">
              <w:rPr>
                <w:rStyle w:val="Hyperlink"/>
                <w:noProof/>
              </w:rPr>
              <w:t>Increasing Cost of Attendance</w:t>
            </w:r>
            <w:r w:rsidR="004C2F49">
              <w:rPr>
                <w:noProof/>
                <w:webHidden/>
              </w:rPr>
              <w:tab/>
            </w:r>
            <w:r w:rsidR="004C2F49">
              <w:rPr>
                <w:noProof/>
                <w:webHidden/>
              </w:rPr>
              <w:fldChar w:fldCharType="begin"/>
            </w:r>
            <w:r w:rsidR="004C2F49">
              <w:rPr>
                <w:noProof/>
                <w:webHidden/>
              </w:rPr>
              <w:instrText xml:space="preserve"> PAGEREF _Toc139287077 \h </w:instrText>
            </w:r>
            <w:r w:rsidR="004C2F49">
              <w:rPr>
                <w:noProof/>
                <w:webHidden/>
              </w:rPr>
            </w:r>
            <w:r w:rsidR="004C2F49">
              <w:rPr>
                <w:noProof/>
                <w:webHidden/>
              </w:rPr>
              <w:fldChar w:fldCharType="separate"/>
            </w:r>
            <w:r w:rsidR="003C6BF0">
              <w:rPr>
                <w:noProof/>
                <w:webHidden/>
              </w:rPr>
              <w:t>28</w:t>
            </w:r>
            <w:r w:rsidR="004C2F49">
              <w:rPr>
                <w:noProof/>
                <w:webHidden/>
              </w:rPr>
              <w:fldChar w:fldCharType="end"/>
            </w:r>
          </w:hyperlink>
        </w:p>
        <w:p w14:paraId="4843391A" w14:textId="044E07AB" w:rsidR="004C2F49" w:rsidRDefault="00936AEE">
          <w:pPr>
            <w:pStyle w:val="TOC1"/>
            <w:tabs>
              <w:tab w:val="right" w:leader="dot" w:pos="10214"/>
            </w:tabs>
            <w:rPr>
              <w:noProof/>
              <w:kern w:val="2"/>
              <w:sz w:val="22"/>
              <w:szCs w:val="22"/>
              <w14:ligatures w14:val="standardContextual"/>
            </w:rPr>
          </w:pPr>
          <w:hyperlink w:anchor="_Toc139287078" w:history="1">
            <w:r w:rsidR="004C2F49" w:rsidRPr="005D056A">
              <w:rPr>
                <w:rStyle w:val="Hyperlink"/>
                <w:noProof/>
              </w:rPr>
              <w:t>School psychology Apprenticeships</w:t>
            </w:r>
            <w:r w:rsidR="004C2F49">
              <w:rPr>
                <w:noProof/>
                <w:webHidden/>
              </w:rPr>
              <w:tab/>
            </w:r>
            <w:r w:rsidR="004C2F49">
              <w:rPr>
                <w:noProof/>
                <w:webHidden/>
              </w:rPr>
              <w:fldChar w:fldCharType="begin"/>
            </w:r>
            <w:r w:rsidR="004C2F49">
              <w:rPr>
                <w:noProof/>
                <w:webHidden/>
              </w:rPr>
              <w:instrText xml:space="preserve"> PAGEREF _Toc139287078 \h </w:instrText>
            </w:r>
            <w:r w:rsidR="004C2F49">
              <w:rPr>
                <w:noProof/>
                <w:webHidden/>
              </w:rPr>
            </w:r>
            <w:r w:rsidR="004C2F49">
              <w:rPr>
                <w:noProof/>
                <w:webHidden/>
              </w:rPr>
              <w:fldChar w:fldCharType="separate"/>
            </w:r>
            <w:r w:rsidR="003C6BF0">
              <w:rPr>
                <w:noProof/>
                <w:webHidden/>
              </w:rPr>
              <w:t>29</w:t>
            </w:r>
            <w:r w:rsidR="004C2F49">
              <w:rPr>
                <w:noProof/>
                <w:webHidden/>
              </w:rPr>
              <w:fldChar w:fldCharType="end"/>
            </w:r>
          </w:hyperlink>
        </w:p>
        <w:p w14:paraId="55F27C3A" w14:textId="5B7A8027" w:rsidR="004C2F49" w:rsidRDefault="00936AEE">
          <w:pPr>
            <w:pStyle w:val="TOC2"/>
            <w:tabs>
              <w:tab w:val="right" w:leader="dot" w:pos="10214"/>
            </w:tabs>
            <w:rPr>
              <w:noProof/>
              <w:kern w:val="2"/>
              <w:sz w:val="22"/>
              <w:szCs w:val="22"/>
              <w14:ligatures w14:val="standardContextual"/>
            </w:rPr>
          </w:pPr>
          <w:hyperlink w:anchor="_Toc139287079" w:history="1">
            <w:r w:rsidR="004C2F49" w:rsidRPr="005D056A">
              <w:rPr>
                <w:rStyle w:val="Hyperlink"/>
                <w:noProof/>
              </w:rPr>
              <w:t>Paid Positions Outside of the University for First- and Second-Year Students</w:t>
            </w:r>
            <w:r w:rsidR="004C2F49">
              <w:rPr>
                <w:noProof/>
                <w:webHidden/>
              </w:rPr>
              <w:tab/>
            </w:r>
            <w:r w:rsidR="004C2F49">
              <w:rPr>
                <w:noProof/>
                <w:webHidden/>
              </w:rPr>
              <w:fldChar w:fldCharType="begin"/>
            </w:r>
            <w:r w:rsidR="004C2F49">
              <w:rPr>
                <w:noProof/>
                <w:webHidden/>
              </w:rPr>
              <w:instrText xml:space="preserve"> PAGEREF _Toc139287079 \h </w:instrText>
            </w:r>
            <w:r w:rsidR="004C2F49">
              <w:rPr>
                <w:noProof/>
                <w:webHidden/>
              </w:rPr>
            </w:r>
            <w:r w:rsidR="004C2F49">
              <w:rPr>
                <w:noProof/>
                <w:webHidden/>
              </w:rPr>
              <w:fldChar w:fldCharType="separate"/>
            </w:r>
            <w:r w:rsidR="003C6BF0">
              <w:rPr>
                <w:noProof/>
                <w:webHidden/>
              </w:rPr>
              <w:t>29</w:t>
            </w:r>
            <w:r w:rsidR="004C2F49">
              <w:rPr>
                <w:noProof/>
                <w:webHidden/>
              </w:rPr>
              <w:fldChar w:fldCharType="end"/>
            </w:r>
          </w:hyperlink>
        </w:p>
        <w:p w14:paraId="5294987B" w14:textId="7CDAF269" w:rsidR="004C2F49" w:rsidRDefault="00936AEE">
          <w:pPr>
            <w:pStyle w:val="TOC2"/>
            <w:tabs>
              <w:tab w:val="right" w:leader="dot" w:pos="10214"/>
            </w:tabs>
            <w:rPr>
              <w:noProof/>
              <w:kern w:val="2"/>
              <w:sz w:val="22"/>
              <w:szCs w:val="22"/>
              <w14:ligatures w14:val="standardContextual"/>
            </w:rPr>
          </w:pPr>
          <w:hyperlink w:anchor="_Toc139287080" w:history="1">
            <w:r w:rsidR="004C2F49" w:rsidRPr="005D056A">
              <w:rPr>
                <w:rStyle w:val="Hyperlink"/>
                <w:noProof/>
              </w:rPr>
              <w:t>Program faculty have developed the following guidance documents</w:t>
            </w:r>
            <w:r w:rsidR="004C2F49">
              <w:rPr>
                <w:noProof/>
                <w:webHidden/>
              </w:rPr>
              <w:tab/>
            </w:r>
            <w:r w:rsidR="004C2F49">
              <w:rPr>
                <w:noProof/>
                <w:webHidden/>
              </w:rPr>
              <w:fldChar w:fldCharType="begin"/>
            </w:r>
            <w:r w:rsidR="004C2F49">
              <w:rPr>
                <w:noProof/>
                <w:webHidden/>
              </w:rPr>
              <w:instrText xml:space="preserve"> PAGEREF _Toc139287080 \h </w:instrText>
            </w:r>
            <w:r w:rsidR="004C2F49">
              <w:rPr>
                <w:noProof/>
                <w:webHidden/>
              </w:rPr>
            </w:r>
            <w:r w:rsidR="004C2F49">
              <w:rPr>
                <w:noProof/>
                <w:webHidden/>
              </w:rPr>
              <w:fldChar w:fldCharType="separate"/>
            </w:r>
            <w:r w:rsidR="003C6BF0">
              <w:rPr>
                <w:noProof/>
                <w:webHidden/>
              </w:rPr>
              <w:t>29</w:t>
            </w:r>
            <w:r w:rsidR="004C2F49">
              <w:rPr>
                <w:noProof/>
                <w:webHidden/>
              </w:rPr>
              <w:fldChar w:fldCharType="end"/>
            </w:r>
          </w:hyperlink>
        </w:p>
        <w:p w14:paraId="29AA979A" w14:textId="7172082F" w:rsidR="004C2F49" w:rsidRDefault="00936AEE">
          <w:pPr>
            <w:pStyle w:val="TOC2"/>
            <w:tabs>
              <w:tab w:val="right" w:leader="dot" w:pos="10214"/>
            </w:tabs>
            <w:rPr>
              <w:noProof/>
              <w:kern w:val="2"/>
              <w:sz w:val="22"/>
              <w:szCs w:val="22"/>
              <w14:ligatures w14:val="standardContextual"/>
            </w:rPr>
          </w:pPr>
          <w:hyperlink w:anchor="_Toc139287081" w:history="1">
            <w:r w:rsidR="004C2F49" w:rsidRPr="005D056A">
              <w:rPr>
                <w:rStyle w:val="Hyperlink"/>
                <w:noProof/>
              </w:rPr>
              <w:t>Supervision Requirements</w:t>
            </w:r>
            <w:r w:rsidR="004C2F49">
              <w:rPr>
                <w:noProof/>
                <w:webHidden/>
              </w:rPr>
              <w:tab/>
            </w:r>
            <w:r w:rsidR="004C2F49">
              <w:rPr>
                <w:noProof/>
                <w:webHidden/>
              </w:rPr>
              <w:fldChar w:fldCharType="begin"/>
            </w:r>
            <w:r w:rsidR="004C2F49">
              <w:rPr>
                <w:noProof/>
                <w:webHidden/>
              </w:rPr>
              <w:instrText xml:space="preserve"> PAGEREF _Toc139287081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1086BE86" w14:textId="20E870CA" w:rsidR="004C2F49" w:rsidRDefault="00936AEE">
          <w:pPr>
            <w:pStyle w:val="TOC1"/>
            <w:tabs>
              <w:tab w:val="right" w:leader="dot" w:pos="10214"/>
            </w:tabs>
            <w:rPr>
              <w:noProof/>
              <w:kern w:val="2"/>
              <w:sz w:val="22"/>
              <w:szCs w:val="22"/>
              <w14:ligatures w14:val="standardContextual"/>
            </w:rPr>
          </w:pPr>
          <w:hyperlink w:anchor="_Toc139287082" w:history="1">
            <w:r w:rsidR="004C2F49" w:rsidRPr="005D056A">
              <w:rPr>
                <w:rStyle w:val="Hyperlink"/>
                <w:noProof/>
              </w:rPr>
              <w:t>Work-Related Policies from MSU</w:t>
            </w:r>
            <w:r w:rsidR="004C2F49">
              <w:rPr>
                <w:noProof/>
                <w:webHidden/>
              </w:rPr>
              <w:tab/>
            </w:r>
            <w:r w:rsidR="004C2F49">
              <w:rPr>
                <w:noProof/>
                <w:webHidden/>
              </w:rPr>
              <w:fldChar w:fldCharType="begin"/>
            </w:r>
            <w:r w:rsidR="004C2F49">
              <w:rPr>
                <w:noProof/>
                <w:webHidden/>
              </w:rPr>
              <w:instrText xml:space="preserve"> PAGEREF _Toc139287082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1C47CA69" w14:textId="5F0E4BF5" w:rsidR="004C2F49" w:rsidRDefault="00936AEE">
          <w:pPr>
            <w:pStyle w:val="TOC2"/>
            <w:tabs>
              <w:tab w:val="right" w:leader="dot" w:pos="10214"/>
            </w:tabs>
            <w:rPr>
              <w:noProof/>
              <w:kern w:val="2"/>
              <w:sz w:val="22"/>
              <w:szCs w:val="22"/>
              <w14:ligatures w14:val="standardContextual"/>
            </w:rPr>
          </w:pPr>
          <w:hyperlink w:anchor="_Toc139287083" w:history="1">
            <w:r w:rsidR="004C2F49" w:rsidRPr="005D056A">
              <w:rPr>
                <w:rStyle w:val="Hyperlink"/>
                <w:noProof/>
              </w:rPr>
              <w:t>Graduate Assistants’ Rights</w:t>
            </w:r>
            <w:r w:rsidR="004C2F49">
              <w:rPr>
                <w:noProof/>
                <w:webHidden/>
              </w:rPr>
              <w:tab/>
            </w:r>
            <w:r w:rsidR="004C2F49">
              <w:rPr>
                <w:noProof/>
                <w:webHidden/>
              </w:rPr>
              <w:fldChar w:fldCharType="begin"/>
            </w:r>
            <w:r w:rsidR="004C2F49">
              <w:rPr>
                <w:noProof/>
                <w:webHidden/>
              </w:rPr>
              <w:instrText xml:space="preserve"> PAGEREF _Toc139287083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092CECAC" w14:textId="005692E8" w:rsidR="004C2F49" w:rsidRDefault="00936AEE">
          <w:pPr>
            <w:pStyle w:val="TOC2"/>
            <w:tabs>
              <w:tab w:val="right" w:leader="dot" w:pos="10214"/>
            </w:tabs>
            <w:rPr>
              <w:noProof/>
              <w:kern w:val="2"/>
              <w:sz w:val="22"/>
              <w:szCs w:val="22"/>
              <w14:ligatures w14:val="standardContextual"/>
            </w:rPr>
          </w:pPr>
          <w:hyperlink w:anchor="_Toc139287084" w:history="1">
            <w:r w:rsidR="004C2F49" w:rsidRPr="005D056A">
              <w:rPr>
                <w:rStyle w:val="Hyperlink"/>
                <w:noProof/>
              </w:rPr>
              <w:t>Applying for Graduate Assistantships</w:t>
            </w:r>
            <w:r w:rsidR="004C2F49">
              <w:rPr>
                <w:noProof/>
                <w:webHidden/>
              </w:rPr>
              <w:tab/>
            </w:r>
            <w:r w:rsidR="004C2F49">
              <w:rPr>
                <w:noProof/>
                <w:webHidden/>
              </w:rPr>
              <w:fldChar w:fldCharType="begin"/>
            </w:r>
            <w:r w:rsidR="004C2F49">
              <w:rPr>
                <w:noProof/>
                <w:webHidden/>
              </w:rPr>
              <w:instrText xml:space="preserve"> PAGEREF _Toc139287084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1B8043C0" w14:textId="225EE674" w:rsidR="004C2F49" w:rsidRDefault="00936AEE">
          <w:pPr>
            <w:pStyle w:val="TOC2"/>
            <w:tabs>
              <w:tab w:val="right" w:leader="dot" w:pos="10214"/>
            </w:tabs>
            <w:rPr>
              <w:noProof/>
              <w:kern w:val="2"/>
              <w:sz w:val="22"/>
              <w:szCs w:val="22"/>
              <w14:ligatures w14:val="standardContextual"/>
            </w:rPr>
          </w:pPr>
          <w:hyperlink w:anchor="_Toc139287085" w:history="1">
            <w:r w:rsidR="004C2F49" w:rsidRPr="005D056A">
              <w:rPr>
                <w:rStyle w:val="Hyperlink"/>
                <w:noProof/>
              </w:rPr>
              <w:t>English Language Proficiency Test for Graduate Assistants</w:t>
            </w:r>
            <w:r w:rsidR="004C2F49">
              <w:rPr>
                <w:noProof/>
                <w:webHidden/>
              </w:rPr>
              <w:tab/>
            </w:r>
            <w:r w:rsidR="004C2F49">
              <w:rPr>
                <w:noProof/>
                <w:webHidden/>
              </w:rPr>
              <w:fldChar w:fldCharType="begin"/>
            </w:r>
            <w:r w:rsidR="004C2F49">
              <w:rPr>
                <w:noProof/>
                <w:webHidden/>
              </w:rPr>
              <w:instrText xml:space="preserve"> PAGEREF _Toc139287085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22B3D83F" w14:textId="16E9AB4D" w:rsidR="004C2F49" w:rsidRDefault="00936AEE">
          <w:pPr>
            <w:pStyle w:val="TOC2"/>
            <w:tabs>
              <w:tab w:val="right" w:leader="dot" w:pos="10214"/>
            </w:tabs>
            <w:rPr>
              <w:noProof/>
              <w:kern w:val="2"/>
              <w:sz w:val="22"/>
              <w:szCs w:val="22"/>
              <w14:ligatures w14:val="standardContextual"/>
            </w:rPr>
          </w:pPr>
          <w:hyperlink w:anchor="_Toc139287086" w:history="1">
            <w:r w:rsidR="004C2F49" w:rsidRPr="005D056A">
              <w:rPr>
                <w:rStyle w:val="Hyperlink"/>
                <w:noProof/>
              </w:rPr>
              <w:t>Graduate Assistantship Stipends and Levels</w:t>
            </w:r>
            <w:r w:rsidR="004C2F49">
              <w:rPr>
                <w:noProof/>
                <w:webHidden/>
              </w:rPr>
              <w:tab/>
            </w:r>
            <w:r w:rsidR="004C2F49">
              <w:rPr>
                <w:noProof/>
                <w:webHidden/>
              </w:rPr>
              <w:fldChar w:fldCharType="begin"/>
            </w:r>
            <w:r w:rsidR="004C2F49">
              <w:rPr>
                <w:noProof/>
                <w:webHidden/>
              </w:rPr>
              <w:instrText xml:space="preserve"> PAGEREF _Toc139287086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687BA4E7" w14:textId="20CA83CC" w:rsidR="004C2F49" w:rsidRDefault="00936AEE">
          <w:pPr>
            <w:pStyle w:val="TOC2"/>
            <w:tabs>
              <w:tab w:val="right" w:leader="dot" w:pos="10214"/>
            </w:tabs>
            <w:rPr>
              <w:noProof/>
              <w:kern w:val="2"/>
              <w:sz w:val="22"/>
              <w:szCs w:val="22"/>
              <w14:ligatures w14:val="standardContextual"/>
            </w:rPr>
          </w:pPr>
          <w:hyperlink w:anchor="_Toc139287087" w:history="1">
            <w:r w:rsidR="004C2F49" w:rsidRPr="005D056A">
              <w:rPr>
                <w:rStyle w:val="Hyperlink"/>
                <w:noProof/>
              </w:rPr>
              <w:t>Health Insurance Options</w:t>
            </w:r>
            <w:r w:rsidR="004C2F49">
              <w:rPr>
                <w:noProof/>
                <w:webHidden/>
              </w:rPr>
              <w:tab/>
            </w:r>
            <w:r w:rsidR="004C2F49">
              <w:rPr>
                <w:noProof/>
                <w:webHidden/>
              </w:rPr>
              <w:fldChar w:fldCharType="begin"/>
            </w:r>
            <w:r w:rsidR="004C2F49">
              <w:rPr>
                <w:noProof/>
                <w:webHidden/>
              </w:rPr>
              <w:instrText xml:space="preserve"> PAGEREF _Toc139287087 \h </w:instrText>
            </w:r>
            <w:r w:rsidR="004C2F49">
              <w:rPr>
                <w:noProof/>
                <w:webHidden/>
              </w:rPr>
            </w:r>
            <w:r w:rsidR="004C2F49">
              <w:rPr>
                <w:noProof/>
                <w:webHidden/>
              </w:rPr>
              <w:fldChar w:fldCharType="separate"/>
            </w:r>
            <w:r w:rsidR="003C6BF0">
              <w:rPr>
                <w:noProof/>
                <w:webHidden/>
              </w:rPr>
              <w:t>30</w:t>
            </w:r>
            <w:r w:rsidR="004C2F49">
              <w:rPr>
                <w:noProof/>
                <w:webHidden/>
              </w:rPr>
              <w:fldChar w:fldCharType="end"/>
            </w:r>
          </w:hyperlink>
        </w:p>
        <w:p w14:paraId="6A721EB6" w14:textId="6829D19F" w:rsidR="004C2F49" w:rsidRDefault="00936AEE">
          <w:pPr>
            <w:pStyle w:val="TOC2"/>
            <w:tabs>
              <w:tab w:val="right" w:leader="dot" w:pos="10214"/>
            </w:tabs>
            <w:rPr>
              <w:noProof/>
              <w:kern w:val="2"/>
              <w:sz w:val="22"/>
              <w:szCs w:val="22"/>
              <w14:ligatures w14:val="standardContextual"/>
            </w:rPr>
          </w:pPr>
          <w:hyperlink w:anchor="_Toc139287088" w:history="1">
            <w:r w:rsidR="004C2F49" w:rsidRPr="005D056A">
              <w:rPr>
                <w:rStyle w:val="Hyperlink"/>
                <w:noProof/>
              </w:rPr>
              <w:t>Use of Department Resources</w:t>
            </w:r>
            <w:r w:rsidR="004C2F49">
              <w:rPr>
                <w:noProof/>
                <w:webHidden/>
              </w:rPr>
              <w:tab/>
            </w:r>
            <w:r w:rsidR="004C2F49">
              <w:rPr>
                <w:noProof/>
                <w:webHidden/>
              </w:rPr>
              <w:fldChar w:fldCharType="begin"/>
            </w:r>
            <w:r w:rsidR="004C2F49">
              <w:rPr>
                <w:noProof/>
                <w:webHidden/>
              </w:rPr>
              <w:instrText xml:space="preserve"> PAGEREF _Toc139287088 \h </w:instrText>
            </w:r>
            <w:r w:rsidR="004C2F49">
              <w:rPr>
                <w:noProof/>
                <w:webHidden/>
              </w:rPr>
            </w:r>
            <w:r w:rsidR="004C2F49">
              <w:rPr>
                <w:noProof/>
                <w:webHidden/>
              </w:rPr>
              <w:fldChar w:fldCharType="separate"/>
            </w:r>
            <w:r w:rsidR="003C6BF0">
              <w:rPr>
                <w:noProof/>
                <w:webHidden/>
              </w:rPr>
              <w:t>31</w:t>
            </w:r>
            <w:r w:rsidR="004C2F49">
              <w:rPr>
                <w:noProof/>
                <w:webHidden/>
              </w:rPr>
              <w:fldChar w:fldCharType="end"/>
            </w:r>
          </w:hyperlink>
        </w:p>
        <w:p w14:paraId="3711226E" w14:textId="05E416F5" w:rsidR="004C2F49" w:rsidRDefault="00936AEE">
          <w:pPr>
            <w:pStyle w:val="TOC2"/>
            <w:tabs>
              <w:tab w:val="right" w:leader="dot" w:pos="10214"/>
            </w:tabs>
            <w:rPr>
              <w:noProof/>
              <w:kern w:val="2"/>
              <w:sz w:val="22"/>
              <w:szCs w:val="22"/>
              <w14:ligatures w14:val="standardContextual"/>
            </w:rPr>
          </w:pPr>
          <w:hyperlink w:anchor="_Toc139287089" w:history="1">
            <w:r w:rsidR="004C2F49" w:rsidRPr="005D056A">
              <w:rPr>
                <w:rStyle w:val="Hyperlink"/>
                <w:noProof/>
              </w:rPr>
              <w:t>Leave Time: Medical, Bereavement, Adoption/Parental, Jury Duty</w:t>
            </w:r>
            <w:r w:rsidR="004C2F49">
              <w:rPr>
                <w:noProof/>
                <w:webHidden/>
              </w:rPr>
              <w:tab/>
            </w:r>
            <w:r w:rsidR="004C2F49">
              <w:rPr>
                <w:noProof/>
                <w:webHidden/>
              </w:rPr>
              <w:fldChar w:fldCharType="begin"/>
            </w:r>
            <w:r w:rsidR="004C2F49">
              <w:rPr>
                <w:noProof/>
                <w:webHidden/>
              </w:rPr>
              <w:instrText xml:space="preserve"> PAGEREF _Toc139287089 \h </w:instrText>
            </w:r>
            <w:r w:rsidR="004C2F49">
              <w:rPr>
                <w:noProof/>
                <w:webHidden/>
              </w:rPr>
            </w:r>
            <w:r w:rsidR="004C2F49">
              <w:rPr>
                <w:noProof/>
                <w:webHidden/>
              </w:rPr>
              <w:fldChar w:fldCharType="separate"/>
            </w:r>
            <w:r w:rsidR="003C6BF0">
              <w:rPr>
                <w:noProof/>
                <w:webHidden/>
              </w:rPr>
              <w:t>31</w:t>
            </w:r>
            <w:r w:rsidR="004C2F49">
              <w:rPr>
                <w:noProof/>
                <w:webHidden/>
              </w:rPr>
              <w:fldChar w:fldCharType="end"/>
            </w:r>
          </w:hyperlink>
        </w:p>
        <w:p w14:paraId="2762A889" w14:textId="41BA35FE" w:rsidR="004C2F49" w:rsidRDefault="00936AEE">
          <w:pPr>
            <w:pStyle w:val="TOC3"/>
            <w:tabs>
              <w:tab w:val="right" w:leader="dot" w:pos="10214"/>
            </w:tabs>
            <w:rPr>
              <w:noProof/>
              <w:kern w:val="2"/>
              <w:sz w:val="22"/>
              <w:szCs w:val="22"/>
              <w14:ligatures w14:val="standardContextual"/>
            </w:rPr>
          </w:pPr>
          <w:hyperlink w:anchor="_Toc139287090" w:history="1">
            <w:r w:rsidR="004C2F49" w:rsidRPr="005D056A">
              <w:rPr>
                <w:rStyle w:val="Hyperlink"/>
                <w:noProof/>
              </w:rPr>
              <w:t>University Grief Policy</w:t>
            </w:r>
            <w:r w:rsidR="004C2F49">
              <w:rPr>
                <w:noProof/>
                <w:webHidden/>
              </w:rPr>
              <w:tab/>
            </w:r>
            <w:r w:rsidR="004C2F49">
              <w:rPr>
                <w:noProof/>
                <w:webHidden/>
              </w:rPr>
              <w:fldChar w:fldCharType="begin"/>
            </w:r>
            <w:r w:rsidR="004C2F49">
              <w:rPr>
                <w:noProof/>
                <w:webHidden/>
              </w:rPr>
              <w:instrText xml:space="preserve"> PAGEREF _Toc139287090 \h </w:instrText>
            </w:r>
            <w:r w:rsidR="004C2F49">
              <w:rPr>
                <w:noProof/>
                <w:webHidden/>
              </w:rPr>
            </w:r>
            <w:r w:rsidR="004C2F49">
              <w:rPr>
                <w:noProof/>
                <w:webHidden/>
              </w:rPr>
              <w:fldChar w:fldCharType="separate"/>
            </w:r>
            <w:r w:rsidR="003C6BF0">
              <w:rPr>
                <w:noProof/>
                <w:webHidden/>
              </w:rPr>
              <w:t>31</w:t>
            </w:r>
            <w:r w:rsidR="004C2F49">
              <w:rPr>
                <w:noProof/>
                <w:webHidden/>
              </w:rPr>
              <w:fldChar w:fldCharType="end"/>
            </w:r>
          </w:hyperlink>
        </w:p>
        <w:p w14:paraId="0EE849B1" w14:textId="2919DACC" w:rsidR="004C2F49" w:rsidRDefault="00936AEE">
          <w:pPr>
            <w:pStyle w:val="TOC1"/>
            <w:tabs>
              <w:tab w:val="right" w:leader="dot" w:pos="10214"/>
            </w:tabs>
            <w:rPr>
              <w:noProof/>
              <w:kern w:val="2"/>
              <w:sz w:val="22"/>
              <w:szCs w:val="22"/>
              <w14:ligatures w14:val="standardContextual"/>
            </w:rPr>
          </w:pPr>
          <w:hyperlink w:anchor="_Toc139287091" w:history="1">
            <w:r w:rsidR="004C2F49" w:rsidRPr="005D056A">
              <w:rPr>
                <w:rStyle w:val="Hyperlink"/>
                <w:noProof/>
              </w:rPr>
              <w:t>University Requirements and Expectations</w:t>
            </w:r>
            <w:r w:rsidR="004C2F49">
              <w:rPr>
                <w:noProof/>
                <w:webHidden/>
              </w:rPr>
              <w:tab/>
            </w:r>
            <w:r w:rsidR="004C2F49">
              <w:rPr>
                <w:noProof/>
                <w:webHidden/>
              </w:rPr>
              <w:fldChar w:fldCharType="begin"/>
            </w:r>
            <w:r w:rsidR="004C2F49">
              <w:rPr>
                <w:noProof/>
                <w:webHidden/>
              </w:rPr>
              <w:instrText xml:space="preserve"> PAGEREF _Toc139287091 \h </w:instrText>
            </w:r>
            <w:r w:rsidR="004C2F49">
              <w:rPr>
                <w:noProof/>
                <w:webHidden/>
              </w:rPr>
            </w:r>
            <w:r w:rsidR="004C2F49">
              <w:rPr>
                <w:noProof/>
                <w:webHidden/>
              </w:rPr>
              <w:fldChar w:fldCharType="separate"/>
            </w:r>
            <w:r w:rsidR="003C6BF0">
              <w:rPr>
                <w:noProof/>
                <w:webHidden/>
              </w:rPr>
              <w:t>31</w:t>
            </w:r>
            <w:r w:rsidR="004C2F49">
              <w:rPr>
                <w:noProof/>
                <w:webHidden/>
              </w:rPr>
              <w:fldChar w:fldCharType="end"/>
            </w:r>
          </w:hyperlink>
        </w:p>
        <w:p w14:paraId="005FCE71" w14:textId="6AC71F97" w:rsidR="004C2F49" w:rsidRDefault="00936AEE">
          <w:pPr>
            <w:pStyle w:val="TOC2"/>
            <w:tabs>
              <w:tab w:val="right" w:leader="dot" w:pos="10214"/>
            </w:tabs>
            <w:rPr>
              <w:noProof/>
              <w:kern w:val="2"/>
              <w:sz w:val="22"/>
              <w:szCs w:val="22"/>
              <w14:ligatures w14:val="standardContextual"/>
            </w:rPr>
          </w:pPr>
          <w:hyperlink w:anchor="_Toc139287092" w:history="1">
            <w:r w:rsidR="004C2F49" w:rsidRPr="005D056A">
              <w:rPr>
                <w:rStyle w:val="Hyperlink"/>
                <w:noProof/>
              </w:rPr>
              <w:t>Responsible Conduct of Research</w:t>
            </w:r>
            <w:r w:rsidR="004C2F49">
              <w:rPr>
                <w:noProof/>
                <w:webHidden/>
              </w:rPr>
              <w:tab/>
            </w:r>
            <w:r w:rsidR="004C2F49">
              <w:rPr>
                <w:noProof/>
                <w:webHidden/>
              </w:rPr>
              <w:fldChar w:fldCharType="begin"/>
            </w:r>
            <w:r w:rsidR="004C2F49">
              <w:rPr>
                <w:noProof/>
                <w:webHidden/>
              </w:rPr>
              <w:instrText xml:space="preserve"> PAGEREF _Toc139287092 \h </w:instrText>
            </w:r>
            <w:r w:rsidR="004C2F49">
              <w:rPr>
                <w:noProof/>
                <w:webHidden/>
              </w:rPr>
            </w:r>
            <w:r w:rsidR="004C2F49">
              <w:rPr>
                <w:noProof/>
                <w:webHidden/>
              </w:rPr>
              <w:fldChar w:fldCharType="separate"/>
            </w:r>
            <w:r w:rsidR="003C6BF0">
              <w:rPr>
                <w:noProof/>
                <w:webHidden/>
              </w:rPr>
              <w:t>31</w:t>
            </w:r>
            <w:r w:rsidR="004C2F49">
              <w:rPr>
                <w:noProof/>
                <w:webHidden/>
              </w:rPr>
              <w:fldChar w:fldCharType="end"/>
            </w:r>
          </w:hyperlink>
        </w:p>
        <w:p w14:paraId="767F6EEF" w14:textId="350D9FA7" w:rsidR="004C2F49" w:rsidRDefault="00936AEE">
          <w:pPr>
            <w:pStyle w:val="TOC2"/>
            <w:tabs>
              <w:tab w:val="right" w:leader="dot" w:pos="10214"/>
            </w:tabs>
            <w:rPr>
              <w:noProof/>
              <w:kern w:val="2"/>
              <w:sz w:val="22"/>
              <w:szCs w:val="22"/>
              <w14:ligatures w14:val="standardContextual"/>
            </w:rPr>
          </w:pPr>
          <w:hyperlink w:anchor="_Toc139287093" w:history="1">
            <w:r w:rsidR="004C2F49" w:rsidRPr="005D056A">
              <w:rPr>
                <w:rStyle w:val="Hyperlink"/>
                <w:noProof/>
              </w:rPr>
              <w:t>Research-Related Policies</w:t>
            </w:r>
            <w:r w:rsidR="004C2F49">
              <w:rPr>
                <w:noProof/>
                <w:webHidden/>
              </w:rPr>
              <w:tab/>
            </w:r>
            <w:r w:rsidR="004C2F49">
              <w:rPr>
                <w:noProof/>
                <w:webHidden/>
              </w:rPr>
              <w:fldChar w:fldCharType="begin"/>
            </w:r>
            <w:r w:rsidR="004C2F49">
              <w:rPr>
                <w:noProof/>
                <w:webHidden/>
              </w:rPr>
              <w:instrText xml:space="preserve"> PAGEREF _Toc139287093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11CFB546" w14:textId="6CA51600" w:rsidR="004C2F49" w:rsidRDefault="00936AEE">
          <w:pPr>
            <w:pStyle w:val="TOC3"/>
            <w:tabs>
              <w:tab w:val="right" w:leader="dot" w:pos="10214"/>
            </w:tabs>
            <w:rPr>
              <w:noProof/>
              <w:kern w:val="2"/>
              <w:sz w:val="22"/>
              <w:szCs w:val="22"/>
              <w14:ligatures w14:val="standardContextual"/>
            </w:rPr>
          </w:pPr>
          <w:hyperlink w:anchor="_Toc139287094" w:history="1">
            <w:r w:rsidR="004C2F49" w:rsidRPr="005D056A">
              <w:rPr>
                <w:rStyle w:val="Hyperlink"/>
                <w:noProof/>
              </w:rPr>
              <w:t>Guidelines on Authorship</w:t>
            </w:r>
            <w:r w:rsidR="004C2F49">
              <w:rPr>
                <w:noProof/>
                <w:webHidden/>
              </w:rPr>
              <w:tab/>
            </w:r>
            <w:r w:rsidR="004C2F49">
              <w:rPr>
                <w:noProof/>
                <w:webHidden/>
              </w:rPr>
              <w:fldChar w:fldCharType="begin"/>
            </w:r>
            <w:r w:rsidR="004C2F49">
              <w:rPr>
                <w:noProof/>
                <w:webHidden/>
              </w:rPr>
              <w:instrText xml:space="preserve"> PAGEREF _Toc139287094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6869F640" w14:textId="75D220D3" w:rsidR="004C2F49" w:rsidRDefault="00936AEE">
          <w:pPr>
            <w:pStyle w:val="TOC3"/>
            <w:tabs>
              <w:tab w:val="right" w:leader="dot" w:pos="10214"/>
            </w:tabs>
            <w:rPr>
              <w:noProof/>
              <w:kern w:val="2"/>
              <w:sz w:val="22"/>
              <w:szCs w:val="22"/>
              <w14:ligatures w14:val="standardContextual"/>
            </w:rPr>
          </w:pPr>
          <w:hyperlink w:anchor="_Toc139287095" w:history="1">
            <w:r w:rsidR="004C2F49" w:rsidRPr="005D056A">
              <w:rPr>
                <w:rStyle w:val="Hyperlink"/>
                <w:noProof/>
              </w:rPr>
              <w:t>Institutional Data Policy</w:t>
            </w:r>
            <w:r w:rsidR="004C2F49">
              <w:rPr>
                <w:noProof/>
                <w:webHidden/>
              </w:rPr>
              <w:tab/>
            </w:r>
            <w:r w:rsidR="004C2F49">
              <w:rPr>
                <w:noProof/>
                <w:webHidden/>
              </w:rPr>
              <w:fldChar w:fldCharType="begin"/>
            </w:r>
            <w:r w:rsidR="004C2F49">
              <w:rPr>
                <w:noProof/>
                <w:webHidden/>
              </w:rPr>
              <w:instrText xml:space="preserve"> PAGEREF _Toc139287095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4418DB74" w14:textId="1B869F59" w:rsidR="004C2F49" w:rsidRDefault="00936AEE">
          <w:pPr>
            <w:pStyle w:val="TOC3"/>
            <w:tabs>
              <w:tab w:val="right" w:leader="dot" w:pos="10214"/>
            </w:tabs>
            <w:rPr>
              <w:noProof/>
              <w:kern w:val="2"/>
              <w:sz w:val="22"/>
              <w:szCs w:val="22"/>
              <w14:ligatures w14:val="standardContextual"/>
            </w:rPr>
          </w:pPr>
          <w:hyperlink w:anchor="_Toc139287096" w:history="1">
            <w:r w:rsidR="004C2F49" w:rsidRPr="005D056A">
              <w:rPr>
                <w:rStyle w:val="Hyperlink"/>
                <w:noProof/>
              </w:rPr>
              <w:t>Institutional Review Board</w:t>
            </w:r>
            <w:r w:rsidR="004C2F49">
              <w:rPr>
                <w:noProof/>
                <w:webHidden/>
              </w:rPr>
              <w:tab/>
            </w:r>
            <w:r w:rsidR="004C2F49">
              <w:rPr>
                <w:noProof/>
                <w:webHidden/>
              </w:rPr>
              <w:fldChar w:fldCharType="begin"/>
            </w:r>
            <w:r w:rsidR="004C2F49">
              <w:rPr>
                <w:noProof/>
                <w:webHidden/>
              </w:rPr>
              <w:instrText xml:space="preserve"> PAGEREF _Toc139287096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08A7C1B1" w14:textId="741AFB34" w:rsidR="004C2F49" w:rsidRDefault="00936AEE">
          <w:pPr>
            <w:pStyle w:val="TOC3"/>
            <w:tabs>
              <w:tab w:val="right" w:leader="dot" w:pos="10214"/>
            </w:tabs>
            <w:rPr>
              <w:noProof/>
              <w:kern w:val="2"/>
              <w:sz w:val="22"/>
              <w:szCs w:val="22"/>
              <w14:ligatures w14:val="standardContextual"/>
            </w:rPr>
          </w:pPr>
          <w:hyperlink w:anchor="_Toc139287097" w:history="1">
            <w:r w:rsidR="004C2F49" w:rsidRPr="005D056A">
              <w:rPr>
                <w:rStyle w:val="Hyperlink"/>
                <w:noProof/>
              </w:rPr>
              <w:t>Research Health and Safety</w:t>
            </w:r>
            <w:r w:rsidR="004C2F49">
              <w:rPr>
                <w:noProof/>
                <w:webHidden/>
              </w:rPr>
              <w:tab/>
            </w:r>
            <w:r w:rsidR="004C2F49">
              <w:rPr>
                <w:noProof/>
                <w:webHidden/>
              </w:rPr>
              <w:fldChar w:fldCharType="begin"/>
            </w:r>
            <w:r w:rsidR="004C2F49">
              <w:rPr>
                <w:noProof/>
                <w:webHidden/>
              </w:rPr>
              <w:instrText xml:space="preserve"> PAGEREF _Toc139287097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26BE60E5" w14:textId="5D6448BF" w:rsidR="004C2F49" w:rsidRDefault="00936AEE">
          <w:pPr>
            <w:pStyle w:val="TOC3"/>
            <w:tabs>
              <w:tab w:val="right" w:leader="dot" w:pos="10214"/>
            </w:tabs>
            <w:rPr>
              <w:noProof/>
              <w:kern w:val="2"/>
              <w:sz w:val="22"/>
              <w:szCs w:val="22"/>
              <w14:ligatures w14:val="standardContextual"/>
            </w:rPr>
          </w:pPr>
          <w:hyperlink w:anchor="_Toc139287098" w:history="1">
            <w:r w:rsidR="004C2F49" w:rsidRPr="005D056A">
              <w:rPr>
                <w:rStyle w:val="Hyperlink"/>
                <w:noProof/>
              </w:rPr>
              <w:t>Procedures Concerning Allegations of Misconduct in Research and Scholarship</w:t>
            </w:r>
            <w:r w:rsidR="004C2F49">
              <w:rPr>
                <w:noProof/>
                <w:webHidden/>
              </w:rPr>
              <w:tab/>
            </w:r>
            <w:r w:rsidR="004C2F49">
              <w:rPr>
                <w:noProof/>
                <w:webHidden/>
              </w:rPr>
              <w:fldChar w:fldCharType="begin"/>
            </w:r>
            <w:r w:rsidR="004C2F49">
              <w:rPr>
                <w:noProof/>
                <w:webHidden/>
              </w:rPr>
              <w:instrText xml:space="preserve"> PAGEREF _Toc139287098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7097F081" w14:textId="3ACC6885" w:rsidR="004C2F49" w:rsidRDefault="00936AEE">
          <w:pPr>
            <w:pStyle w:val="TOC3"/>
            <w:tabs>
              <w:tab w:val="right" w:leader="dot" w:pos="10214"/>
            </w:tabs>
            <w:rPr>
              <w:noProof/>
              <w:kern w:val="2"/>
              <w:sz w:val="22"/>
              <w:szCs w:val="22"/>
              <w14:ligatures w14:val="standardContextual"/>
            </w:rPr>
          </w:pPr>
          <w:hyperlink w:anchor="_Toc139287099" w:history="1">
            <w:r w:rsidR="004C2F49" w:rsidRPr="005D056A">
              <w:rPr>
                <w:rStyle w:val="Hyperlink"/>
                <w:noProof/>
              </w:rPr>
              <w:t>Laboratory and Research Safety</w:t>
            </w:r>
            <w:r w:rsidR="004C2F49">
              <w:rPr>
                <w:noProof/>
                <w:webHidden/>
              </w:rPr>
              <w:tab/>
            </w:r>
            <w:r w:rsidR="004C2F49">
              <w:rPr>
                <w:noProof/>
                <w:webHidden/>
              </w:rPr>
              <w:fldChar w:fldCharType="begin"/>
            </w:r>
            <w:r w:rsidR="004C2F49">
              <w:rPr>
                <w:noProof/>
                <w:webHidden/>
              </w:rPr>
              <w:instrText xml:space="preserve"> PAGEREF _Toc139287099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0FF2715D" w14:textId="7FA3582E" w:rsidR="004C2F49" w:rsidRDefault="00936AEE">
          <w:pPr>
            <w:pStyle w:val="TOC3"/>
            <w:tabs>
              <w:tab w:val="right" w:leader="dot" w:pos="10214"/>
            </w:tabs>
            <w:rPr>
              <w:noProof/>
              <w:kern w:val="2"/>
              <w:sz w:val="22"/>
              <w:szCs w:val="22"/>
              <w14:ligatures w14:val="standardContextual"/>
            </w:rPr>
          </w:pPr>
          <w:hyperlink w:anchor="_Toc139287100" w:history="1">
            <w:r w:rsidR="004C2F49" w:rsidRPr="005D056A">
              <w:rPr>
                <w:rStyle w:val="Hyperlink"/>
                <w:noProof/>
              </w:rPr>
              <w:t>Travel Safety</w:t>
            </w:r>
            <w:r w:rsidR="004C2F49">
              <w:rPr>
                <w:noProof/>
                <w:webHidden/>
              </w:rPr>
              <w:tab/>
            </w:r>
            <w:r w:rsidR="004C2F49">
              <w:rPr>
                <w:noProof/>
                <w:webHidden/>
              </w:rPr>
              <w:fldChar w:fldCharType="begin"/>
            </w:r>
            <w:r w:rsidR="004C2F49">
              <w:rPr>
                <w:noProof/>
                <w:webHidden/>
              </w:rPr>
              <w:instrText xml:space="preserve"> PAGEREF _Toc139287100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62F3B0DC" w14:textId="5E5CB907" w:rsidR="004C2F49" w:rsidRDefault="00936AEE">
          <w:pPr>
            <w:pStyle w:val="TOC3"/>
            <w:tabs>
              <w:tab w:val="right" w:leader="dot" w:pos="10214"/>
            </w:tabs>
            <w:rPr>
              <w:noProof/>
              <w:kern w:val="2"/>
              <w:sz w:val="22"/>
              <w:szCs w:val="22"/>
              <w14:ligatures w14:val="standardContextual"/>
            </w:rPr>
          </w:pPr>
          <w:hyperlink w:anchor="_Toc139287101" w:history="1">
            <w:r w:rsidR="004C2F49" w:rsidRPr="005D056A">
              <w:rPr>
                <w:rStyle w:val="Hyperlink"/>
                <w:noProof/>
              </w:rPr>
              <w:t>Campus Safety Resources</w:t>
            </w:r>
            <w:r w:rsidR="004C2F49">
              <w:rPr>
                <w:noProof/>
                <w:webHidden/>
              </w:rPr>
              <w:tab/>
            </w:r>
            <w:r w:rsidR="004C2F49">
              <w:rPr>
                <w:noProof/>
                <w:webHidden/>
              </w:rPr>
              <w:fldChar w:fldCharType="begin"/>
            </w:r>
            <w:r w:rsidR="004C2F49">
              <w:rPr>
                <w:noProof/>
                <w:webHidden/>
              </w:rPr>
              <w:instrText xml:space="preserve"> PAGEREF _Toc139287101 \h </w:instrText>
            </w:r>
            <w:r w:rsidR="004C2F49">
              <w:rPr>
                <w:noProof/>
                <w:webHidden/>
              </w:rPr>
            </w:r>
            <w:r w:rsidR="004C2F49">
              <w:rPr>
                <w:noProof/>
                <w:webHidden/>
              </w:rPr>
              <w:fldChar w:fldCharType="separate"/>
            </w:r>
            <w:r w:rsidR="003C6BF0">
              <w:rPr>
                <w:noProof/>
                <w:webHidden/>
              </w:rPr>
              <w:t>32</w:t>
            </w:r>
            <w:r w:rsidR="004C2F49">
              <w:rPr>
                <w:noProof/>
                <w:webHidden/>
              </w:rPr>
              <w:fldChar w:fldCharType="end"/>
            </w:r>
          </w:hyperlink>
        </w:p>
        <w:p w14:paraId="39D4CAFA" w14:textId="12636821" w:rsidR="004C2F49" w:rsidRDefault="00936AEE">
          <w:pPr>
            <w:pStyle w:val="TOC1"/>
            <w:tabs>
              <w:tab w:val="right" w:leader="dot" w:pos="10214"/>
            </w:tabs>
            <w:rPr>
              <w:noProof/>
              <w:kern w:val="2"/>
              <w:sz w:val="22"/>
              <w:szCs w:val="22"/>
              <w14:ligatures w14:val="standardContextual"/>
            </w:rPr>
          </w:pPr>
          <w:hyperlink w:anchor="_Toc139287102" w:history="1">
            <w:r w:rsidR="004C2F49" w:rsidRPr="005D056A">
              <w:rPr>
                <w:rStyle w:val="Hyperlink"/>
                <w:noProof/>
              </w:rPr>
              <w:t>ADDITIONAL UNIVERSITY RESOURCES</w:t>
            </w:r>
            <w:r w:rsidR="004C2F49">
              <w:rPr>
                <w:noProof/>
                <w:webHidden/>
              </w:rPr>
              <w:tab/>
            </w:r>
            <w:r w:rsidR="004C2F49">
              <w:rPr>
                <w:noProof/>
                <w:webHidden/>
              </w:rPr>
              <w:fldChar w:fldCharType="begin"/>
            </w:r>
            <w:r w:rsidR="004C2F49">
              <w:rPr>
                <w:noProof/>
                <w:webHidden/>
              </w:rPr>
              <w:instrText xml:space="preserve"> PAGEREF _Toc139287102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337BB79B" w14:textId="7C1F1149" w:rsidR="004C2F49" w:rsidRDefault="00936AEE">
          <w:pPr>
            <w:pStyle w:val="TOC2"/>
            <w:tabs>
              <w:tab w:val="right" w:leader="dot" w:pos="10214"/>
            </w:tabs>
            <w:rPr>
              <w:noProof/>
              <w:kern w:val="2"/>
              <w:sz w:val="22"/>
              <w:szCs w:val="22"/>
              <w14:ligatures w14:val="standardContextual"/>
            </w:rPr>
          </w:pPr>
          <w:hyperlink w:anchor="_Toc139287103" w:history="1">
            <w:r w:rsidR="004C2F49" w:rsidRPr="005D056A">
              <w:rPr>
                <w:rStyle w:val="Hyperlink"/>
                <w:noProof/>
              </w:rPr>
              <w:t>The Graduate School at MSU</w:t>
            </w:r>
            <w:r w:rsidR="004C2F49">
              <w:rPr>
                <w:noProof/>
                <w:webHidden/>
              </w:rPr>
              <w:tab/>
            </w:r>
            <w:r w:rsidR="004C2F49">
              <w:rPr>
                <w:noProof/>
                <w:webHidden/>
              </w:rPr>
              <w:fldChar w:fldCharType="begin"/>
            </w:r>
            <w:r w:rsidR="004C2F49">
              <w:rPr>
                <w:noProof/>
                <w:webHidden/>
              </w:rPr>
              <w:instrText xml:space="preserve"> PAGEREF _Toc139287103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2C3F8688" w14:textId="128EBDFD" w:rsidR="004C2F49" w:rsidRDefault="00936AEE">
          <w:pPr>
            <w:pStyle w:val="TOC2"/>
            <w:tabs>
              <w:tab w:val="right" w:leader="dot" w:pos="10214"/>
            </w:tabs>
            <w:rPr>
              <w:noProof/>
              <w:kern w:val="2"/>
              <w:sz w:val="22"/>
              <w:szCs w:val="22"/>
              <w14:ligatures w14:val="standardContextual"/>
            </w:rPr>
          </w:pPr>
          <w:hyperlink w:anchor="_Toc139287104" w:history="1">
            <w:r w:rsidR="004C2F49" w:rsidRPr="005D056A">
              <w:rPr>
                <w:rStyle w:val="Hyperlink"/>
                <w:noProof/>
              </w:rPr>
              <w:t>Unviersity-Level Units</w:t>
            </w:r>
            <w:r w:rsidR="004C2F49">
              <w:rPr>
                <w:noProof/>
                <w:webHidden/>
              </w:rPr>
              <w:tab/>
            </w:r>
            <w:r w:rsidR="004C2F49">
              <w:rPr>
                <w:noProof/>
                <w:webHidden/>
              </w:rPr>
              <w:fldChar w:fldCharType="begin"/>
            </w:r>
            <w:r w:rsidR="004C2F49">
              <w:rPr>
                <w:noProof/>
                <w:webHidden/>
              </w:rPr>
              <w:instrText xml:space="preserve"> PAGEREF _Toc139287104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1C18E55A" w14:textId="79FD0C61" w:rsidR="004C2F49" w:rsidRDefault="00936AEE">
          <w:pPr>
            <w:pStyle w:val="TOC3"/>
            <w:tabs>
              <w:tab w:val="right" w:leader="dot" w:pos="10214"/>
            </w:tabs>
            <w:rPr>
              <w:noProof/>
              <w:kern w:val="2"/>
              <w:sz w:val="22"/>
              <w:szCs w:val="22"/>
              <w14:ligatures w14:val="standardContextual"/>
            </w:rPr>
          </w:pPr>
          <w:hyperlink w:anchor="_Toc139287105" w:history="1">
            <w:r w:rsidR="004C2F49" w:rsidRPr="005D056A">
              <w:rPr>
                <w:rStyle w:val="Hyperlink"/>
                <w:noProof/>
              </w:rPr>
              <w:t>Resource Center for Persons with Disabilities</w:t>
            </w:r>
            <w:r w:rsidR="004C2F49">
              <w:rPr>
                <w:noProof/>
                <w:webHidden/>
              </w:rPr>
              <w:tab/>
            </w:r>
            <w:r w:rsidR="004C2F49">
              <w:rPr>
                <w:noProof/>
                <w:webHidden/>
              </w:rPr>
              <w:fldChar w:fldCharType="begin"/>
            </w:r>
            <w:r w:rsidR="004C2F49">
              <w:rPr>
                <w:noProof/>
                <w:webHidden/>
              </w:rPr>
              <w:instrText xml:space="preserve"> PAGEREF _Toc139287105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02236E4A" w14:textId="1663E438" w:rsidR="004C2F49" w:rsidRDefault="00936AEE">
          <w:pPr>
            <w:pStyle w:val="TOC3"/>
            <w:tabs>
              <w:tab w:val="right" w:leader="dot" w:pos="10214"/>
            </w:tabs>
            <w:rPr>
              <w:noProof/>
              <w:kern w:val="2"/>
              <w:sz w:val="22"/>
              <w:szCs w:val="22"/>
              <w14:ligatures w14:val="standardContextual"/>
            </w:rPr>
          </w:pPr>
          <w:hyperlink w:anchor="_Toc139287106" w:history="1">
            <w:r w:rsidR="004C2F49" w:rsidRPr="005D056A">
              <w:rPr>
                <w:rStyle w:val="Hyperlink"/>
                <w:noProof/>
              </w:rPr>
              <w:t>MSU Resources for Survivors</w:t>
            </w:r>
            <w:r w:rsidR="004C2F49">
              <w:rPr>
                <w:noProof/>
                <w:webHidden/>
              </w:rPr>
              <w:tab/>
            </w:r>
            <w:r w:rsidR="004C2F49">
              <w:rPr>
                <w:noProof/>
                <w:webHidden/>
              </w:rPr>
              <w:fldChar w:fldCharType="begin"/>
            </w:r>
            <w:r w:rsidR="004C2F49">
              <w:rPr>
                <w:noProof/>
                <w:webHidden/>
              </w:rPr>
              <w:instrText xml:space="preserve"> PAGEREF _Toc139287106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244AB007" w14:textId="050711B0" w:rsidR="004C2F49" w:rsidRDefault="00936AEE">
          <w:pPr>
            <w:pStyle w:val="TOC3"/>
            <w:tabs>
              <w:tab w:val="right" w:leader="dot" w:pos="10214"/>
            </w:tabs>
            <w:rPr>
              <w:noProof/>
              <w:kern w:val="2"/>
              <w:sz w:val="22"/>
              <w:szCs w:val="22"/>
              <w14:ligatures w14:val="standardContextual"/>
            </w:rPr>
          </w:pPr>
          <w:hyperlink w:anchor="_Toc139287107" w:history="1">
            <w:r w:rsidR="004C2F49" w:rsidRPr="005D056A">
              <w:rPr>
                <w:rStyle w:val="Hyperlink"/>
                <w:noProof/>
              </w:rPr>
              <w:t>Office of the University Ombudsperson</w:t>
            </w:r>
            <w:r w:rsidR="004C2F49">
              <w:rPr>
                <w:noProof/>
                <w:webHidden/>
              </w:rPr>
              <w:tab/>
            </w:r>
            <w:r w:rsidR="004C2F49">
              <w:rPr>
                <w:noProof/>
                <w:webHidden/>
              </w:rPr>
              <w:fldChar w:fldCharType="begin"/>
            </w:r>
            <w:r w:rsidR="004C2F49">
              <w:rPr>
                <w:noProof/>
                <w:webHidden/>
              </w:rPr>
              <w:instrText xml:space="preserve"> PAGEREF _Toc139287107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604FB74A" w14:textId="1C3A4B34" w:rsidR="004C2F49" w:rsidRDefault="00936AEE">
          <w:pPr>
            <w:pStyle w:val="TOC3"/>
            <w:tabs>
              <w:tab w:val="right" w:leader="dot" w:pos="10214"/>
            </w:tabs>
            <w:rPr>
              <w:noProof/>
              <w:kern w:val="2"/>
              <w:sz w:val="22"/>
              <w:szCs w:val="22"/>
              <w14:ligatures w14:val="standardContextual"/>
            </w:rPr>
          </w:pPr>
          <w:hyperlink w:anchor="_Toc139287108" w:history="1">
            <w:r w:rsidR="004C2F49" w:rsidRPr="005D056A">
              <w:rPr>
                <w:rStyle w:val="Hyperlink"/>
                <w:noProof/>
              </w:rPr>
              <w:t>MSU Office for Inclusion &amp; Intercultural Initiatives</w:t>
            </w:r>
            <w:r w:rsidR="004C2F49">
              <w:rPr>
                <w:noProof/>
                <w:webHidden/>
              </w:rPr>
              <w:tab/>
            </w:r>
            <w:r w:rsidR="004C2F49">
              <w:rPr>
                <w:noProof/>
                <w:webHidden/>
              </w:rPr>
              <w:fldChar w:fldCharType="begin"/>
            </w:r>
            <w:r w:rsidR="004C2F49">
              <w:rPr>
                <w:noProof/>
                <w:webHidden/>
              </w:rPr>
              <w:instrText xml:space="preserve"> PAGEREF _Toc139287108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6D376BF2" w14:textId="25058994" w:rsidR="004C2F49" w:rsidRDefault="00936AEE">
          <w:pPr>
            <w:pStyle w:val="TOC3"/>
            <w:tabs>
              <w:tab w:val="right" w:leader="dot" w:pos="10214"/>
            </w:tabs>
            <w:rPr>
              <w:noProof/>
              <w:kern w:val="2"/>
              <w:sz w:val="22"/>
              <w:szCs w:val="22"/>
              <w14:ligatures w14:val="standardContextual"/>
            </w:rPr>
          </w:pPr>
          <w:hyperlink w:anchor="_Toc139287109" w:history="1">
            <w:r w:rsidR="004C2F49" w:rsidRPr="005D056A">
              <w:rPr>
                <w:rStyle w:val="Hyperlink"/>
                <w:noProof/>
              </w:rPr>
              <w:t>MSU Counseling and Psychiatric Services</w:t>
            </w:r>
            <w:r w:rsidR="004C2F49">
              <w:rPr>
                <w:noProof/>
                <w:webHidden/>
              </w:rPr>
              <w:tab/>
            </w:r>
            <w:r w:rsidR="004C2F49">
              <w:rPr>
                <w:noProof/>
                <w:webHidden/>
              </w:rPr>
              <w:fldChar w:fldCharType="begin"/>
            </w:r>
            <w:r w:rsidR="004C2F49">
              <w:rPr>
                <w:noProof/>
                <w:webHidden/>
              </w:rPr>
              <w:instrText xml:space="preserve"> PAGEREF _Toc139287109 \h </w:instrText>
            </w:r>
            <w:r w:rsidR="004C2F49">
              <w:rPr>
                <w:noProof/>
                <w:webHidden/>
              </w:rPr>
            </w:r>
            <w:r w:rsidR="004C2F49">
              <w:rPr>
                <w:noProof/>
                <w:webHidden/>
              </w:rPr>
              <w:fldChar w:fldCharType="separate"/>
            </w:r>
            <w:r w:rsidR="003C6BF0">
              <w:rPr>
                <w:noProof/>
                <w:webHidden/>
              </w:rPr>
              <w:t>33</w:t>
            </w:r>
            <w:r w:rsidR="004C2F49">
              <w:rPr>
                <w:noProof/>
                <w:webHidden/>
              </w:rPr>
              <w:fldChar w:fldCharType="end"/>
            </w:r>
          </w:hyperlink>
        </w:p>
        <w:p w14:paraId="0235097F" w14:textId="083CE9CB" w:rsidR="004C2F49" w:rsidRDefault="00936AEE">
          <w:pPr>
            <w:pStyle w:val="TOC3"/>
            <w:tabs>
              <w:tab w:val="right" w:leader="dot" w:pos="10214"/>
            </w:tabs>
            <w:rPr>
              <w:noProof/>
              <w:kern w:val="2"/>
              <w:sz w:val="22"/>
              <w:szCs w:val="22"/>
              <w14:ligatures w14:val="standardContextual"/>
            </w:rPr>
          </w:pPr>
          <w:hyperlink w:anchor="_Toc139287110" w:history="1">
            <w:r w:rsidR="004C2F49" w:rsidRPr="005D056A">
              <w:rPr>
                <w:rStyle w:val="Hyperlink"/>
                <w:noProof/>
              </w:rPr>
              <w:t>Other university-level supports</w:t>
            </w:r>
            <w:r w:rsidR="004C2F49">
              <w:rPr>
                <w:noProof/>
                <w:webHidden/>
              </w:rPr>
              <w:tab/>
            </w:r>
            <w:r w:rsidR="004C2F49">
              <w:rPr>
                <w:noProof/>
                <w:webHidden/>
              </w:rPr>
              <w:fldChar w:fldCharType="begin"/>
            </w:r>
            <w:r w:rsidR="004C2F49">
              <w:rPr>
                <w:noProof/>
                <w:webHidden/>
              </w:rPr>
              <w:instrText xml:space="preserve"> PAGEREF _Toc139287110 \h </w:instrText>
            </w:r>
            <w:r w:rsidR="004C2F49">
              <w:rPr>
                <w:noProof/>
                <w:webHidden/>
              </w:rPr>
            </w:r>
            <w:r w:rsidR="004C2F49">
              <w:rPr>
                <w:noProof/>
                <w:webHidden/>
              </w:rPr>
              <w:fldChar w:fldCharType="separate"/>
            </w:r>
            <w:r w:rsidR="003C6BF0">
              <w:rPr>
                <w:noProof/>
                <w:webHidden/>
              </w:rPr>
              <w:t>34</w:t>
            </w:r>
            <w:r w:rsidR="004C2F49">
              <w:rPr>
                <w:noProof/>
                <w:webHidden/>
              </w:rPr>
              <w:fldChar w:fldCharType="end"/>
            </w:r>
          </w:hyperlink>
        </w:p>
        <w:p w14:paraId="47B9F3E0" w14:textId="2A05EFCA" w:rsidR="004C2F49" w:rsidRDefault="00936AEE">
          <w:pPr>
            <w:pStyle w:val="TOC1"/>
            <w:tabs>
              <w:tab w:val="right" w:leader="dot" w:pos="10214"/>
            </w:tabs>
            <w:rPr>
              <w:noProof/>
              <w:kern w:val="2"/>
              <w:sz w:val="22"/>
              <w:szCs w:val="22"/>
              <w14:ligatures w14:val="standardContextual"/>
            </w:rPr>
          </w:pPr>
          <w:hyperlink w:anchor="_Toc139287111" w:history="1">
            <w:r w:rsidR="004C2F49" w:rsidRPr="005D056A">
              <w:rPr>
                <w:rStyle w:val="Hyperlink"/>
                <w:noProof/>
              </w:rPr>
              <w:t>FACULTY OF THE SCHOOL PSYCHOLOGY PROGRAM</w:t>
            </w:r>
            <w:r w:rsidR="004C2F49">
              <w:rPr>
                <w:noProof/>
                <w:webHidden/>
              </w:rPr>
              <w:tab/>
            </w:r>
            <w:r w:rsidR="004C2F49">
              <w:rPr>
                <w:noProof/>
                <w:webHidden/>
              </w:rPr>
              <w:fldChar w:fldCharType="begin"/>
            </w:r>
            <w:r w:rsidR="004C2F49">
              <w:rPr>
                <w:noProof/>
                <w:webHidden/>
              </w:rPr>
              <w:instrText xml:space="preserve"> PAGEREF _Toc139287111 \h </w:instrText>
            </w:r>
            <w:r w:rsidR="004C2F49">
              <w:rPr>
                <w:noProof/>
                <w:webHidden/>
              </w:rPr>
            </w:r>
            <w:r w:rsidR="004C2F49">
              <w:rPr>
                <w:noProof/>
                <w:webHidden/>
              </w:rPr>
              <w:fldChar w:fldCharType="separate"/>
            </w:r>
            <w:r w:rsidR="003C6BF0">
              <w:rPr>
                <w:noProof/>
                <w:webHidden/>
              </w:rPr>
              <w:t>35</w:t>
            </w:r>
            <w:r w:rsidR="004C2F49">
              <w:rPr>
                <w:noProof/>
                <w:webHidden/>
              </w:rPr>
              <w:fldChar w:fldCharType="end"/>
            </w:r>
          </w:hyperlink>
        </w:p>
        <w:p w14:paraId="43CDAEB2" w14:textId="10FC8BD0" w:rsidR="004C2F49" w:rsidRDefault="00936AEE">
          <w:pPr>
            <w:pStyle w:val="TOC1"/>
            <w:tabs>
              <w:tab w:val="right" w:leader="dot" w:pos="10214"/>
            </w:tabs>
            <w:rPr>
              <w:noProof/>
              <w:kern w:val="2"/>
              <w:sz w:val="22"/>
              <w:szCs w:val="22"/>
              <w14:ligatures w14:val="standardContextual"/>
            </w:rPr>
          </w:pPr>
          <w:hyperlink w:anchor="_Toc139287112" w:history="1">
            <w:r w:rsidR="004C2F49" w:rsidRPr="005D056A">
              <w:rPr>
                <w:rStyle w:val="Hyperlink"/>
                <w:noProof/>
              </w:rPr>
              <w:t>Appendix A: Graduate Level Course Waiver Form</w:t>
            </w:r>
            <w:r w:rsidR="004C2F49">
              <w:rPr>
                <w:noProof/>
                <w:webHidden/>
              </w:rPr>
              <w:tab/>
            </w:r>
            <w:r w:rsidR="004C2F49">
              <w:rPr>
                <w:noProof/>
                <w:webHidden/>
              </w:rPr>
              <w:fldChar w:fldCharType="begin"/>
            </w:r>
            <w:r w:rsidR="004C2F49">
              <w:rPr>
                <w:noProof/>
                <w:webHidden/>
              </w:rPr>
              <w:instrText xml:space="preserve"> PAGEREF _Toc139287112 \h </w:instrText>
            </w:r>
            <w:r w:rsidR="004C2F49">
              <w:rPr>
                <w:noProof/>
                <w:webHidden/>
              </w:rPr>
            </w:r>
            <w:r w:rsidR="004C2F49">
              <w:rPr>
                <w:noProof/>
                <w:webHidden/>
              </w:rPr>
              <w:fldChar w:fldCharType="separate"/>
            </w:r>
            <w:r w:rsidR="003C6BF0">
              <w:rPr>
                <w:noProof/>
                <w:webHidden/>
              </w:rPr>
              <w:t>36</w:t>
            </w:r>
            <w:r w:rsidR="004C2F49">
              <w:rPr>
                <w:noProof/>
                <w:webHidden/>
              </w:rPr>
              <w:fldChar w:fldCharType="end"/>
            </w:r>
          </w:hyperlink>
        </w:p>
        <w:p w14:paraId="44B3B6BC" w14:textId="7DE05632" w:rsidR="004C2F49" w:rsidRDefault="00936AEE">
          <w:pPr>
            <w:pStyle w:val="TOC1"/>
            <w:tabs>
              <w:tab w:val="right" w:leader="dot" w:pos="10214"/>
            </w:tabs>
            <w:rPr>
              <w:noProof/>
              <w:kern w:val="2"/>
              <w:sz w:val="22"/>
              <w:szCs w:val="22"/>
              <w14:ligatures w14:val="standardContextual"/>
            </w:rPr>
          </w:pPr>
          <w:hyperlink w:anchor="_Toc139287113" w:history="1">
            <w:r w:rsidR="004C2F49" w:rsidRPr="005D056A">
              <w:rPr>
                <w:rStyle w:val="Hyperlink"/>
                <w:noProof/>
              </w:rPr>
              <w:t>Appendix B: Request for Waiver of Prerequisite to a Research Methods Course</w:t>
            </w:r>
            <w:r w:rsidR="004C2F49">
              <w:rPr>
                <w:noProof/>
                <w:webHidden/>
              </w:rPr>
              <w:tab/>
            </w:r>
            <w:r w:rsidR="004C2F49">
              <w:rPr>
                <w:noProof/>
                <w:webHidden/>
              </w:rPr>
              <w:fldChar w:fldCharType="begin"/>
            </w:r>
            <w:r w:rsidR="004C2F49">
              <w:rPr>
                <w:noProof/>
                <w:webHidden/>
              </w:rPr>
              <w:instrText xml:space="preserve"> PAGEREF _Toc139287113 \h </w:instrText>
            </w:r>
            <w:r w:rsidR="004C2F49">
              <w:rPr>
                <w:noProof/>
                <w:webHidden/>
              </w:rPr>
            </w:r>
            <w:r w:rsidR="004C2F49">
              <w:rPr>
                <w:noProof/>
                <w:webHidden/>
              </w:rPr>
              <w:fldChar w:fldCharType="separate"/>
            </w:r>
            <w:r w:rsidR="003C6BF0">
              <w:rPr>
                <w:noProof/>
                <w:webHidden/>
              </w:rPr>
              <w:t>37</w:t>
            </w:r>
            <w:r w:rsidR="004C2F49">
              <w:rPr>
                <w:noProof/>
                <w:webHidden/>
              </w:rPr>
              <w:fldChar w:fldCharType="end"/>
            </w:r>
          </w:hyperlink>
        </w:p>
        <w:p w14:paraId="3D761C7E" w14:textId="17F115C8" w:rsidR="004C2F49" w:rsidRDefault="00936AEE">
          <w:pPr>
            <w:pStyle w:val="TOC1"/>
            <w:tabs>
              <w:tab w:val="right" w:leader="dot" w:pos="10214"/>
            </w:tabs>
            <w:rPr>
              <w:noProof/>
              <w:kern w:val="2"/>
              <w:sz w:val="22"/>
              <w:szCs w:val="22"/>
              <w14:ligatures w14:val="standardContextual"/>
            </w:rPr>
          </w:pPr>
          <w:hyperlink w:anchor="_Toc139287114" w:history="1">
            <w:r w:rsidR="004C2F49" w:rsidRPr="005D056A">
              <w:rPr>
                <w:rStyle w:val="Hyperlink"/>
                <w:noProof/>
              </w:rPr>
              <w:t>Appendix C: Grievance Procedures for Students</w:t>
            </w:r>
            <w:r w:rsidR="004C2F49">
              <w:rPr>
                <w:noProof/>
                <w:webHidden/>
              </w:rPr>
              <w:tab/>
            </w:r>
            <w:r w:rsidR="004C2F49">
              <w:rPr>
                <w:noProof/>
                <w:webHidden/>
              </w:rPr>
              <w:fldChar w:fldCharType="begin"/>
            </w:r>
            <w:r w:rsidR="004C2F49">
              <w:rPr>
                <w:noProof/>
                <w:webHidden/>
              </w:rPr>
              <w:instrText xml:space="preserve"> PAGEREF _Toc139287114 \h </w:instrText>
            </w:r>
            <w:r w:rsidR="004C2F49">
              <w:rPr>
                <w:noProof/>
                <w:webHidden/>
              </w:rPr>
            </w:r>
            <w:r w:rsidR="004C2F49">
              <w:rPr>
                <w:noProof/>
                <w:webHidden/>
              </w:rPr>
              <w:fldChar w:fldCharType="separate"/>
            </w:r>
            <w:r w:rsidR="003C6BF0">
              <w:rPr>
                <w:noProof/>
                <w:webHidden/>
              </w:rPr>
              <w:t>39</w:t>
            </w:r>
            <w:r w:rsidR="004C2F49">
              <w:rPr>
                <w:noProof/>
                <w:webHidden/>
              </w:rPr>
              <w:fldChar w:fldCharType="end"/>
            </w:r>
          </w:hyperlink>
        </w:p>
        <w:p w14:paraId="772FF193" w14:textId="44B3AE34" w:rsidR="004C2F49" w:rsidRDefault="00936AEE">
          <w:pPr>
            <w:pStyle w:val="TOC1"/>
            <w:tabs>
              <w:tab w:val="right" w:leader="dot" w:pos="10214"/>
            </w:tabs>
            <w:rPr>
              <w:noProof/>
              <w:kern w:val="2"/>
              <w:sz w:val="22"/>
              <w:szCs w:val="22"/>
              <w14:ligatures w14:val="standardContextual"/>
            </w:rPr>
          </w:pPr>
          <w:hyperlink w:anchor="_Toc139287115" w:history="1">
            <w:r w:rsidR="004C2F49" w:rsidRPr="005D056A">
              <w:rPr>
                <w:rStyle w:val="Hyperlink"/>
                <w:noProof/>
              </w:rPr>
              <w:t>Appendix D: Graduate Employees Union Policies On Employee Leave Time</w:t>
            </w:r>
            <w:r w:rsidR="004C2F49">
              <w:rPr>
                <w:noProof/>
                <w:webHidden/>
              </w:rPr>
              <w:tab/>
            </w:r>
            <w:r w:rsidR="004C2F49">
              <w:rPr>
                <w:noProof/>
                <w:webHidden/>
              </w:rPr>
              <w:fldChar w:fldCharType="begin"/>
            </w:r>
            <w:r w:rsidR="004C2F49">
              <w:rPr>
                <w:noProof/>
                <w:webHidden/>
              </w:rPr>
              <w:instrText xml:space="preserve"> PAGEREF _Toc139287115 \h </w:instrText>
            </w:r>
            <w:r w:rsidR="004C2F49">
              <w:rPr>
                <w:noProof/>
                <w:webHidden/>
              </w:rPr>
            </w:r>
            <w:r w:rsidR="004C2F49">
              <w:rPr>
                <w:noProof/>
                <w:webHidden/>
              </w:rPr>
              <w:fldChar w:fldCharType="separate"/>
            </w:r>
            <w:r w:rsidR="003C6BF0">
              <w:rPr>
                <w:noProof/>
                <w:webHidden/>
              </w:rPr>
              <w:t>45</w:t>
            </w:r>
            <w:r w:rsidR="004C2F49">
              <w:rPr>
                <w:noProof/>
                <w:webHidden/>
              </w:rPr>
              <w:fldChar w:fldCharType="end"/>
            </w:r>
          </w:hyperlink>
        </w:p>
        <w:p w14:paraId="05539283" w14:textId="6AC6BDE8" w:rsidR="004C2F49" w:rsidRDefault="00936AEE">
          <w:pPr>
            <w:pStyle w:val="TOC1"/>
            <w:tabs>
              <w:tab w:val="right" w:leader="dot" w:pos="10214"/>
            </w:tabs>
            <w:rPr>
              <w:noProof/>
              <w:kern w:val="2"/>
              <w:sz w:val="22"/>
              <w:szCs w:val="22"/>
              <w14:ligatures w14:val="standardContextual"/>
            </w:rPr>
          </w:pPr>
          <w:hyperlink w:anchor="_Toc139287116" w:history="1">
            <w:r w:rsidR="004C2F49" w:rsidRPr="005D056A">
              <w:rPr>
                <w:rStyle w:val="Hyperlink"/>
                <w:noProof/>
              </w:rPr>
              <w:t>Appendix E: Curriculum</w:t>
            </w:r>
            <w:r w:rsidR="004C2F49">
              <w:rPr>
                <w:noProof/>
                <w:webHidden/>
              </w:rPr>
              <w:tab/>
            </w:r>
            <w:r w:rsidR="004C2F49">
              <w:rPr>
                <w:noProof/>
                <w:webHidden/>
              </w:rPr>
              <w:fldChar w:fldCharType="begin"/>
            </w:r>
            <w:r w:rsidR="004C2F49">
              <w:rPr>
                <w:noProof/>
                <w:webHidden/>
              </w:rPr>
              <w:instrText xml:space="preserve"> PAGEREF _Toc139287116 \h </w:instrText>
            </w:r>
            <w:r w:rsidR="004C2F49">
              <w:rPr>
                <w:noProof/>
                <w:webHidden/>
              </w:rPr>
            </w:r>
            <w:r w:rsidR="004C2F49">
              <w:rPr>
                <w:noProof/>
                <w:webHidden/>
              </w:rPr>
              <w:fldChar w:fldCharType="separate"/>
            </w:r>
            <w:r w:rsidR="003C6BF0">
              <w:rPr>
                <w:noProof/>
                <w:webHidden/>
              </w:rPr>
              <w:t>47</w:t>
            </w:r>
            <w:r w:rsidR="004C2F49">
              <w:rPr>
                <w:noProof/>
                <w:webHidden/>
              </w:rPr>
              <w:fldChar w:fldCharType="end"/>
            </w:r>
          </w:hyperlink>
        </w:p>
        <w:p w14:paraId="722853AC" w14:textId="244D696C" w:rsidR="004C2F49" w:rsidRDefault="00936AEE">
          <w:pPr>
            <w:pStyle w:val="TOC1"/>
            <w:tabs>
              <w:tab w:val="right" w:leader="dot" w:pos="10214"/>
            </w:tabs>
            <w:rPr>
              <w:noProof/>
              <w:kern w:val="2"/>
              <w:sz w:val="22"/>
              <w:szCs w:val="22"/>
              <w14:ligatures w14:val="standardContextual"/>
            </w:rPr>
          </w:pPr>
          <w:hyperlink w:anchor="_Toc139287117" w:history="1">
            <w:r w:rsidR="004C2F49" w:rsidRPr="005D056A">
              <w:rPr>
                <w:rStyle w:val="Hyperlink"/>
                <w:noProof/>
              </w:rPr>
              <w:t>Appendix F: Alignment with NASP</w:t>
            </w:r>
            <w:r w:rsidR="004C2F49">
              <w:rPr>
                <w:noProof/>
                <w:webHidden/>
              </w:rPr>
              <w:tab/>
            </w:r>
            <w:r w:rsidR="004C2F49">
              <w:rPr>
                <w:noProof/>
                <w:webHidden/>
              </w:rPr>
              <w:fldChar w:fldCharType="begin"/>
            </w:r>
            <w:r w:rsidR="004C2F49">
              <w:rPr>
                <w:noProof/>
                <w:webHidden/>
              </w:rPr>
              <w:instrText xml:space="preserve"> PAGEREF _Toc139287117 \h </w:instrText>
            </w:r>
            <w:r w:rsidR="004C2F49">
              <w:rPr>
                <w:noProof/>
                <w:webHidden/>
              </w:rPr>
            </w:r>
            <w:r w:rsidR="004C2F49">
              <w:rPr>
                <w:noProof/>
                <w:webHidden/>
              </w:rPr>
              <w:fldChar w:fldCharType="separate"/>
            </w:r>
            <w:r w:rsidR="003C6BF0">
              <w:rPr>
                <w:noProof/>
                <w:webHidden/>
              </w:rPr>
              <w:t>48</w:t>
            </w:r>
            <w:r w:rsidR="004C2F49">
              <w:rPr>
                <w:noProof/>
                <w:webHidden/>
              </w:rPr>
              <w:fldChar w:fldCharType="end"/>
            </w:r>
          </w:hyperlink>
        </w:p>
        <w:p w14:paraId="101EF482" w14:textId="3CC0BFD1" w:rsidR="004C2F49" w:rsidRDefault="00936AEE">
          <w:pPr>
            <w:pStyle w:val="TOC1"/>
            <w:tabs>
              <w:tab w:val="right" w:leader="dot" w:pos="10214"/>
            </w:tabs>
            <w:rPr>
              <w:noProof/>
              <w:kern w:val="2"/>
              <w:sz w:val="22"/>
              <w:szCs w:val="22"/>
              <w14:ligatures w14:val="standardContextual"/>
            </w:rPr>
          </w:pPr>
          <w:hyperlink w:anchor="_Toc139287118" w:history="1">
            <w:r w:rsidR="004C2F49" w:rsidRPr="005D056A">
              <w:rPr>
                <w:rStyle w:val="Hyperlink"/>
                <w:noProof/>
              </w:rPr>
              <w:t>Appendix G: NASP Practice Model Domains</w:t>
            </w:r>
            <w:r w:rsidR="004C2F49">
              <w:rPr>
                <w:noProof/>
                <w:webHidden/>
              </w:rPr>
              <w:tab/>
            </w:r>
            <w:r w:rsidR="004C2F49">
              <w:rPr>
                <w:noProof/>
                <w:webHidden/>
              </w:rPr>
              <w:fldChar w:fldCharType="begin"/>
            </w:r>
            <w:r w:rsidR="004C2F49">
              <w:rPr>
                <w:noProof/>
                <w:webHidden/>
              </w:rPr>
              <w:instrText xml:space="preserve"> PAGEREF _Toc139287118 \h </w:instrText>
            </w:r>
            <w:r w:rsidR="004C2F49">
              <w:rPr>
                <w:noProof/>
                <w:webHidden/>
              </w:rPr>
            </w:r>
            <w:r w:rsidR="004C2F49">
              <w:rPr>
                <w:noProof/>
                <w:webHidden/>
              </w:rPr>
              <w:fldChar w:fldCharType="separate"/>
            </w:r>
            <w:r w:rsidR="003C6BF0">
              <w:rPr>
                <w:noProof/>
                <w:webHidden/>
              </w:rPr>
              <w:t>51</w:t>
            </w:r>
            <w:r w:rsidR="004C2F49">
              <w:rPr>
                <w:noProof/>
                <w:webHidden/>
              </w:rPr>
              <w:fldChar w:fldCharType="end"/>
            </w:r>
          </w:hyperlink>
        </w:p>
        <w:p w14:paraId="0E96DEFE" w14:textId="072AC6D2" w:rsidR="004C2F49" w:rsidRDefault="00936AEE">
          <w:pPr>
            <w:pStyle w:val="TOC1"/>
            <w:tabs>
              <w:tab w:val="right" w:leader="dot" w:pos="10214"/>
            </w:tabs>
            <w:rPr>
              <w:noProof/>
              <w:kern w:val="2"/>
              <w:sz w:val="22"/>
              <w:szCs w:val="22"/>
              <w14:ligatures w14:val="standardContextual"/>
            </w:rPr>
          </w:pPr>
          <w:hyperlink w:anchor="_Toc139287119" w:history="1">
            <w:r w:rsidR="004C2F49" w:rsidRPr="005D056A">
              <w:rPr>
                <w:rStyle w:val="Hyperlink"/>
                <w:noProof/>
                <w:lang w:eastAsia="zh-TW"/>
              </w:rPr>
              <w:t>Appendix H: EdS Course Checklist</w:t>
            </w:r>
            <w:r w:rsidR="004C2F49">
              <w:rPr>
                <w:noProof/>
                <w:webHidden/>
              </w:rPr>
              <w:tab/>
            </w:r>
            <w:r w:rsidR="004C2F49">
              <w:rPr>
                <w:noProof/>
                <w:webHidden/>
              </w:rPr>
              <w:fldChar w:fldCharType="begin"/>
            </w:r>
            <w:r w:rsidR="004C2F49">
              <w:rPr>
                <w:noProof/>
                <w:webHidden/>
              </w:rPr>
              <w:instrText xml:space="preserve"> PAGEREF _Toc139287119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4CF57FDA" w14:textId="7A5AC357" w:rsidR="004C2F49" w:rsidRDefault="00936AEE">
          <w:pPr>
            <w:pStyle w:val="TOC2"/>
            <w:tabs>
              <w:tab w:val="right" w:leader="dot" w:pos="10214"/>
            </w:tabs>
            <w:rPr>
              <w:noProof/>
              <w:kern w:val="2"/>
              <w:sz w:val="22"/>
              <w:szCs w:val="22"/>
              <w14:ligatures w14:val="standardContextual"/>
            </w:rPr>
          </w:pPr>
          <w:hyperlink w:anchor="_Toc139287120" w:history="1">
            <w:r w:rsidR="004C2F49" w:rsidRPr="005D056A">
              <w:rPr>
                <w:rStyle w:val="Hyperlink"/>
                <w:noProof/>
              </w:rPr>
              <w:t>Required Courses</w:t>
            </w:r>
            <w:r w:rsidR="004C2F49">
              <w:rPr>
                <w:noProof/>
                <w:webHidden/>
              </w:rPr>
              <w:tab/>
            </w:r>
            <w:r w:rsidR="004C2F49">
              <w:rPr>
                <w:noProof/>
                <w:webHidden/>
              </w:rPr>
              <w:fldChar w:fldCharType="begin"/>
            </w:r>
            <w:r w:rsidR="004C2F49">
              <w:rPr>
                <w:noProof/>
                <w:webHidden/>
              </w:rPr>
              <w:instrText xml:space="preserve"> PAGEREF _Toc139287120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0136B646" w14:textId="62F48291" w:rsidR="004C2F49" w:rsidRDefault="00936AEE">
          <w:pPr>
            <w:pStyle w:val="TOC3"/>
            <w:tabs>
              <w:tab w:val="right" w:leader="dot" w:pos="10214"/>
            </w:tabs>
            <w:rPr>
              <w:noProof/>
              <w:kern w:val="2"/>
              <w:sz w:val="22"/>
              <w:szCs w:val="22"/>
              <w14:ligatures w14:val="standardContextual"/>
            </w:rPr>
          </w:pPr>
          <w:hyperlink w:anchor="_Toc139287121" w:history="1">
            <w:r w:rsidR="004C2F49" w:rsidRPr="005D056A">
              <w:rPr>
                <w:rStyle w:val="Hyperlink"/>
                <w:noProof/>
              </w:rPr>
              <w:t>School Psychology</w:t>
            </w:r>
            <w:r w:rsidR="004C2F49">
              <w:rPr>
                <w:noProof/>
                <w:webHidden/>
              </w:rPr>
              <w:tab/>
            </w:r>
            <w:r w:rsidR="004C2F49">
              <w:rPr>
                <w:noProof/>
                <w:webHidden/>
              </w:rPr>
              <w:fldChar w:fldCharType="begin"/>
            </w:r>
            <w:r w:rsidR="004C2F49">
              <w:rPr>
                <w:noProof/>
                <w:webHidden/>
              </w:rPr>
              <w:instrText xml:space="preserve"> PAGEREF _Toc139287121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2AFB5A5F" w14:textId="4D51877A" w:rsidR="004C2F49" w:rsidRDefault="00936AEE">
          <w:pPr>
            <w:pStyle w:val="TOC3"/>
            <w:tabs>
              <w:tab w:val="right" w:leader="dot" w:pos="10214"/>
            </w:tabs>
            <w:rPr>
              <w:noProof/>
              <w:kern w:val="2"/>
              <w:sz w:val="22"/>
              <w:szCs w:val="22"/>
              <w14:ligatures w14:val="standardContextual"/>
            </w:rPr>
          </w:pPr>
          <w:hyperlink w:anchor="_Toc139287122" w:history="1">
            <w:r w:rsidR="004C2F49" w:rsidRPr="005D056A">
              <w:rPr>
                <w:rStyle w:val="Hyperlink"/>
                <w:noProof/>
              </w:rPr>
              <w:t>Special Education</w:t>
            </w:r>
            <w:r w:rsidR="004C2F49">
              <w:rPr>
                <w:noProof/>
                <w:webHidden/>
              </w:rPr>
              <w:tab/>
            </w:r>
            <w:r w:rsidR="004C2F49">
              <w:rPr>
                <w:noProof/>
                <w:webHidden/>
              </w:rPr>
              <w:fldChar w:fldCharType="begin"/>
            </w:r>
            <w:r w:rsidR="004C2F49">
              <w:rPr>
                <w:noProof/>
                <w:webHidden/>
              </w:rPr>
              <w:instrText xml:space="preserve"> PAGEREF _Toc139287122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07C6B82C" w14:textId="346120F4" w:rsidR="004C2F49" w:rsidRDefault="00936AEE">
          <w:pPr>
            <w:pStyle w:val="TOC3"/>
            <w:tabs>
              <w:tab w:val="right" w:leader="dot" w:pos="10214"/>
            </w:tabs>
            <w:rPr>
              <w:noProof/>
              <w:kern w:val="2"/>
              <w:sz w:val="22"/>
              <w:szCs w:val="22"/>
              <w14:ligatures w14:val="standardContextual"/>
            </w:rPr>
          </w:pPr>
          <w:hyperlink w:anchor="_Toc139287123" w:history="1">
            <w:r w:rsidR="004C2F49" w:rsidRPr="005D056A">
              <w:rPr>
                <w:rStyle w:val="Hyperlink"/>
                <w:noProof/>
              </w:rPr>
              <w:t>Other</w:t>
            </w:r>
            <w:r w:rsidR="004C2F49">
              <w:rPr>
                <w:noProof/>
                <w:webHidden/>
              </w:rPr>
              <w:tab/>
            </w:r>
            <w:r w:rsidR="004C2F49">
              <w:rPr>
                <w:noProof/>
                <w:webHidden/>
              </w:rPr>
              <w:fldChar w:fldCharType="begin"/>
            </w:r>
            <w:r w:rsidR="004C2F49">
              <w:rPr>
                <w:noProof/>
                <w:webHidden/>
              </w:rPr>
              <w:instrText xml:space="preserve"> PAGEREF _Toc139287123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6D941DCD" w14:textId="05D38C51" w:rsidR="004C2F49" w:rsidRDefault="00936AEE">
          <w:pPr>
            <w:pStyle w:val="TOC3"/>
            <w:tabs>
              <w:tab w:val="right" w:leader="dot" w:pos="10214"/>
            </w:tabs>
            <w:rPr>
              <w:noProof/>
              <w:kern w:val="2"/>
              <w:sz w:val="22"/>
              <w:szCs w:val="22"/>
              <w14:ligatures w14:val="standardContextual"/>
            </w:rPr>
          </w:pPr>
          <w:hyperlink w:anchor="_Toc139287124" w:history="1">
            <w:r w:rsidR="004C2F49" w:rsidRPr="005D056A">
              <w:rPr>
                <w:rStyle w:val="Hyperlink"/>
                <w:noProof/>
              </w:rPr>
              <w:t>Other elective courses (select with guidance from your advisor)</w:t>
            </w:r>
            <w:r w:rsidR="004C2F49">
              <w:rPr>
                <w:noProof/>
                <w:webHidden/>
              </w:rPr>
              <w:tab/>
            </w:r>
            <w:r w:rsidR="004C2F49">
              <w:rPr>
                <w:noProof/>
                <w:webHidden/>
              </w:rPr>
              <w:fldChar w:fldCharType="begin"/>
            </w:r>
            <w:r w:rsidR="004C2F49">
              <w:rPr>
                <w:noProof/>
                <w:webHidden/>
              </w:rPr>
              <w:instrText xml:space="preserve"> PAGEREF _Toc139287124 \h </w:instrText>
            </w:r>
            <w:r w:rsidR="004C2F49">
              <w:rPr>
                <w:noProof/>
                <w:webHidden/>
              </w:rPr>
            </w:r>
            <w:r w:rsidR="004C2F49">
              <w:rPr>
                <w:noProof/>
                <w:webHidden/>
              </w:rPr>
              <w:fldChar w:fldCharType="separate"/>
            </w:r>
            <w:r w:rsidR="003C6BF0">
              <w:rPr>
                <w:noProof/>
                <w:webHidden/>
              </w:rPr>
              <w:t>54</w:t>
            </w:r>
            <w:r w:rsidR="004C2F49">
              <w:rPr>
                <w:noProof/>
                <w:webHidden/>
              </w:rPr>
              <w:fldChar w:fldCharType="end"/>
            </w:r>
          </w:hyperlink>
        </w:p>
        <w:p w14:paraId="6648314D" w14:textId="59EC6863" w:rsidR="004C2F49" w:rsidRDefault="00936AEE">
          <w:pPr>
            <w:pStyle w:val="TOC1"/>
            <w:tabs>
              <w:tab w:val="right" w:leader="dot" w:pos="10214"/>
            </w:tabs>
            <w:rPr>
              <w:noProof/>
              <w:kern w:val="2"/>
              <w:sz w:val="22"/>
              <w:szCs w:val="22"/>
              <w14:ligatures w14:val="standardContextual"/>
            </w:rPr>
          </w:pPr>
          <w:hyperlink w:anchor="_Toc139287125" w:history="1">
            <w:r w:rsidR="004C2F49" w:rsidRPr="005D056A">
              <w:rPr>
                <w:rStyle w:val="Hyperlink"/>
                <w:noProof/>
              </w:rPr>
              <w:t>Appendix I: Recommended Courses for Electives</w:t>
            </w:r>
            <w:r w:rsidR="004C2F49">
              <w:rPr>
                <w:noProof/>
                <w:webHidden/>
              </w:rPr>
              <w:tab/>
            </w:r>
            <w:r w:rsidR="004C2F49">
              <w:rPr>
                <w:noProof/>
                <w:webHidden/>
              </w:rPr>
              <w:fldChar w:fldCharType="begin"/>
            </w:r>
            <w:r w:rsidR="004C2F49">
              <w:rPr>
                <w:noProof/>
                <w:webHidden/>
              </w:rPr>
              <w:instrText xml:space="preserve"> PAGEREF _Toc139287125 \h </w:instrText>
            </w:r>
            <w:r w:rsidR="004C2F49">
              <w:rPr>
                <w:noProof/>
                <w:webHidden/>
              </w:rPr>
            </w:r>
            <w:r w:rsidR="004C2F49">
              <w:rPr>
                <w:noProof/>
                <w:webHidden/>
              </w:rPr>
              <w:fldChar w:fldCharType="separate"/>
            </w:r>
            <w:r w:rsidR="003C6BF0">
              <w:rPr>
                <w:noProof/>
                <w:webHidden/>
              </w:rPr>
              <w:t>55</w:t>
            </w:r>
            <w:r w:rsidR="004C2F49">
              <w:rPr>
                <w:noProof/>
                <w:webHidden/>
              </w:rPr>
              <w:fldChar w:fldCharType="end"/>
            </w:r>
          </w:hyperlink>
        </w:p>
        <w:p w14:paraId="7A9847E3" w14:textId="4FA1DD14" w:rsidR="004C2F49" w:rsidRDefault="00936AEE">
          <w:pPr>
            <w:pStyle w:val="TOC2"/>
            <w:tabs>
              <w:tab w:val="right" w:leader="dot" w:pos="10214"/>
            </w:tabs>
            <w:rPr>
              <w:noProof/>
              <w:kern w:val="2"/>
              <w:sz w:val="22"/>
              <w:szCs w:val="22"/>
              <w14:ligatures w14:val="standardContextual"/>
            </w:rPr>
          </w:pPr>
          <w:hyperlink w:anchor="_Toc139287126" w:history="1">
            <w:r w:rsidR="004C2F49" w:rsidRPr="005D056A">
              <w:rPr>
                <w:rStyle w:val="Hyperlink"/>
                <w:noProof/>
              </w:rPr>
              <w:t>Families</w:t>
            </w:r>
            <w:r w:rsidR="004C2F49">
              <w:rPr>
                <w:noProof/>
                <w:webHidden/>
              </w:rPr>
              <w:tab/>
            </w:r>
            <w:r w:rsidR="004C2F49">
              <w:rPr>
                <w:noProof/>
                <w:webHidden/>
              </w:rPr>
              <w:fldChar w:fldCharType="begin"/>
            </w:r>
            <w:r w:rsidR="004C2F49">
              <w:rPr>
                <w:noProof/>
                <w:webHidden/>
              </w:rPr>
              <w:instrText xml:space="preserve"> PAGEREF _Toc139287126 \h </w:instrText>
            </w:r>
            <w:r w:rsidR="004C2F49">
              <w:rPr>
                <w:noProof/>
                <w:webHidden/>
              </w:rPr>
            </w:r>
            <w:r w:rsidR="004C2F49">
              <w:rPr>
                <w:noProof/>
                <w:webHidden/>
              </w:rPr>
              <w:fldChar w:fldCharType="separate"/>
            </w:r>
            <w:r w:rsidR="003C6BF0">
              <w:rPr>
                <w:noProof/>
                <w:webHidden/>
              </w:rPr>
              <w:t>55</w:t>
            </w:r>
            <w:r w:rsidR="004C2F49">
              <w:rPr>
                <w:noProof/>
                <w:webHidden/>
              </w:rPr>
              <w:fldChar w:fldCharType="end"/>
            </w:r>
          </w:hyperlink>
        </w:p>
        <w:p w14:paraId="3F0AC567" w14:textId="35B7FB6B" w:rsidR="004C2F49" w:rsidRDefault="00936AEE">
          <w:pPr>
            <w:pStyle w:val="TOC2"/>
            <w:tabs>
              <w:tab w:val="right" w:leader="dot" w:pos="10214"/>
            </w:tabs>
            <w:rPr>
              <w:noProof/>
              <w:kern w:val="2"/>
              <w:sz w:val="22"/>
              <w:szCs w:val="22"/>
              <w14:ligatures w14:val="standardContextual"/>
            </w:rPr>
          </w:pPr>
          <w:hyperlink w:anchor="_Toc139287127" w:history="1">
            <w:r w:rsidR="004C2F49" w:rsidRPr="005D056A">
              <w:rPr>
                <w:rStyle w:val="Hyperlink"/>
                <w:noProof/>
              </w:rPr>
              <w:t>General Electives</w:t>
            </w:r>
            <w:r w:rsidR="004C2F49">
              <w:rPr>
                <w:noProof/>
                <w:webHidden/>
              </w:rPr>
              <w:tab/>
            </w:r>
            <w:r w:rsidR="004C2F49">
              <w:rPr>
                <w:noProof/>
                <w:webHidden/>
              </w:rPr>
              <w:fldChar w:fldCharType="begin"/>
            </w:r>
            <w:r w:rsidR="004C2F49">
              <w:rPr>
                <w:noProof/>
                <w:webHidden/>
              </w:rPr>
              <w:instrText xml:space="preserve"> PAGEREF _Toc139287127 \h </w:instrText>
            </w:r>
            <w:r w:rsidR="004C2F49">
              <w:rPr>
                <w:noProof/>
                <w:webHidden/>
              </w:rPr>
            </w:r>
            <w:r w:rsidR="004C2F49">
              <w:rPr>
                <w:noProof/>
                <w:webHidden/>
              </w:rPr>
              <w:fldChar w:fldCharType="separate"/>
            </w:r>
            <w:r w:rsidR="003C6BF0">
              <w:rPr>
                <w:noProof/>
                <w:webHidden/>
              </w:rPr>
              <w:t>55</w:t>
            </w:r>
            <w:r w:rsidR="004C2F49">
              <w:rPr>
                <w:noProof/>
                <w:webHidden/>
              </w:rPr>
              <w:fldChar w:fldCharType="end"/>
            </w:r>
          </w:hyperlink>
        </w:p>
        <w:p w14:paraId="43693748" w14:textId="77777777" w:rsidR="003C6BF0" w:rsidRDefault="003C6BF0">
          <w:pPr>
            <w:rPr>
              <w:noProof/>
            </w:rPr>
          </w:pPr>
          <w:r>
            <w:rPr>
              <w:noProof/>
            </w:rPr>
            <w:br w:type="page"/>
          </w:r>
        </w:p>
        <w:p w14:paraId="1B43D6AA" w14:textId="031AFA22" w:rsidR="004C2F49" w:rsidRDefault="00936AEE">
          <w:pPr>
            <w:pStyle w:val="TOC1"/>
            <w:tabs>
              <w:tab w:val="right" w:leader="dot" w:pos="10214"/>
            </w:tabs>
            <w:rPr>
              <w:noProof/>
              <w:kern w:val="2"/>
              <w:sz w:val="22"/>
              <w:szCs w:val="22"/>
              <w14:ligatures w14:val="standardContextual"/>
            </w:rPr>
          </w:pPr>
          <w:hyperlink w:anchor="_Toc139287128" w:history="1">
            <w:r w:rsidR="004C2F49" w:rsidRPr="005D056A">
              <w:rPr>
                <w:rStyle w:val="Hyperlink"/>
                <w:noProof/>
              </w:rPr>
              <w:t>APPENDIX J: Important Dates/Resources</w:t>
            </w:r>
            <w:r w:rsidR="004C2F49">
              <w:rPr>
                <w:noProof/>
                <w:webHidden/>
              </w:rPr>
              <w:tab/>
            </w:r>
            <w:r w:rsidR="004C2F49">
              <w:rPr>
                <w:noProof/>
                <w:webHidden/>
              </w:rPr>
              <w:fldChar w:fldCharType="begin"/>
            </w:r>
            <w:r w:rsidR="004C2F49">
              <w:rPr>
                <w:noProof/>
                <w:webHidden/>
              </w:rPr>
              <w:instrText xml:space="preserve"> PAGEREF _Toc139287128 \h </w:instrText>
            </w:r>
            <w:r w:rsidR="004C2F49">
              <w:rPr>
                <w:noProof/>
                <w:webHidden/>
              </w:rPr>
            </w:r>
            <w:r w:rsidR="004C2F49">
              <w:rPr>
                <w:noProof/>
                <w:webHidden/>
              </w:rPr>
              <w:fldChar w:fldCharType="separate"/>
            </w:r>
            <w:r w:rsidR="003C6BF0">
              <w:rPr>
                <w:noProof/>
                <w:webHidden/>
              </w:rPr>
              <w:t>56</w:t>
            </w:r>
            <w:r w:rsidR="004C2F49">
              <w:rPr>
                <w:noProof/>
                <w:webHidden/>
              </w:rPr>
              <w:fldChar w:fldCharType="end"/>
            </w:r>
          </w:hyperlink>
        </w:p>
        <w:p w14:paraId="148EEDDC" w14:textId="73E1F292" w:rsidR="004C2F49" w:rsidRDefault="00936AEE">
          <w:pPr>
            <w:pStyle w:val="TOC1"/>
            <w:tabs>
              <w:tab w:val="right" w:leader="dot" w:pos="10214"/>
            </w:tabs>
            <w:rPr>
              <w:noProof/>
              <w:kern w:val="2"/>
              <w:sz w:val="22"/>
              <w:szCs w:val="22"/>
              <w14:ligatures w14:val="standardContextual"/>
            </w:rPr>
          </w:pPr>
          <w:hyperlink w:anchor="_Toc139287129" w:history="1">
            <w:r w:rsidR="004C2F49" w:rsidRPr="005D056A">
              <w:rPr>
                <w:rStyle w:val="Hyperlink"/>
                <w:noProof/>
              </w:rPr>
              <w:t>APPENDIX K: Program Goals, Objectives, and Competencies</w:t>
            </w:r>
            <w:r w:rsidR="004C2F49">
              <w:rPr>
                <w:noProof/>
                <w:webHidden/>
              </w:rPr>
              <w:tab/>
            </w:r>
            <w:r w:rsidR="004C2F49">
              <w:rPr>
                <w:noProof/>
                <w:webHidden/>
              </w:rPr>
              <w:fldChar w:fldCharType="begin"/>
            </w:r>
            <w:r w:rsidR="004C2F49">
              <w:rPr>
                <w:noProof/>
                <w:webHidden/>
              </w:rPr>
              <w:instrText xml:space="preserve"> PAGEREF _Toc139287129 \h </w:instrText>
            </w:r>
            <w:r w:rsidR="004C2F49">
              <w:rPr>
                <w:noProof/>
                <w:webHidden/>
              </w:rPr>
            </w:r>
            <w:r w:rsidR="004C2F49">
              <w:rPr>
                <w:noProof/>
                <w:webHidden/>
              </w:rPr>
              <w:fldChar w:fldCharType="separate"/>
            </w:r>
            <w:r w:rsidR="003C6BF0">
              <w:rPr>
                <w:noProof/>
                <w:webHidden/>
              </w:rPr>
              <w:t>59</w:t>
            </w:r>
            <w:r w:rsidR="004C2F49">
              <w:rPr>
                <w:noProof/>
                <w:webHidden/>
              </w:rPr>
              <w:fldChar w:fldCharType="end"/>
            </w:r>
          </w:hyperlink>
        </w:p>
        <w:p w14:paraId="4A47C9F1" w14:textId="7A08AB95" w:rsidR="004C2F49" w:rsidRDefault="00936AEE">
          <w:pPr>
            <w:pStyle w:val="TOC1"/>
            <w:tabs>
              <w:tab w:val="right" w:leader="dot" w:pos="10214"/>
            </w:tabs>
            <w:rPr>
              <w:noProof/>
              <w:kern w:val="2"/>
              <w:sz w:val="22"/>
              <w:szCs w:val="22"/>
              <w14:ligatures w14:val="standardContextual"/>
            </w:rPr>
          </w:pPr>
          <w:hyperlink w:anchor="_Toc139287130" w:history="1">
            <w:r w:rsidR="004C2F49" w:rsidRPr="005D056A">
              <w:rPr>
                <w:rStyle w:val="Hyperlink"/>
                <w:noProof/>
              </w:rPr>
              <w:t>APPENDIX L: Annual Review Faculty Rating Forms</w:t>
            </w:r>
            <w:r w:rsidR="004C2F49">
              <w:rPr>
                <w:noProof/>
                <w:webHidden/>
              </w:rPr>
              <w:tab/>
            </w:r>
            <w:r w:rsidR="004C2F49">
              <w:rPr>
                <w:noProof/>
                <w:webHidden/>
              </w:rPr>
              <w:fldChar w:fldCharType="begin"/>
            </w:r>
            <w:r w:rsidR="004C2F49">
              <w:rPr>
                <w:noProof/>
                <w:webHidden/>
              </w:rPr>
              <w:instrText xml:space="preserve"> PAGEREF _Toc139287130 \h </w:instrText>
            </w:r>
            <w:r w:rsidR="004C2F49">
              <w:rPr>
                <w:noProof/>
                <w:webHidden/>
              </w:rPr>
            </w:r>
            <w:r w:rsidR="004C2F49">
              <w:rPr>
                <w:noProof/>
                <w:webHidden/>
              </w:rPr>
              <w:fldChar w:fldCharType="separate"/>
            </w:r>
            <w:r w:rsidR="003C6BF0">
              <w:rPr>
                <w:noProof/>
                <w:webHidden/>
              </w:rPr>
              <w:t>65</w:t>
            </w:r>
            <w:r w:rsidR="004C2F49">
              <w:rPr>
                <w:noProof/>
                <w:webHidden/>
              </w:rPr>
              <w:fldChar w:fldCharType="end"/>
            </w:r>
          </w:hyperlink>
        </w:p>
        <w:p w14:paraId="52028BE5" w14:textId="3F1B0528" w:rsidR="00D01906" w:rsidRPr="00FC5030" w:rsidRDefault="00D01906" w:rsidP="0097317C">
          <w:pPr>
            <w:rPr>
              <w:rFonts w:cstheme="minorHAnsi"/>
              <w:sz w:val="24"/>
              <w:szCs w:val="24"/>
            </w:rPr>
            <w:sectPr w:rsidR="00D01906" w:rsidRPr="00FC5030" w:rsidSect="00D01906">
              <w:headerReference w:type="default" r:id="rId8"/>
              <w:footerReference w:type="default" r:id="rId9"/>
              <w:headerReference w:type="first" r:id="rId10"/>
              <w:footerReference w:type="first" r:id="rId11"/>
              <w:pgSz w:w="12240" w:h="15840" w:code="1"/>
              <w:pgMar w:top="720" w:right="1008" w:bottom="720" w:left="1008" w:header="720" w:footer="720" w:gutter="0"/>
              <w:pgNumType w:fmt="lowerRoman" w:start="1"/>
              <w:cols w:space="720"/>
              <w:docGrid w:linePitch="326"/>
            </w:sectPr>
          </w:pPr>
          <w:r>
            <w:rPr>
              <w:b/>
              <w:bCs/>
              <w:noProof/>
              <w:color w:val="2B579A"/>
              <w:shd w:val="clear" w:color="auto" w:fill="E6E6E6"/>
            </w:rPr>
            <w:fldChar w:fldCharType="end"/>
          </w:r>
        </w:p>
      </w:sdtContent>
    </w:sdt>
    <w:p w14:paraId="46BDA2B0" w14:textId="77777777" w:rsidR="00D01906" w:rsidRPr="006F36A2" w:rsidRDefault="00D01906" w:rsidP="00C3769A">
      <w:pPr>
        <w:pStyle w:val="Heading1"/>
      </w:pPr>
      <w:bookmarkStart w:id="10" w:name="_Toc139286970"/>
      <w:r w:rsidRPr="006F36A2">
        <w:lastRenderedPageBreak/>
        <w:t>Program Overview</w:t>
      </w:r>
      <w:bookmarkEnd w:id="10"/>
      <w:r w:rsidRPr="006F36A2">
        <w:t xml:space="preserve"> </w:t>
      </w:r>
    </w:p>
    <w:p w14:paraId="74171340" w14:textId="1442B3E2" w:rsidR="00D01906" w:rsidRPr="006F36A2" w:rsidRDefault="00D01906" w:rsidP="00813F5D">
      <w:pPr>
        <w:pStyle w:val="Heading2"/>
      </w:pPr>
      <w:bookmarkStart w:id="11" w:name="_Toc139286971"/>
      <w:r w:rsidRPr="006F36A2">
        <w:t>Mission</w:t>
      </w:r>
      <w:r w:rsidR="000734D8">
        <w:t>, Philosophy,</w:t>
      </w:r>
      <w:r w:rsidRPr="006F36A2">
        <w:t xml:space="preserve"> and Context</w:t>
      </w:r>
      <w:bookmarkEnd w:id="11"/>
      <w:r w:rsidRPr="006F36A2">
        <w:t xml:space="preserve"> </w:t>
      </w:r>
    </w:p>
    <w:p w14:paraId="344A6BDF" w14:textId="5C871338" w:rsidR="00D01906" w:rsidRPr="00FC5030" w:rsidRDefault="000734D8" w:rsidP="00D01906">
      <w:r>
        <w:t xml:space="preserve">Mission: </w:t>
      </w:r>
      <w:r w:rsidR="00D01906" w:rsidRPr="00FC5030">
        <w:t>The mission of the School Psychology Educational Specialist (</w:t>
      </w:r>
      <w:r w:rsidR="005C46F0">
        <w:t>EdS</w:t>
      </w:r>
      <w:r w:rsidR="00D01906" w:rsidRPr="00FC5030">
        <w:t xml:space="preserve">) program at Michigan State University is to equip school psychologists with the knowledge, skills, and dispositions necessary to provide quality psychological services to students in school settings. The program includes a planned sequence of course work in school psychology and supporting disciplines, complemented by practica and internship experiences. The program brings a developmental and systems approach to learning that focuses on the complex needs of learners in the context of families and schools. </w:t>
      </w:r>
    </w:p>
    <w:p w14:paraId="2738D1AA" w14:textId="77777777" w:rsidR="00813F5D" w:rsidRDefault="00813F5D" w:rsidP="00D01906"/>
    <w:p w14:paraId="704F8BC2" w14:textId="534C0A6D" w:rsidR="00821F0B" w:rsidRDefault="00821F0B" w:rsidP="00D01906">
      <w:r w:rsidRPr="00821F0B">
        <w:t xml:space="preserve">Philosophy: At MSU School Psychology, we prepare school psychologists who work with educators, children, youth, and families to promote student learning and growth. We bring a developmental and contextual perspective to our work that considers the needs of learners in the context of families, schools, communities, organizations, and cultures. We train school psychology professionals as data-based, system-wide problem-solvers who apply a social justice lens to their prevention and intervention work organized in a multi-tiered system of </w:t>
      </w:r>
      <w:proofErr w:type="gramStart"/>
      <w:r w:rsidRPr="00821F0B">
        <w:t>supports</w:t>
      </w:r>
      <w:proofErr w:type="gramEnd"/>
      <w:r w:rsidRPr="00821F0B">
        <w:t>. Our program includes a planned sequence of course work in school psychology and supporting disciplines, complemented by practica and internship experiences.</w:t>
      </w:r>
    </w:p>
    <w:p w14:paraId="04580EC3" w14:textId="77777777" w:rsidR="0097317C" w:rsidRDefault="0097317C" w:rsidP="00D01906"/>
    <w:p w14:paraId="2C05C4F1" w14:textId="7D3F66CF" w:rsidR="00D01906" w:rsidRPr="00FC5030" w:rsidRDefault="00D01906" w:rsidP="00D01906">
      <w:r w:rsidRPr="00FC5030">
        <w:t xml:space="preserve">We prepare school psychologists for an expanded role beyond the traditional clinician-tester role. Most typically, our graduates use their education and experience to assist students with learning and behavioral difficulties, as well as to enhance all students’ educational and social-emotional adjustment. The Educational Specialist Program prepares psychologists for work in school settings with students, teachers, staff, and families to support students with learning, behavioral, and emotional difficulties. </w:t>
      </w:r>
    </w:p>
    <w:p w14:paraId="0D1D0E66" w14:textId="77777777" w:rsidR="0097317C" w:rsidRDefault="0097317C" w:rsidP="00D01906"/>
    <w:p w14:paraId="74610B78" w14:textId="413AF02F" w:rsidR="00D01906" w:rsidRPr="00FC5030" w:rsidRDefault="00D01906" w:rsidP="00D01906">
      <w:r w:rsidRPr="00FC5030">
        <w:t xml:space="preserve">Our EdS program is housed in the College of Education in the Department of Counseling, Educational Psychology and Special Education. The Program offers both an Educational Specialist (EdS) and a Doctor of Philosophy (PhD) degree in School Psychology. </w:t>
      </w:r>
    </w:p>
    <w:p w14:paraId="4A01E418" w14:textId="4DFB162D" w:rsidR="00D01906" w:rsidRPr="00813F5D" w:rsidRDefault="00D01906" w:rsidP="00813F5D">
      <w:pPr>
        <w:pStyle w:val="Heading2"/>
      </w:pPr>
      <w:bookmarkStart w:id="12" w:name="_Toc139286972"/>
      <w:r w:rsidRPr="00813F5D">
        <w:t>Program Approval and Graduate Credentialing</w:t>
      </w:r>
      <w:bookmarkEnd w:id="12"/>
      <w:r w:rsidRPr="00813F5D">
        <w:t xml:space="preserve"> </w:t>
      </w:r>
    </w:p>
    <w:p w14:paraId="45983CF8" w14:textId="77777777" w:rsidR="00D01906" w:rsidRPr="00FC5030" w:rsidRDefault="00D01906" w:rsidP="00D01906">
      <w:r w:rsidRPr="00FC5030">
        <w:t xml:space="preserve">The EdS Program has been fully approved by the National Association of School Psychologists since 2007. The PhD program has been accredited by the American Psychological Association (APA) since 1985; the EdS program is not accredited because the APA does not yet accredit non-doctoral level programs. The School Psychology Program is also approved by the Michigan Department of Education. </w:t>
      </w:r>
    </w:p>
    <w:p w14:paraId="4CC2BE1D" w14:textId="77777777" w:rsidR="0097317C" w:rsidRDefault="0097317C" w:rsidP="00D01906"/>
    <w:p w14:paraId="7C67BE2C" w14:textId="2EBE11EF" w:rsidR="00D01906" w:rsidRPr="00485435" w:rsidRDefault="00D01906" w:rsidP="00D01906">
      <w:r w:rsidRPr="00FC5030">
        <w:t xml:space="preserve">Graduates of the program are eligible for certification in Michigan as a school psychologist. In addition, graduates meet the requirements to become Nationally Certified School Psychologists (NCSP), the national credential in our field. To be eligible for employment and credentialing in states other than Michigan, a greater number of courses and internship hours may be required. </w:t>
      </w:r>
      <w:r w:rsidRPr="00485435">
        <w:t xml:space="preserve">This NASP resource provides state-by-state credentialing information. </w:t>
      </w:r>
    </w:p>
    <w:p w14:paraId="7FC13272" w14:textId="77777777" w:rsidR="001A3298" w:rsidRDefault="001A3298">
      <w:pPr>
        <w:rPr>
          <w:rFonts w:asciiTheme="majorHAnsi" w:eastAsiaTheme="majorEastAsia" w:hAnsiTheme="majorHAnsi" w:cstheme="majorBidi"/>
          <w:color w:val="404040" w:themeColor="text1" w:themeTint="BF"/>
          <w:sz w:val="28"/>
          <w:szCs w:val="28"/>
        </w:rPr>
      </w:pPr>
      <w:r>
        <w:br w:type="page"/>
      </w:r>
    </w:p>
    <w:p w14:paraId="3E64BC02" w14:textId="3F1DD5BE" w:rsidR="001A3206" w:rsidRDefault="001A3206" w:rsidP="00813F5D">
      <w:pPr>
        <w:pStyle w:val="Heading2"/>
      </w:pPr>
      <w:bookmarkStart w:id="13" w:name="_Toc139286973"/>
      <w:r>
        <w:lastRenderedPageBreak/>
        <w:t>Program Format</w:t>
      </w:r>
      <w:bookmarkEnd w:id="13"/>
      <w:r>
        <w:t xml:space="preserve"> </w:t>
      </w:r>
    </w:p>
    <w:p w14:paraId="6AC0B62E" w14:textId="7C3D48A7" w:rsidR="001A3206" w:rsidRDefault="009F1942" w:rsidP="001A3206">
      <w:r>
        <w:t xml:space="preserve">The EdS program in school psychology is a hybrid program. As such, at least 50% of courses are fully online and many more courses have online components. </w:t>
      </w:r>
      <w:r w:rsidR="00B837AB">
        <w:t xml:space="preserve">Please see Appendix </w:t>
      </w:r>
      <w:r w:rsidR="00785A3F">
        <w:t xml:space="preserve">E for the </w:t>
      </w:r>
      <w:r w:rsidR="002761C8">
        <w:t xml:space="preserve">course sequence and Appendix H for the course list. </w:t>
      </w:r>
      <w:r w:rsidR="00D80D9D">
        <w:t xml:space="preserve">The program structure includes TUESDAYS on campus each week during the fall and spring semesters in years one and two. </w:t>
      </w:r>
      <w:r w:rsidR="00C109F8">
        <w:t xml:space="preserve">All </w:t>
      </w:r>
      <w:r w:rsidR="76458026">
        <w:t>in-person</w:t>
      </w:r>
      <w:r w:rsidR="00C109F8">
        <w:t xml:space="preserve"> coursework will occur on Tuesdays so that students need only be in East Lansing one day a week. </w:t>
      </w:r>
    </w:p>
    <w:p w14:paraId="2678A85C" w14:textId="7DDF9FCB" w:rsidR="00B37FF1" w:rsidRDefault="00B37FF1" w:rsidP="001A3206"/>
    <w:p w14:paraId="5AF6879E" w14:textId="77777777" w:rsidR="000F79E1" w:rsidRDefault="00B37FF1" w:rsidP="001A3206">
      <w:r>
        <w:t xml:space="preserve">Given the format, students may choose to complete outside work for pay during the program. </w:t>
      </w:r>
      <w:r w:rsidR="009B2509">
        <w:t>Students must reserve Tuesdays for class</w:t>
      </w:r>
      <w:r w:rsidR="000F79E1">
        <w:t>es</w:t>
      </w:r>
      <w:r w:rsidR="009B2509">
        <w:t xml:space="preserve"> and </w:t>
      </w:r>
      <w:r w:rsidR="00BE1527">
        <w:t>may</w:t>
      </w:r>
      <w:r w:rsidR="009B2509">
        <w:t xml:space="preserve"> not accept positions that </w:t>
      </w:r>
      <w:r w:rsidR="00BE1527">
        <w:t xml:space="preserve">prohibit travel to East Lansing on Tuesdays. </w:t>
      </w:r>
      <w:r w:rsidR="00264DEE">
        <w:t>Job responsibilities are not an acceptable reason for missing class.</w:t>
      </w:r>
    </w:p>
    <w:p w14:paraId="09D3BD82" w14:textId="77777777" w:rsidR="000F79E1" w:rsidRDefault="000F79E1" w:rsidP="001A3206"/>
    <w:p w14:paraId="2B82B51F" w14:textId="77777777" w:rsidR="00383DBF" w:rsidRDefault="000F79E1" w:rsidP="001A3206">
      <w:r>
        <w:t xml:space="preserve">Students should carefully consider how much to work </w:t>
      </w:r>
      <w:r w:rsidR="005E2928">
        <w:t xml:space="preserve">outside the program </w:t>
      </w:r>
      <w:r>
        <w:t>during the first two years of courses and fieldwork.</w:t>
      </w:r>
      <w:r w:rsidR="005E2928">
        <w:t xml:space="preserve"> Faculty strongly encourage students to work</w:t>
      </w:r>
      <w:r w:rsidR="009158C4">
        <w:t xml:space="preserve"> outside the program</w:t>
      </w:r>
      <w:r w:rsidR="005E2928">
        <w:t xml:space="preserve"> NO MORE THAN 25 hours per week. Many students find it</w:t>
      </w:r>
      <w:r w:rsidR="0011403D">
        <w:t xml:space="preserve"> difficult to balance three courses, fieldwork, and</w:t>
      </w:r>
      <w:r w:rsidR="009158C4">
        <w:t xml:space="preserve"> demanding outside work. Students who work 10-20 hours a week </w:t>
      </w:r>
      <w:r w:rsidR="006C608A">
        <w:t>are more likely to experience healthy work/life balance</w:t>
      </w:r>
      <w:r w:rsidR="00383DBF">
        <w:t xml:space="preserve"> than those who work more.</w:t>
      </w:r>
    </w:p>
    <w:p w14:paraId="3A147ED2" w14:textId="77777777" w:rsidR="00383DBF" w:rsidRDefault="00383DBF" w:rsidP="001A3206"/>
    <w:p w14:paraId="2C0973DE" w14:textId="1D146595" w:rsidR="001A3298" w:rsidRDefault="00383DBF" w:rsidP="00FB5D80">
      <w:r>
        <w:t xml:space="preserve">The third year of the program is </w:t>
      </w:r>
      <w:r w:rsidR="00102FAF">
        <w:t>the</w:t>
      </w:r>
      <w:r>
        <w:t xml:space="preserve"> full-time, </w:t>
      </w:r>
      <w:r w:rsidR="0AF850CB">
        <w:t>1200-hour</w:t>
      </w:r>
      <w:r>
        <w:t xml:space="preserve"> internship. As such, students must reserve Monday through Friday from 7:00am to 5:00 pm for their internship. </w:t>
      </w:r>
      <w:r w:rsidR="00102FAF">
        <w:t>While students may consider outside work in addition, faculty strongly discourage it</w:t>
      </w:r>
      <w:proofErr w:type="gramStart"/>
      <w:r w:rsidR="00102FAF">
        <w:t>.</w:t>
      </w:r>
      <w:r w:rsidR="006C608A">
        <w:t xml:space="preserve"> </w:t>
      </w:r>
      <w:r w:rsidR="009158C4">
        <w:t xml:space="preserve"> </w:t>
      </w:r>
      <w:proofErr w:type="gramEnd"/>
      <w:r w:rsidR="0011403D">
        <w:t xml:space="preserve"> </w:t>
      </w:r>
      <w:r w:rsidR="000F79E1">
        <w:t xml:space="preserve"> </w:t>
      </w:r>
      <w:r w:rsidR="00264DEE">
        <w:t xml:space="preserve"> </w:t>
      </w:r>
      <w:r w:rsidR="00BE1527">
        <w:t xml:space="preserve"> </w:t>
      </w:r>
      <w:r w:rsidR="00B37FF1">
        <w:t xml:space="preserve"> </w:t>
      </w:r>
    </w:p>
    <w:p w14:paraId="42EAA30C" w14:textId="77777777" w:rsidR="00B351E0" w:rsidRDefault="00B351E0" w:rsidP="00FB5D80"/>
    <w:p w14:paraId="3828EE7B" w14:textId="5EAFF241" w:rsidR="00D01906" w:rsidRDefault="005C46F0" w:rsidP="00813F5D">
      <w:pPr>
        <w:pStyle w:val="Heading2"/>
      </w:pPr>
      <w:bookmarkStart w:id="14" w:name="_Toc139286974"/>
      <w:r>
        <w:t>EdS</w:t>
      </w:r>
      <w:r w:rsidR="00D01906" w:rsidRPr="00F073EB">
        <w:t xml:space="preserve"> Program Goals and Objectives</w:t>
      </w:r>
      <w:bookmarkEnd w:id="14"/>
      <w:r w:rsidR="00D01906" w:rsidRPr="00F073EB">
        <w:t xml:space="preserve"> </w:t>
      </w:r>
      <w:r w:rsidR="00223051">
        <w:t>(for cohorts through</w:t>
      </w:r>
      <w:r w:rsidR="000F0832">
        <w:t xml:space="preserve"> 2020-2021)</w:t>
      </w:r>
    </w:p>
    <w:p w14:paraId="1551A98C" w14:textId="77777777" w:rsidR="00D01906" w:rsidRPr="004D2D0D" w:rsidRDefault="00D01906" w:rsidP="00D01906">
      <w:pPr>
        <w:contextualSpacing/>
        <w:rPr>
          <w:rFonts w:cstheme="minorHAnsi"/>
        </w:rPr>
      </w:pPr>
      <w:r w:rsidRPr="004D2D0D">
        <w:rPr>
          <w:rFonts w:cstheme="minorHAnsi"/>
        </w:rPr>
        <w:t xml:space="preserve">Goal 1. </w:t>
      </w:r>
      <w:r w:rsidRPr="004D2D0D">
        <w:rPr>
          <w:rFonts w:cstheme="minorHAnsi"/>
          <w:u w:val="single"/>
        </w:rPr>
        <w:t>Foundational Knowledge</w:t>
      </w:r>
      <w:r w:rsidRPr="004D2D0D">
        <w:rPr>
          <w:rFonts w:cstheme="minorHAnsi"/>
        </w:rPr>
        <w:t xml:space="preserve">: Prepare school psychologists with foundational knowledge in child development, school and family systems, and individual differences in behavior. </w:t>
      </w:r>
    </w:p>
    <w:p w14:paraId="78E2108F" w14:textId="77777777" w:rsidR="00D01906" w:rsidRPr="004D2D0D" w:rsidRDefault="00D01906" w:rsidP="00D01906">
      <w:pPr>
        <w:contextualSpacing/>
        <w:rPr>
          <w:rFonts w:cstheme="minorHAnsi"/>
        </w:rPr>
      </w:pPr>
    </w:p>
    <w:p w14:paraId="13A240B4" w14:textId="77777777" w:rsidR="00D01906" w:rsidRPr="004D2D0D" w:rsidRDefault="00D01906" w:rsidP="00D01906">
      <w:pPr>
        <w:contextualSpacing/>
        <w:rPr>
          <w:rFonts w:cstheme="minorHAnsi"/>
        </w:rPr>
      </w:pPr>
      <w:proofErr w:type="spellStart"/>
      <w:r w:rsidRPr="004D2D0D">
        <w:rPr>
          <w:rFonts w:cstheme="minorHAnsi"/>
        </w:rPr>
        <w:t>1a</w:t>
      </w:r>
      <w:proofErr w:type="spellEnd"/>
      <w:r w:rsidRPr="004D2D0D">
        <w:rPr>
          <w:rFonts w:cstheme="minorHAnsi"/>
        </w:rPr>
        <w:t xml:space="preserve">. Students will acquire knowledge of cognitive and social-emotional development. </w:t>
      </w:r>
    </w:p>
    <w:p w14:paraId="5298EB84" w14:textId="77777777" w:rsidR="00D01906" w:rsidRPr="004D2D0D" w:rsidRDefault="00D01906" w:rsidP="00D01906">
      <w:pPr>
        <w:ind w:firstLine="720"/>
        <w:contextualSpacing/>
        <w:rPr>
          <w:rFonts w:cstheme="minorHAnsi"/>
        </w:rPr>
      </w:pPr>
      <w:proofErr w:type="spellStart"/>
      <w:r w:rsidRPr="004D2D0D">
        <w:rPr>
          <w:rFonts w:cstheme="minorHAnsi"/>
        </w:rPr>
        <w:t>1a</w:t>
      </w:r>
      <w:proofErr w:type="spellEnd"/>
      <w:r w:rsidRPr="004D2D0D">
        <w:rPr>
          <w:rFonts w:cstheme="minorHAnsi"/>
        </w:rPr>
        <w:t xml:space="preserve">. Students will demonstrate knowledge of cognitive and social-emotional development. </w:t>
      </w:r>
    </w:p>
    <w:p w14:paraId="4F9014A6" w14:textId="77777777" w:rsidR="00D01906" w:rsidRPr="004D2D0D" w:rsidRDefault="00D01906" w:rsidP="00D01906">
      <w:pPr>
        <w:contextualSpacing/>
        <w:rPr>
          <w:rFonts w:cstheme="minorHAnsi"/>
        </w:rPr>
      </w:pPr>
      <w:proofErr w:type="spellStart"/>
      <w:r w:rsidRPr="004D2D0D">
        <w:rPr>
          <w:rFonts w:cstheme="minorHAnsi"/>
        </w:rPr>
        <w:t>1b</w:t>
      </w:r>
      <w:proofErr w:type="spellEnd"/>
      <w:r w:rsidRPr="004D2D0D">
        <w:rPr>
          <w:rFonts w:cstheme="minorHAnsi"/>
        </w:rPr>
        <w:t xml:space="preserve">. Students will acquire knowledge of social, cultural, and individual aspects of behavior. </w:t>
      </w:r>
    </w:p>
    <w:p w14:paraId="6574FB25" w14:textId="77777777" w:rsidR="00D01906" w:rsidRPr="004D2D0D" w:rsidRDefault="00D01906" w:rsidP="00D01906">
      <w:pPr>
        <w:ind w:firstLine="720"/>
        <w:contextualSpacing/>
        <w:rPr>
          <w:rFonts w:cstheme="minorHAnsi"/>
        </w:rPr>
      </w:pPr>
      <w:proofErr w:type="spellStart"/>
      <w:r w:rsidRPr="004D2D0D">
        <w:rPr>
          <w:rFonts w:cstheme="minorHAnsi"/>
        </w:rPr>
        <w:t>1b</w:t>
      </w:r>
      <w:proofErr w:type="spellEnd"/>
      <w:r w:rsidRPr="004D2D0D">
        <w:rPr>
          <w:rFonts w:cstheme="minorHAnsi"/>
        </w:rPr>
        <w:t>. Students will demonstrate knowledge of social, cultural, and individual aspects of behavior.</w:t>
      </w:r>
    </w:p>
    <w:p w14:paraId="2D55BCA3" w14:textId="77777777" w:rsidR="005841C1" w:rsidRDefault="005841C1" w:rsidP="00D01906">
      <w:pPr>
        <w:contextualSpacing/>
        <w:rPr>
          <w:rFonts w:cstheme="minorHAnsi"/>
        </w:rPr>
      </w:pPr>
    </w:p>
    <w:p w14:paraId="4D3288A3" w14:textId="7180483B" w:rsidR="005841C1" w:rsidRDefault="005841C1" w:rsidP="005841C1">
      <w:pPr>
        <w:pStyle w:val="Heading2"/>
      </w:pPr>
      <w:r>
        <w:t>EdS</w:t>
      </w:r>
      <w:r w:rsidRPr="00F073EB">
        <w:t xml:space="preserve"> Program Goals and Objectives </w:t>
      </w:r>
      <w:r>
        <w:t>(for cohorts 202</w:t>
      </w:r>
      <w:r>
        <w:t>1</w:t>
      </w:r>
      <w:r>
        <w:t>-202</w:t>
      </w:r>
      <w:r>
        <w:t>2</w:t>
      </w:r>
      <w:r w:rsidR="004D6121">
        <w:t xml:space="preserve"> and beyond</w:t>
      </w:r>
      <w:r>
        <w:t>)</w:t>
      </w:r>
    </w:p>
    <w:p w14:paraId="10E5EEC8" w14:textId="6817838A" w:rsidR="005841C1" w:rsidRPr="004D6121" w:rsidRDefault="005841C1" w:rsidP="005841C1">
      <w:pPr>
        <w:pStyle w:val="Normal0"/>
        <w:pBdr>
          <w:top w:val="nil"/>
          <w:left w:val="nil"/>
          <w:bottom w:val="nil"/>
          <w:right w:val="nil"/>
          <w:between w:val="nil"/>
        </w:pBdr>
        <w:spacing w:after="0" w:line="240" w:lineRule="auto"/>
        <w:rPr>
          <w:color w:val="000000"/>
          <w:sz w:val="20"/>
          <w:szCs w:val="20"/>
        </w:rPr>
      </w:pPr>
      <w:r w:rsidRPr="004D6121">
        <w:rPr>
          <w:b/>
          <w:bCs/>
          <w:color w:val="000000"/>
          <w:sz w:val="20"/>
          <w:szCs w:val="20"/>
        </w:rPr>
        <w:t>Goal 1</w:t>
      </w:r>
      <w:r w:rsidRPr="004D6121">
        <w:rPr>
          <w:color w:val="000000"/>
          <w:sz w:val="20"/>
          <w:szCs w:val="20"/>
        </w:rPr>
        <w:t xml:space="preserve"> </w:t>
      </w:r>
      <w:r w:rsidRPr="004D6121">
        <w:rPr>
          <w:b/>
          <w:color w:val="000000"/>
          <w:sz w:val="20"/>
          <w:szCs w:val="20"/>
        </w:rPr>
        <w:t>Foundational Knowledge</w:t>
      </w:r>
      <w:r w:rsidRPr="004D6121">
        <w:rPr>
          <w:color w:val="000000"/>
          <w:sz w:val="20"/>
          <w:szCs w:val="20"/>
        </w:rPr>
        <w:t xml:space="preserve">: Prepare school psychologists with foundational knowledge in multi-tiered systems of supports, social justice, and a problem-solving </w:t>
      </w:r>
      <w:proofErr w:type="gramStart"/>
      <w:r w:rsidRPr="004D6121">
        <w:rPr>
          <w:color w:val="000000"/>
          <w:sz w:val="20"/>
          <w:szCs w:val="20"/>
        </w:rPr>
        <w:t>model</w:t>
      </w:r>
      <w:proofErr w:type="gramEnd"/>
      <w:r w:rsidRPr="004D6121">
        <w:rPr>
          <w:color w:val="000000"/>
          <w:sz w:val="20"/>
          <w:szCs w:val="20"/>
        </w:rPr>
        <w:t xml:space="preserve"> </w:t>
      </w:r>
    </w:p>
    <w:p w14:paraId="60061F82" w14:textId="77777777" w:rsidR="005841C1" w:rsidRPr="004D6121" w:rsidRDefault="005841C1" w:rsidP="005841C1">
      <w:pPr>
        <w:pStyle w:val="Normal0"/>
        <w:pBdr>
          <w:top w:val="nil"/>
          <w:left w:val="nil"/>
          <w:bottom w:val="nil"/>
          <w:right w:val="nil"/>
          <w:between w:val="nil"/>
        </w:pBdr>
        <w:spacing w:after="0" w:line="240" w:lineRule="auto"/>
        <w:rPr>
          <w:color w:val="000000"/>
          <w:sz w:val="20"/>
          <w:szCs w:val="20"/>
        </w:rPr>
      </w:pPr>
      <w:r w:rsidRPr="004D6121">
        <w:rPr>
          <w:color w:val="000000"/>
          <w:sz w:val="20"/>
          <w:szCs w:val="20"/>
        </w:rPr>
        <w:t xml:space="preserve">Objective </w:t>
      </w:r>
      <w:proofErr w:type="spellStart"/>
      <w:r w:rsidRPr="004D6121">
        <w:rPr>
          <w:color w:val="000000"/>
          <w:sz w:val="20"/>
          <w:szCs w:val="20"/>
        </w:rPr>
        <w:t>1a</w:t>
      </w:r>
      <w:proofErr w:type="spellEnd"/>
      <w:r w:rsidRPr="004D6121">
        <w:rPr>
          <w:color w:val="000000"/>
          <w:sz w:val="20"/>
          <w:szCs w:val="20"/>
        </w:rPr>
        <w:t xml:space="preserve">. Students will acquire knowledge of a multi-tiered system of supports for </w:t>
      </w:r>
      <w:proofErr w:type="gramStart"/>
      <w:r w:rsidRPr="004D6121">
        <w:rPr>
          <w:color w:val="000000"/>
          <w:sz w:val="20"/>
          <w:szCs w:val="20"/>
        </w:rPr>
        <w:t>learning</w:t>
      </w:r>
      <w:proofErr w:type="gramEnd"/>
      <w:r w:rsidRPr="004D6121">
        <w:rPr>
          <w:color w:val="000000"/>
          <w:sz w:val="20"/>
          <w:szCs w:val="20"/>
        </w:rPr>
        <w:t xml:space="preserve"> </w:t>
      </w:r>
    </w:p>
    <w:p w14:paraId="65F3A88C" w14:textId="77777777" w:rsidR="005841C1" w:rsidRPr="004D6121" w:rsidRDefault="005841C1" w:rsidP="005841C1">
      <w:pPr>
        <w:pStyle w:val="Normal0"/>
        <w:pBdr>
          <w:top w:val="nil"/>
          <w:left w:val="nil"/>
          <w:bottom w:val="nil"/>
          <w:right w:val="nil"/>
          <w:between w:val="nil"/>
        </w:pBdr>
        <w:spacing w:after="0" w:line="240" w:lineRule="auto"/>
        <w:ind w:firstLine="720"/>
        <w:rPr>
          <w:color w:val="000000"/>
          <w:sz w:val="20"/>
          <w:szCs w:val="20"/>
        </w:rPr>
      </w:pPr>
      <w:r w:rsidRPr="004D6121">
        <w:rPr>
          <w:color w:val="000000"/>
          <w:sz w:val="20"/>
          <w:szCs w:val="20"/>
        </w:rPr>
        <w:t>and behavior</w:t>
      </w:r>
    </w:p>
    <w:p w14:paraId="4F95F965" w14:textId="77777777" w:rsidR="005841C1" w:rsidRPr="004D6121" w:rsidRDefault="005841C1" w:rsidP="005841C1">
      <w:pPr>
        <w:pStyle w:val="Normal0"/>
        <w:pBdr>
          <w:top w:val="nil"/>
          <w:left w:val="nil"/>
          <w:bottom w:val="nil"/>
          <w:right w:val="nil"/>
          <w:between w:val="nil"/>
        </w:pBdr>
        <w:spacing w:after="0" w:line="240" w:lineRule="auto"/>
        <w:ind w:left="720"/>
        <w:rPr>
          <w:color w:val="000000"/>
          <w:sz w:val="20"/>
          <w:szCs w:val="20"/>
        </w:rPr>
      </w:pPr>
      <w:r w:rsidRPr="004D6121">
        <w:rPr>
          <w:color w:val="000000"/>
          <w:sz w:val="20"/>
          <w:szCs w:val="20"/>
        </w:rPr>
        <w:t xml:space="preserve">Competency </w:t>
      </w:r>
      <w:proofErr w:type="spellStart"/>
      <w:r w:rsidRPr="004D6121">
        <w:rPr>
          <w:color w:val="000000"/>
          <w:sz w:val="20"/>
          <w:szCs w:val="20"/>
        </w:rPr>
        <w:t>1a</w:t>
      </w:r>
      <w:proofErr w:type="spellEnd"/>
      <w:r w:rsidRPr="004D6121">
        <w:rPr>
          <w:color w:val="000000"/>
          <w:sz w:val="20"/>
          <w:szCs w:val="20"/>
        </w:rPr>
        <w:t xml:space="preserve">. Students will demonstrate knowledge of a multi-tiered system of supports for learning and </w:t>
      </w:r>
      <w:proofErr w:type="gramStart"/>
      <w:r w:rsidRPr="004D6121">
        <w:rPr>
          <w:color w:val="000000"/>
          <w:sz w:val="20"/>
          <w:szCs w:val="20"/>
        </w:rPr>
        <w:t>behavior</w:t>
      </w:r>
      <w:proofErr w:type="gramEnd"/>
    </w:p>
    <w:p w14:paraId="478D7F2B" w14:textId="77777777" w:rsidR="005841C1" w:rsidRPr="004D6121" w:rsidRDefault="005841C1" w:rsidP="005841C1">
      <w:pPr>
        <w:pStyle w:val="Normal0"/>
        <w:pBdr>
          <w:top w:val="nil"/>
          <w:left w:val="nil"/>
          <w:bottom w:val="nil"/>
          <w:right w:val="nil"/>
          <w:between w:val="nil"/>
        </w:pBdr>
        <w:spacing w:after="0" w:line="240" w:lineRule="auto"/>
        <w:rPr>
          <w:color w:val="000000"/>
          <w:sz w:val="20"/>
          <w:szCs w:val="20"/>
        </w:rPr>
      </w:pPr>
      <w:r w:rsidRPr="004D6121">
        <w:rPr>
          <w:color w:val="000000"/>
          <w:sz w:val="20"/>
          <w:szCs w:val="20"/>
        </w:rPr>
        <w:t xml:space="preserve">Objective </w:t>
      </w:r>
      <w:proofErr w:type="spellStart"/>
      <w:r w:rsidRPr="004D6121">
        <w:rPr>
          <w:color w:val="000000"/>
          <w:sz w:val="20"/>
          <w:szCs w:val="20"/>
        </w:rPr>
        <w:t>1b</w:t>
      </w:r>
      <w:proofErr w:type="spellEnd"/>
      <w:r w:rsidRPr="004D6121">
        <w:rPr>
          <w:color w:val="000000"/>
          <w:sz w:val="20"/>
          <w:szCs w:val="20"/>
        </w:rPr>
        <w:t xml:space="preserve">. Students will acquire knowledge of domains of individual difference, and social justice as a framework for promoting equity in the delivery of services to students with diverse </w:t>
      </w:r>
      <w:proofErr w:type="gramStart"/>
      <w:r w:rsidRPr="004D6121">
        <w:rPr>
          <w:color w:val="000000"/>
          <w:sz w:val="20"/>
          <w:szCs w:val="20"/>
        </w:rPr>
        <w:t>needs</w:t>
      </w:r>
      <w:proofErr w:type="gramEnd"/>
      <w:r w:rsidRPr="004D6121">
        <w:rPr>
          <w:color w:val="000000"/>
          <w:sz w:val="20"/>
          <w:szCs w:val="20"/>
        </w:rPr>
        <w:t xml:space="preserve"> </w:t>
      </w:r>
      <w:r w:rsidRPr="004D6121">
        <w:rPr>
          <w:color w:val="000000"/>
          <w:sz w:val="20"/>
          <w:szCs w:val="20"/>
        </w:rPr>
        <w:tab/>
      </w:r>
    </w:p>
    <w:p w14:paraId="1A54688B" w14:textId="77777777" w:rsidR="005841C1" w:rsidRPr="004D6121" w:rsidRDefault="005841C1" w:rsidP="005841C1">
      <w:pPr>
        <w:pStyle w:val="Normal0"/>
        <w:pBdr>
          <w:top w:val="nil"/>
          <w:left w:val="nil"/>
          <w:bottom w:val="nil"/>
          <w:right w:val="nil"/>
          <w:between w:val="nil"/>
        </w:pBdr>
        <w:spacing w:after="0" w:line="240" w:lineRule="auto"/>
        <w:ind w:firstLine="720"/>
        <w:rPr>
          <w:color w:val="000000"/>
          <w:sz w:val="20"/>
          <w:szCs w:val="20"/>
        </w:rPr>
      </w:pPr>
      <w:r w:rsidRPr="004D6121">
        <w:rPr>
          <w:color w:val="000000"/>
          <w:sz w:val="20"/>
          <w:szCs w:val="20"/>
        </w:rPr>
        <w:t xml:space="preserve">Competency </w:t>
      </w:r>
      <w:proofErr w:type="spellStart"/>
      <w:r w:rsidRPr="004D6121">
        <w:rPr>
          <w:color w:val="000000"/>
          <w:sz w:val="20"/>
          <w:szCs w:val="20"/>
        </w:rPr>
        <w:t>1b</w:t>
      </w:r>
      <w:proofErr w:type="spellEnd"/>
      <w:r w:rsidRPr="004D6121">
        <w:rPr>
          <w:color w:val="000000"/>
          <w:sz w:val="20"/>
          <w:szCs w:val="20"/>
        </w:rPr>
        <w:t xml:space="preserve">. Students will demonstrate knowledge of domains of </w:t>
      </w:r>
      <w:proofErr w:type="gramStart"/>
      <w:r w:rsidRPr="004D6121">
        <w:rPr>
          <w:color w:val="000000"/>
          <w:sz w:val="20"/>
          <w:szCs w:val="20"/>
        </w:rPr>
        <w:t>individual</w:t>
      </w:r>
      <w:proofErr w:type="gramEnd"/>
      <w:r w:rsidRPr="004D6121">
        <w:rPr>
          <w:color w:val="000000"/>
          <w:sz w:val="20"/>
          <w:szCs w:val="20"/>
        </w:rPr>
        <w:t xml:space="preserve"> </w:t>
      </w:r>
    </w:p>
    <w:p w14:paraId="333B60C2" w14:textId="77777777" w:rsidR="005841C1" w:rsidRPr="004D6121" w:rsidRDefault="005841C1" w:rsidP="005841C1">
      <w:pPr>
        <w:pStyle w:val="Normal0"/>
        <w:pBdr>
          <w:top w:val="nil"/>
          <w:left w:val="nil"/>
          <w:bottom w:val="nil"/>
          <w:right w:val="nil"/>
          <w:between w:val="nil"/>
        </w:pBdr>
        <w:spacing w:after="0" w:line="240" w:lineRule="auto"/>
        <w:ind w:left="720"/>
        <w:rPr>
          <w:color w:val="000000"/>
          <w:sz w:val="20"/>
          <w:szCs w:val="20"/>
        </w:rPr>
      </w:pPr>
      <w:r w:rsidRPr="004D6121">
        <w:rPr>
          <w:color w:val="000000"/>
          <w:sz w:val="20"/>
          <w:szCs w:val="20"/>
        </w:rPr>
        <w:t xml:space="preserve">difference, and social justice as a framework for promoting equity in the delivery of services to students with diverse </w:t>
      </w:r>
      <w:proofErr w:type="gramStart"/>
      <w:r w:rsidRPr="004D6121">
        <w:rPr>
          <w:color w:val="000000"/>
          <w:sz w:val="20"/>
          <w:szCs w:val="20"/>
        </w:rPr>
        <w:t>needs</w:t>
      </w:r>
      <w:proofErr w:type="gramEnd"/>
    </w:p>
    <w:p w14:paraId="07FBB82A" w14:textId="77777777" w:rsidR="005841C1" w:rsidRPr="004D6121" w:rsidRDefault="005841C1" w:rsidP="005841C1">
      <w:pPr>
        <w:pStyle w:val="Normal0"/>
        <w:pBdr>
          <w:top w:val="nil"/>
          <w:left w:val="nil"/>
          <w:bottom w:val="nil"/>
          <w:right w:val="nil"/>
          <w:between w:val="nil"/>
        </w:pBdr>
        <w:spacing w:after="0" w:line="240" w:lineRule="auto"/>
        <w:ind w:left="720"/>
        <w:rPr>
          <w:color w:val="000000"/>
          <w:sz w:val="20"/>
          <w:szCs w:val="20"/>
        </w:rPr>
      </w:pPr>
      <w:proofErr w:type="spellStart"/>
      <w:r w:rsidRPr="004D6121">
        <w:rPr>
          <w:color w:val="000000"/>
          <w:sz w:val="20"/>
          <w:szCs w:val="20"/>
        </w:rPr>
        <w:t>1bi</w:t>
      </w:r>
      <w:proofErr w:type="spellEnd"/>
      <w:r w:rsidRPr="004D6121">
        <w:rPr>
          <w:color w:val="000000"/>
          <w:sz w:val="20"/>
          <w:szCs w:val="20"/>
        </w:rPr>
        <w:t xml:space="preserve">. Students will demonstrate knowledge of domains of individual </w:t>
      </w:r>
      <w:proofErr w:type="gramStart"/>
      <w:r w:rsidRPr="004D6121">
        <w:rPr>
          <w:color w:val="000000"/>
          <w:sz w:val="20"/>
          <w:szCs w:val="20"/>
        </w:rPr>
        <w:t>differences</w:t>
      </w:r>
      <w:proofErr w:type="gramEnd"/>
    </w:p>
    <w:p w14:paraId="5ED4D3E2" w14:textId="77777777" w:rsidR="005841C1" w:rsidRPr="004D6121" w:rsidRDefault="005841C1" w:rsidP="005841C1">
      <w:pPr>
        <w:pStyle w:val="Normal0"/>
        <w:pBdr>
          <w:top w:val="nil"/>
          <w:left w:val="nil"/>
          <w:bottom w:val="nil"/>
          <w:right w:val="nil"/>
          <w:between w:val="nil"/>
        </w:pBdr>
        <w:spacing w:after="0" w:line="240" w:lineRule="auto"/>
        <w:ind w:left="720"/>
        <w:rPr>
          <w:color w:val="000000"/>
          <w:sz w:val="20"/>
          <w:szCs w:val="20"/>
        </w:rPr>
      </w:pPr>
      <w:proofErr w:type="spellStart"/>
      <w:r w:rsidRPr="004D6121">
        <w:rPr>
          <w:color w:val="000000"/>
          <w:sz w:val="20"/>
          <w:szCs w:val="20"/>
        </w:rPr>
        <w:t>1bii</w:t>
      </w:r>
      <w:proofErr w:type="spellEnd"/>
      <w:r w:rsidRPr="004D6121">
        <w:rPr>
          <w:color w:val="000000"/>
          <w:sz w:val="20"/>
          <w:szCs w:val="20"/>
        </w:rPr>
        <w:t>. Students will demonstrate knowledge of social justice as a framework for promoting equity in the delivery of services to students with diverse needs.</w:t>
      </w:r>
    </w:p>
    <w:p w14:paraId="25D180E3" w14:textId="77777777" w:rsidR="005841C1" w:rsidRPr="004D6121" w:rsidRDefault="005841C1" w:rsidP="005841C1">
      <w:pPr>
        <w:pStyle w:val="Normal0"/>
        <w:pBdr>
          <w:top w:val="nil"/>
          <w:left w:val="nil"/>
          <w:bottom w:val="nil"/>
          <w:right w:val="nil"/>
          <w:between w:val="nil"/>
        </w:pBdr>
        <w:spacing w:after="0" w:line="240" w:lineRule="auto"/>
        <w:rPr>
          <w:color w:val="000000"/>
          <w:sz w:val="20"/>
          <w:szCs w:val="20"/>
        </w:rPr>
      </w:pPr>
      <w:r w:rsidRPr="004D6121">
        <w:rPr>
          <w:color w:val="000000"/>
          <w:sz w:val="20"/>
          <w:szCs w:val="20"/>
        </w:rPr>
        <w:t xml:space="preserve">Objective </w:t>
      </w:r>
      <w:proofErr w:type="spellStart"/>
      <w:r w:rsidRPr="004D6121">
        <w:rPr>
          <w:color w:val="000000"/>
          <w:sz w:val="20"/>
          <w:szCs w:val="20"/>
        </w:rPr>
        <w:t>1</w:t>
      </w:r>
      <w:proofErr w:type="gramStart"/>
      <w:r w:rsidRPr="004D6121">
        <w:rPr>
          <w:color w:val="000000"/>
          <w:sz w:val="20"/>
          <w:szCs w:val="20"/>
        </w:rPr>
        <w:t>c</w:t>
      </w:r>
      <w:proofErr w:type="spellEnd"/>
      <w:r w:rsidRPr="004D6121">
        <w:rPr>
          <w:color w:val="000000"/>
          <w:sz w:val="20"/>
          <w:szCs w:val="20"/>
        </w:rPr>
        <w:t xml:space="preserve">.  </w:t>
      </w:r>
      <w:proofErr w:type="gramEnd"/>
      <w:r w:rsidRPr="004D6121">
        <w:rPr>
          <w:color w:val="000000"/>
          <w:sz w:val="20"/>
          <w:szCs w:val="20"/>
        </w:rPr>
        <w:t>Students will acquire knowledge of a problem-solving model for decision making.</w:t>
      </w:r>
      <w:r w:rsidRPr="004D6121">
        <w:rPr>
          <w:color w:val="000000"/>
          <w:sz w:val="20"/>
          <w:szCs w:val="20"/>
        </w:rPr>
        <w:tab/>
      </w:r>
    </w:p>
    <w:p w14:paraId="714A3AA3" w14:textId="77777777" w:rsidR="005841C1" w:rsidRPr="004D6121" w:rsidRDefault="005841C1" w:rsidP="005841C1">
      <w:pPr>
        <w:pStyle w:val="Normal0"/>
        <w:pBdr>
          <w:top w:val="nil"/>
          <w:left w:val="nil"/>
          <w:bottom w:val="nil"/>
          <w:right w:val="nil"/>
          <w:between w:val="nil"/>
        </w:pBdr>
        <w:spacing w:after="0" w:line="240" w:lineRule="auto"/>
        <w:ind w:left="720"/>
        <w:rPr>
          <w:color w:val="000000"/>
          <w:sz w:val="20"/>
          <w:szCs w:val="20"/>
        </w:rPr>
      </w:pPr>
      <w:r w:rsidRPr="004D6121">
        <w:rPr>
          <w:color w:val="000000"/>
          <w:sz w:val="20"/>
          <w:szCs w:val="20"/>
        </w:rPr>
        <w:t xml:space="preserve">Competency </w:t>
      </w:r>
      <w:proofErr w:type="spellStart"/>
      <w:r w:rsidRPr="004D6121">
        <w:rPr>
          <w:color w:val="000000"/>
          <w:sz w:val="20"/>
          <w:szCs w:val="20"/>
        </w:rPr>
        <w:t>1c</w:t>
      </w:r>
      <w:proofErr w:type="spellEnd"/>
      <w:r w:rsidRPr="004D6121">
        <w:rPr>
          <w:color w:val="000000"/>
          <w:sz w:val="20"/>
          <w:szCs w:val="20"/>
        </w:rPr>
        <w:t xml:space="preserve">. Students will demonstrate knowledge of a problem-solving model for decision </w:t>
      </w:r>
      <w:proofErr w:type="gramStart"/>
      <w:r w:rsidRPr="004D6121">
        <w:rPr>
          <w:color w:val="000000"/>
          <w:sz w:val="20"/>
          <w:szCs w:val="20"/>
        </w:rPr>
        <w:t>making</w:t>
      </w:r>
      <w:proofErr w:type="gramEnd"/>
    </w:p>
    <w:p w14:paraId="5CD49658" w14:textId="77777777" w:rsidR="005841C1" w:rsidRDefault="005841C1" w:rsidP="00D01906">
      <w:pPr>
        <w:contextualSpacing/>
        <w:rPr>
          <w:rFonts w:cstheme="minorHAnsi"/>
        </w:rPr>
      </w:pPr>
    </w:p>
    <w:p w14:paraId="79EBDD4B" w14:textId="6298899B" w:rsidR="00D01906" w:rsidRPr="004D2D0D" w:rsidRDefault="00D01906" w:rsidP="00D01906">
      <w:pPr>
        <w:contextualSpacing/>
        <w:rPr>
          <w:rFonts w:cstheme="minorHAnsi"/>
        </w:rPr>
      </w:pPr>
      <w:r w:rsidRPr="004D2D0D">
        <w:rPr>
          <w:rFonts w:cstheme="minorHAnsi"/>
        </w:rPr>
        <w:lastRenderedPageBreak/>
        <w:t xml:space="preserve">Goal 2. </w:t>
      </w:r>
      <w:r w:rsidRPr="004D2D0D">
        <w:rPr>
          <w:rFonts w:cstheme="minorHAnsi"/>
          <w:u w:val="single"/>
        </w:rPr>
        <w:t>Professional Practice</w:t>
      </w:r>
      <w:r w:rsidRPr="004D2D0D">
        <w:rPr>
          <w:rFonts w:cstheme="minorHAnsi"/>
        </w:rPr>
        <w:t xml:space="preserve">: Prepare school psychologists with the skills necessary for competent delivery of mental health services in school settings. </w:t>
      </w:r>
    </w:p>
    <w:p w14:paraId="68959236" w14:textId="77777777" w:rsidR="00D01906" w:rsidRPr="004D2D0D" w:rsidRDefault="00D01906" w:rsidP="00D01906">
      <w:pPr>
        <w:contextualSpacing/>
        <w:rPr>
          <w:rFonts w:cstheme="minorHAnsi"/>
        </w:rPr>
      </w:pPr>
    </w:p>
    <w:p w14:paraId="4D170725" w14:textId="77777777" w:rsidR="00D01906" w:rsidRPr="004D2D0D" w:rsidRDefault="00D01906" w:rsidP="00D01906">
      <w:pPr>
        <w:contextualSpacing/>
        <w:rPr>
          <w:rFonts w:cstheme="minorHAnsi"/>
        </w:rPr>
      </w:pPr>
      <w:proofErr w:type="spellStart"/>
      <w:r w:rsidRPr="004D2D0D">
        <w:rPr>
          <w:rFonts w:cstheme="minorHAnsi"/>
        </w:rPr>
        <w:t>2a</w:t>
      </w:r>
      <w:proofErr w:type="spellEnd"/>
      <w:r w:rsidRPr="004D2D0D">
        <w:rPr>
          <w:rFonts w:cstheme="minorHAnsi"/>
        </w:rPr>
        <w:t xml:space="preserve">. Students will acquire knowledge and skills in psychological assessment. </w:t>
      </w:r>
    </w:p>
    <w:p w14:paraId="0779F501" w14:textId="77777777" w:rsidR="00D01906" w:rsidRPr="004D2D0D" w:rsidRDefault="00D01906" w:rsidP="00D01906">
      <w:pPr>
        <w:ind w:firstLine="720"/>
        <w:contextualSpacing/>
        <w:rPr>
          <w:rFonts w:cstheme="minorHAnsi"/>
        </w:rPr>
      </w:pPr>
      <w:proofErr w:type="spellStart"/>
      <w:r w:rsidRPr="004D2D0D">
        <w:rPr>
          <w:rFonts w:cstheme="minorHAnsi"/>
        </w:rPr>
        <w:t>2a</w:t>
      </w:r>
      <w:proofErr w:type="spellEnd"/>
      <w:r w:rsidRPr="004D2D0D">
        <w:rPr>
          <w:rFonts w:cstheme="minorHAnsi"/>
        </w:rPr>
        <w:t xml:space="preserve">. Students will demonstrate competent integrative knowledge and skills in psychological assessment. </w:t>
      </w:r>
    </w:p>
    <w:p w14:paraId="6CB8E3AE" w14:textId="77777777" w:rsidR="00D01906" w:rsidRPr="004D2D0D" w:rsidRDefault="00D01906" w:rsidP="00D01906">
      <w:pPr>
        <w:ind w:left="720" w:firstLine="720"/>
        <w:contextualSpacing/>
        <w:rPr>
          <w:rFonts w:cstheme="minorHAnsi"/>
        </w:rPr>
      </w:pPr>
      <w:proofErr w:type="spellStart"/>
      <w:r w:rsidRPr="004D2D0D">
        <w:rPr>
          <w:rFonts w:cstheme="minorHAnsi"/>
        </w:rPr>
        <w:t>2ai</w:t>
      </w:r>
      <w:proofErr w:type="spellEnd"/>
      <w:r w:rsidRPr="004D2D0D">
        <w:rPr>
          <w:rFonts w:cstheme="minorHAnsi"/>
        </w:rPr>
        <w:t xml:space="preserve">. Students will demonstrate knowledge and skills in cognitive assessment. </w:t>
      </w:r>
    </w:p>
    <w:p w14:paraId="0C036C85" w14:textId="77777777" w:rsidR="00D01906" w:rsidRPr="004D2D0D" w:rsidRDefault="00D01906" w:rsidP="00D01906">
      <w:pPr>
        <w:ind w:left="720" w:firstLine="720"/>
        <w:contextualSpacing/>
        <w:rPr>
          <w:rFonts w:cstheme="minorHAnsi"/>
        </w:rPr>
      </w:pPr>
      <w:proofErr w:type="spellStart"/>
      <w:r w:rsidRPr="004D2D0D">
        <w:rPr>
          <w:rFonts w:cstheme="minorHAnsi"/>
        </w:rPr>
        <w:t>2aii</w:t>
      </w:r>
      <w:proofErr w:type="spellEnd"/>
      <w:r w:rsidRPr="004D2D0D">
        <w:rPr>
          <w:rFonts w:cstheme="minorHAnsi"/>
        </w:rPr>
        <w:t xml:space="preserve">. Students will demonstrate knowledge and skills in academic assessment. </w:t>
      </w:r>
    </w:p>
    <w:p w14:paraId="7A66E9C7" w14:textId="77777777" w:rsidR="00D01906" w:rsidRPr="004D2D0D" w:rsidRDefault="00D01906" w:rsidP="00D01906">
      <w:pPr>
        <w:ind w:left="1440"/>
        <w:contextualSpacing/>
        <w:rPr>
          <w:rFonts w:cstheme="minorHAnsi"/>
        </w:rPr>
      </w:pPr>
      <w:proofErr w:type="spellStart"/>
      <w:r w:rsidRPr="004D2D0D">
        <w:rPr>
          <w:rFonts w:cstheme="minorHAnsi"/>
        </w:rPr>
        <w:t>2aiii</w:t>
      </w:r>
      <w:proofErr w:type="spellEnd"/>
      <w:r w:rsidRPr="004D2D0D">
        <w:rPr>
          <w:rFonts w:cstheme="minorHAnsi"/>
        </w:rPr>
        <w:t>. Students will demonstrate knowledge and skills in social, emotional, and behavioral assessment.</w:t>
      </w:r>
    </w:p>
    <w:p w14:paraId="592371B9" w14:textId="77777777" w:rsidR="00D01906" w:rsidRPr="004D2D0D" w:rsidRDefault="00D01906" w:rsidP="00D01906">
      <w:pPr>
        <w:contextualSpacing/>
        <w:rPr>
          <w:rFonts w:cstheme="minorHAnsi"/>
        </w:rPr>
      </w:pPr>
      <w:proofErr w:type="spellStart"/>
      <w:r w:rsidRPr="004D2D0D">
        <w:rPr>
          <w:rFonts w:cstheme="minorHAnsi"/>
        </w:rPr>
        <w:t>2b</w:t>
      </w:r>
      <w:proofErr w:type="spellEnd"/>
      <w:r w:rsidRPr="004D2D0D">
        <w:rPr>
          <w:rFonts w:cstheme="minorHAnsi"/>
        </w:rPr>
        <w:t xml:space="preserve">. Students will acquire knowledge and skills in psychological interventions. </w:t>
      </w:r>
    </w:p>
    <w:p w14:paraId="3FCEBEEB" w14:textId="77777777" w:rsidR="00D01906" w:rsidRPr="004D2D0D" w:rsidRDefault="00D01906" w:rsidP="00D01906">
      <w:pPr>
        <w:ind w:left="720"/>
        <w:contextualSpacing/>
        <w:rPr>
          <w:rFonts w:cstheme="minorHAnsi"/>
        </w:rPr>
      </w:pPr>
      <w:proofErr w:type="spellStart"/>
      <w:r w:rsidRPr="004D2D0D">
        <w:rPr>
          <w:rFonts w:cstheme="minorHAnsi"/>
        </w:rPr>
        <w:t>2b</w:t>
      </w:r>
      <w:proofErr w:type="spellEnd"/>
      <w:r w:rsidRPr="004D2D0D">
        <w:rPr>
          <w:rFonts w:cstheme="minorHAnsi"/>
        </w:rPr>
        <w:t xml:space="preserve">. Students will demonstrate competent integrative knowledge and skills in psychological interventions. </w:t>
      </w:r>
    </w:p>
    <w:p w14:paraId="797F08BF" w14:textId="77777777" w:rsidR="00D01906" w:rsidRPr="004D2D0D" w:rsidRDefault="00D01906" w:rsidP="00D01906">
      <w:pPr>
        <w:ind w:left="720" w:firstLine="720"/>
        <w:contextualSpacing/>
        <w:rPr>
          <w:rFonts w:cstheme="minorHAnsi"/>
        </w:rPr>
      </w:pPr>
      <w:proofErr w:type="spellStart"/>
      <w:r w:rsidRPr="004D2D0D">
        <w:rPr>
          <w:rFonts w:cstheme="minorHAnsi"/>
        </w:rPr>
        <w:t>2bi</w:t>
      </w:r>
      <w:proofErr w:type="spellEnd"/>
      <w:r w:rsidRPr="004D2D0D">
        <w:rPr>
          <w:rFonts w:cstheme="minorHAnsi"/>
        </w:rPr>
        <w:t xml:space="preserve">. Students will demonstrate knowledge and skills in academic interventions. </w:t>
      </w:r>
    </w:p>
    <w:p w14:paraId="197F7D40" w14:textId="77777777" w:rsidR="00D01906" w:rsidRPr="004D2D0D" w:rsidRDefault="00D01906" w:rsidP="00D01906">
      <w:pPr>
        <w:ind w:left="1440"/>
        <w:contextualSpacing/>
        <w:rPr>
          <w:rFonts w:cstheme="minorHAnsi"/>
        </w:rPr>
      </w:pPr>
      <w:proofErr w:type="spellStart"/>
      <w:r w:rsidRPr="004D2D0D">
        <w:rPr>
          <w:rFonts w:cstheme="minorHAnsi"/>
        </w:rPr>
        <w:t>2bii</w:t>
      </w:r>
      <w:proofErr w:type="spellEnd"/>
      <w:r w:rsidRPr="004D2D0D">
        <w:rPr>
          <w:rFonts w:cstheme="minorHAnsi"/>
        </w:rPr>
        <w:t xml:space="preserve">. Students will demonstrate knowledge and skills in social, emotional, and behavioral interventions. </w:t>
      </w:r>
      <w:r w:rsidRPr="004D2D0D">
        <w:rPr>
          <w:rFonts w:cstheme="minorHAnsi"/>
        </w:rPr>
        <w:tab/>
      </w:r>
    </w:p>
    <w:p w14:paraId="4AF4CF73" w14:textId="77777777" w:rsidR="00D01906" w:rsidRPr="004D2D0D" w:rsidRDefault="00D01906" w:rsidP="00D01906">
      <w:pPr>
        <w:contextualSpacing/>
        <w:rPr>
          <w:rFonts w:cstheme="minorHAnsi"/>
        </w:rPr>
      </w:pPr>
      <w:proofErr w:type="spellStart"/>
      <w:r w:rsidRPr="004D2D0D">
        <w:rPr>
          <w:rFonts w:cstheme="minorHAnsi"/>
        </w:rPr>
        <w:t>2c</w:t>
      </w:r>
      <w:proofErr w:type="spellEnd"/>
      <w:r w:rsidRPr="004D2D0D">
        <w:rPr>
          <w:rFonts w:cstheme="minorHAnsi"/>
        </w:rPr>
        <w:t xml:space="preserve">. Students will acquire knowledge and skills in psychological consultation. </w:t>
      </w:r>
    </w:p>
    <w:p w14:paraId="2CC74865" w14:textId="77777777" w:rsidR="00D01906" w:rsidRPr="004D2D0D" w:rsidRDefault="00D01906" w:rsidP="00D01906">
      <w:pPr>
        <w:ind w:firstLine="720"/>
        <w:contextualSpacing/>
        <w:rPr>
          <w:rFonts w:cstheme="minorHAnsi"/>
        </w:rPr>
      </w:pPr>
      <w:proofErr w:type="spellStart"/>
      <w:r w:rsidRPr="004D2D0D">
        <w:rPr>
          <w:rFonts w:cstheme="minorHAnsi"/>
        </w:rPr>
        <w:t>2c</w:t>
      </w:r>
      <w:proofErr w:type="spellEnd"/>
      <w:r w:rsidRPr="004D2D0D">
        <w:rPr>
          <w:rFonts w:cstheme="minorHAnsi"/>
        </w:rPr>
        <w:t xml:space="preserve">. Students will demonstrate knowledge and skills in consultation. </w:t>
      </w:r>
    </w:p>
    <w:p w14:paraId="74310775" w14:textId="77777777" w:rsidR="00D01906" w:rsidRPr="004D2D0D" w:rsidRDefault="00D01906" w:rsidP="00D01906">
      <w:pPr>
        <w:contextualSpacing/>
        <w:rPr>
          <w:rFonts w:cstheme="minorHAnsi"/>
        </w:rPr>
      </w:pPr>
      <w:r w:rsidRPr="004D2D0D">
        <w:rPr>
          <w:rFonts w:cstheme="minorHAnsi"/>
        </w:rPr>
        <w:tab/>
      </w:r>
    </w:p>
    <w:p w14:paraId="17F7F942" w14:textId="77777777" w:rsidR="00D01906" w:rsidRPr="004D2D0D" w:rsidRDefault="00D01906" w:rsidP="00D01906">
      <w:pPr>
        <w:contextualSpacing/>
        <w:rPr>
          <w:rFonts w:cstheme="minorHAnsi"/>
        </w:rPr>
      </w:pPr>
      <w:r w:rsidRPr="004D2D0D">
        <w:rPr>
          <w:rFonts w:cstheme="minorHAnsi"/>
        </w:rPr>
        <w:t xml:space="preserve">Goal 3. </w:t>
      </w:r>
      <w:r w:rsidRPr="004D2D0D">
        <w:rPr>
          <w:rFonts w:cstheme="minorHAnsi"/>
          <w:u w:val="single"/>
        </w:rPr>
        <w:t>Research and Inquiry</w:t>
      </w:r>
      <w:r w:rsidRPr="004D2D0D">
        <w:rPr>
          <w:rFonts w:cstheme="minorHAnsi"/>
        </w:rPr>
        <w:t xml:space="preserve">: Prepare school psychologists who effectively consume and disseminate research applicable in school settings. </w:t>
      </w:r>
    </w:p>
    <w:p w14:paraId="1F22263B" w14:textId="77777777" w:rsidR="00D01906" w:rsidRPr="004D2D0D" w:rsidRDefault="00D01906" w:rsidP="00D01906">
      <w:pPr>
        <w:contextualSpacing/>
        <w:rPr>
          <w:rFonts w:cstheme="minorHAnsi"/>
        </w:rPr>
      </w:pPr>
      <w:proofErr w:type="spellStart"/>
      <w:r w:rsidRPr="004D2D0D">
        <w:rPr>
          <w:rFonts w:cstheme="minorHAnsi"/>
        </w:rPr>
        <w:t>3a</w:t>
      </w:r>
      <w:proofErr w:type="spellEnd"/>
      <w:r w:rsidRPr="004D2D0D">
        <w:rPr>
          <w:rFonts w:cstheme="minorHAnsi"/>
        </w:rPr>
        <w:t xml:space="preserve">. Students will acquire knowledge and skills in statistics, measurement, and interpretation of research. </w:t>
      </w:r>
    </w:p>
    <w:p w14:paraId="7C216352" w14:textId="77777777" w:rsidR="00D01906" w:rsidRPr="004D2D0D" w:rsidRDefault="00D01906" w:rsidP="00D01906">
      <w:pPr>
        <w:contextualSpacing/>
        <w:rPr>
          <w:rFonts w:cstheme="minorHAnsi"/>
        </w:rPr>
      </w:pPr>
      <w:r w:rsidRPr="004D2D0D">
        <w:rPr>
          <w:rFonts w:cstheme="minorHAnsi"/>
        </w:rPr>
        <w:tab/>
      </w:r>
      <w:proofErr w:type="spellStart"/>
      <w:r w:rsidRPr="004D2D0D">
        <w:rPr>
          <w:rFonts w:cstheme="minorHAnsi"/>
        </w:rPr>
        <w:t>3a</w:t>
      </w:r>
      <w:proofErr w:type="spellEnd"/>
      <w:r w:rsidRPr="004D2D0D">
        <w:rPr>
          <w:rFonts w:cstheme="minorHAnsi"/>
        </w:rPr>
        <w:t>. Students will demonstrate integrative knowledge and skills in research.</w:t>
      </w:r>
    </w:p>
    <w:p w14:paraId="27EC4258" w14:textId="77777777" w:rsidR="00D01906" w:rsidRPr="004D2D0D" w:rsidRDefault="00D01906" w:rsidP="00D01906">
      <w:pPr>
        <w:ind w:left="720" w:firstLine="720"/>
        <w:contextualSpacing/>
        <w:rPr>
          <w:rFonts w:cstheme="minorHAnsi"/>
        </w:rPr>
      </w:pPr>
      <w:proofErr w:type="spellStart"/>
      <w:r w:rsidRPr="004D2D0D">
        <w:rPr>
          <w:rFonts w:cstheme="minorHAnsi"/>
        </w:rPr>
        <w:t>3ai</w:t>
      </w:r>
      <w:proofErr w:type="spellEnd"/>
      <w:r w:rsidRPr="004D2D0D">
        <w:rPr>
          <w:rFonts w:cstheme="minorHAnsi"/>
        </w:rPr>
        <w:t xml:space="preserve">. Students will demonstrate knowledge and skills in program evaluation. </w:t>
      </w:r>
    </w:p>
    <w:p w14:paraId="2DB9DFB2" w14:textId="77777777" w:rsidR="00D01906" w:rsidRPr="004D2D0D" w:rsidRDefault="00D01906" w:rsidP="00D01906">
      <w:pPr>
        <w:contextualSpacing/>
        <w:rPr>
          <w:rFonts w:cstheme="minorHAnsi"/>
        </w:rPr>
      </w:pPr>
      <w:r w:rsidRPr="004D2D0D">
        <w:rPr>
          <w:rFonts w:cstheme="minorHAnsi"/>
        </w:rPr>
        <w:tab/>
      </w:r>
      <w:r w:rsidRPr="004D2D0D">
        <w:rPr>
          <w:rFonts w:cstheme="minorHAnsi"/>
        </w:rPr>
        <w:tab/>
      </w:r>
      <w:proofErr w:type="spellStart"/>
      <w:r w:rsidRPr="004D2D0D">
        <w:rPr>
          <w:rFonts w:cstheme="minorHAnsi"/>
        </w:rPr>
        <w:t>3aii</w:t>
      </w:r>
      <w:proofErr w:type="spellEnd"/>
      <w:r w:rsidRPr="004D2D0D">
        <w:rPr>
          <w:rFonts w:cstheme="minorHAnsi"/>
        </w:rPr>
        <w:t xml:space="preserve">. Students will demonstrate knowledge and skills in statistics. </w:t>
      </w:r>
    </w:p>
    <w:p w14:paraId="4EC76C35" w14:textId="77777777" w:rsidR="00D01906" w:rsidRPr="004D2D0D" w:rsidRDefault="00D01906" w:rsidP="00D01906">
      <w:pPr>
        <w:contextualSpacing/>
        <w:rPr>
          <w:rFonts w:cstheme="minorHAnsi"/>
        </w:rPr>
      </w:pPr>
      <w:r w:rsidRPr="004D2D0D">
        <w:rPr>
          <w:rFonts w:cstheme="minorHAnsi"/>
        </w:rPr>
        <w:tab/>
      </w:r>
      <w:r w:rsidRPr="004D2D0D">
        <w:rPr>
          <w:rFonts w:cstheme="minorHAnsi"/>
        </w:rPr>
        <w:tab/>
      </w:r>
      <w:proofErr w:type="spellStart"/>
      <w:r w:rsidRPr="004D2D0D">
        <w:rPr>
          <w:rFonts w:cstheme="minorHAnsi"/>
        </w:rPr>
        <w:t>3aiii</w:t>
      </w:r>
      <w:proofErr w:type="spellEnd"/>
      <w:r w:rsidRPr="004D2D0D">
        <w:rPr>
          <w:rFonts w:cstheme="minorHAnsi"/>
        </w:rPr>
        <w:t xml:space="preserve">. Students will demonstrate knowledge and skills in measurement. </w:t>
      </w:r>
    </w:p>
    <w:p w14:paraId="538EFE1A" w14:textId="77777777" w:rsidR="00D01906" w:rsidRPr="004D2D0D" w:rsidRDefault="00D01906" w:rsidP="00D01906">
      <w:pPr>
        <w:contextualSpacing/>
        <w:rPr>
          <w:rFonts w:cstheme="minorHAnsi"/>
        </w:rPr>
      </w:pPr>
      <w:proofErr w:type="spellStart"/>
      <w:r w:rsidRPr="004D2D0D">
        <w:rPr>
          <w:rFonts w:cstheme="minorHAnsi"/>
        </w:rPr>
        <w:t>3b</w:t>
      </w:r>
      <w:proofErr w:type="spellEnd"/>
      <w:r w:rsidRPr="004D2D0D">
        <w:rPr>
          <w:rFonts w:cstheme="minorHAnsi"/>
        </w:rPr>
        <w:t xml:space="preserve">. Students will acquire knowledge and skills pertaining to disseminating scholarly work to others. </w:t>
      </w:r>
    </w:p>
    <w:p w14:paraId="2FB704E9" w14:textId="77777777" w:rsidR="00D01906" w:rsidRPr="004D2D0D" w:rsidRDefault="00D01906" w:rsidP="00D01906">
      <w:pPr>
        <w:ind w:firstLine="720"/>
        <w:contextualSpacing/>
        <w:rPr>
          <w:rFonts w:cstheme="minorHAnsi"/>
        </w:rPr>
      </w:pPr>
      <w:proofErr w:type="spellStart"/>
      <w:r w:rsidRPr="004D2D0D">
        <w:rPr>
          <w:rFonts w:cstheme="minorHAnsi"/>
        </w:rPr>
        <w:t>3b</w:t>
      </w:r>
      <w:proofErr w:type="spellEnd"/>
      <w:r w:rsidRPr="004D2D0D">
        <w:rPr>
          <w:rFonts w:cstheme="minorHAnsi"/>
        </w:rPr>
        <w:t xml:space="preserve">. Students will demonstrate knowledge and skills in disseminating scholarly work to local audiences. </w:t>
      </w:r>
    </w:p>
    <w:p w14:paraId="1B4433D7" w14:textId="77777777" w:rsidR="00D01906" w:rsidRPr="004D2D0D" w:rsidRDefault="00D01906" w:rsidP="00D01906">
      <w:pPr>
        <w:contextualSpacing/>
        <w:rPr>
          <w:rFonts w:cstheme="minorHAnsi"/>
        </w:rPr>
      </w:pPr>
      <w:proofErr w:type="spellStart"/>
      <w:r w:rsidRPr="004D2D0D">
        <w:rPr>
          <w:rFonts w:cstheme="minorHAnsi"/>
        </w:rPr>
        <w:t>3c</w:t>
      </w:r>
      <w:proofErr w:type="spellEnd"/>
      <w:r w:rsidRPr="004D2D0D">
        <w:rPr>
          <w:rFonts w:cstheme="minorHAnsi"/>
        </w:rPr>
        <w:t xml:space="preserve">. Students will acquire knowledge and skills pertaining to applying research to practice. </w:t>
      </w:r>
    </w:p>
    <w:p w14:paraId="228586BD" w14:textId="77777777" w:rsidR="00D01906" w:rsidRPr="004D2D0D" w:rsidRDefault="00D01906" w:rsidP="00D01906">
      <w:pPr>
        <w:ind w:firstLine="720"/>
        <w:contextualSpacing/>
        <w:rPr>
          <w:rFonts w:cstheme="minorHAnsi"/>
        </w:rPr>
      </w:pPr>
      <w:proofErr w:type="spellStart"/>
      <w:r w:rsidRPr="004D2D0D">
        <w:rPr>
          <w:rFonts w:cstheme="minorHAnsi"/>
        </w:rPr>
        <w:t>3c</w:t>
      </w:r>
      <w:proofErr w:type="spellEnd"/>
      <w:r w:rsidRPr="004D2D0D">
        <w:rPr>
          <w:rFonts w:cstheme="minorHAnsi"/>
        </w:rPr>
        <w:t xml:space="preserve">. Students will demonstrate knowledge and skills in applying research within their practice. </w:t>
      </w:r>
    </w:p>
    <w:p w14:paraId="778ECD02" w14:textId="77777777" w:rsidR="00D01906" w:rsidRPr="004D2D0D" w:rsidRDefault="00D01906" w:rsidP="00D01906">
      <w:pPr>
        <w:contextualSpacing/>
        <w:rPr>
          <w:rFonts w:cstheme="minorHAnsi"/>
        </w:rPr>
      </w:pPr>
    </w:p>
    <w:p w14:paraId="3C5BC973" w14:textId="77777777" w:rsidR="00D01906" w:rsidRPr="004D2D0D" w:rsidRDefault="00D01906" w:rsidP="00D01906">
      <w:pPr>
        <w:contextualSpacing/>
        <w:rPr>
          <w:rFonts w:cstheme="minorHAnsi"/>
        </w:rPr>
      </w:pPr>
      <w:r w:rsidRPr="004D2D0D">
        <w:rPr>
          <w:rFonts w:cstheme="minorHAnsi"/>
        </w:rPr>
        <w:t xml:space="preserve">Goal 4. </w:t>
      </w:r>
      <w:r w:rsidRPr="004D2D0D">
        <w:rPr>
          <w:rFonts w:cstheme="minorHAnsi"/>
          <w:u w:val="single"/>
        </w:rPr>
        <w:t>Professional Conduct</w:t>
      </w:r>
      <w:r w:rsidRPr="004D2D0D">
        <w:rPr>
          <w:rFonts w:cstheme="minorHAnsi"/>
        </w:rPr>
        <w:t xml:space="preserve">: Prepare school psychologists who effectively collaborate with others in the delivery of services within school settings according to ethical and legal guidelines. </w:t>
      </w:r>
    </w:p>
    <w:p w14:paraId="284C2735" w14:textId="77777777" w:rsidR="00D01906" w:rsidRPr="004D2D0D" w:rsidRDefault="00D01906" w:rsidP="00D01906">
      <w:pPr>
        <w:contextualSpacing/>
        <w:rPr>
          <w:rFonts w:cstheme="minorHAnsi"/>
        </w:rPr>
      </w:pPr>
    </w:p>
    <w:p w14:paraId="0C88DB59" w14:textId="77777777" w:rsidR="00D01906" w:rsidRPr="004D2D0D" w:rsidRDefault="00D01906" w:rsidP="00D01906">
      <w:pPr>
        <w:contextualSpacing/>
        <w:rPr>
          <w:rFonts w:cstheme="minorHAnsi"/>
        </w:rPr>
      </w:pPr>
      <w:proofErr w:type="spellStart"/>
      <w:r w:rsidRPr="004D2D0D">
        <w:rPr>
          <w:rFonts w:cstheme="minorHAnsi"/>
        </w:rPr>
        <w:t>4a</w:t>
      </w:r>
      <w:proofErr w:type="spellEnd"/>
      <w:r w:rsidRPr="004D2D0D">
        <w:rPr>
          <w:rFonts w:cstheme="minorHAnsi"/>
        </w:rPr>
        <w:t xml:space="preserve">. Students will develop professional behaviors consistent with expectations of the program, university, and the school psychology discipline. </w:t>
      </w:r>
    </w:p>
    <w:p w14:paraId="7953968F" w14:textId="77777777" w:rsidR="00D01906" w:rsidRPr="004D2D0D" w:rsidRDefault="00D01906" w:rsidP="00D01906">
      <w:pPr>
        <w:ind w:firstLine="720"/>
        <w:contextualSpacing/>
        <w:rPr>
          <w:rFonts w:cstheme="minorHAnsi"/>
        </w:rPr>
      </w:pPr>
      <w:proofErr w:type="spellStart"/>
      <w:r w:rsidRPr="004D2D0D">
        <w:rPr>
          <w:rFonts w:cstheme="minorHAnsi"/>
        </w:rPr>
        <w:t>4a</w:t>
      </w:r>
      <w:proofErr w:type="spellEnd"/>
      <w:r w:rsidRPr="004D2D0D">
        <w:rPr>
          <w:rFonts w:cstheme="minorHAnsi"/>
        </w:rPr>
        <w:t xml:space="preserve">. Students will demonstrate knowledge and skills </w:t>
      </w:r>
      <w:proofErr w:type="gramStart"/>
      <w:r w:rsidRPr="004D2D0D">
        <w:rPr>
          <w:rFonts w:cstheme="minorHAnsi"/>
        </w:rPr>
        <w:t>in the area of</w:t>
      </w:r>
      <w:proofErr w:type="gramEnd"/>
      <w:r w:rsidRPr="004D2D0D">
        <w:rPr>
          <w:rFonts w:cstheme="minorHAnsi"/>
        </w:rPr>
        <w:t xml:space="preserve"> professional practices. </w:t>
      </w:r>
    </w:p>
    <w:p w14:paraId="16C3D2C1" w14:textId="77777777" w:rsidR="00D01906" w:rsidRPr="004D2D0D" w:rsidRDefault="00D01906" w:rsidP="00D01906">
      <w:pPr>
        <w:contextualSpacing/>
        <w:rPr>
          <w:rFonts w:cstheme="minorHAnsi"/>
        </w:rPr>
      </w:pPr>
      <w:proofErr w:type="spellStart"/>
      <w:r w:rsidRPr="004D2D0D">
        <w:rPr>
          <w:rFonts w:cstheme="minorHAnsi"/>
        </w:rPr>
        <w:t>4b</w:t>
      </w:r>
      <w:proofErr w:type="spellEnd"/>
      <w:r w:rsidRPr="004D2D0D">
        <w:rPr>
          <w:rFonts w:cstheme="minorHAnsi"/>
        </w:rPr>
        <w:t xml:space="preserve">. Students will develop an understanding of the legal and ethical standards within the field. </w:t>
      </w:r>
    </w:p>
    <w:p w14:paraId="175919CB" w14:textId="0DFB2AB1" w:rsidR="00FB5D80" w:rsidRDefault="00D01906" w:rsidP="00FB5D80">
      <w:pPr>
        <w:ind w:left="720"/>
        <w:contextualSpacing/>
        <w:rPr>
          <w:rFonts w:cstheme="minorHAnsi"/>
        </w:rPr>
      </w:pPr>
      <w:proofErr w:type="spellStart"/>
      <w:r w:rsidRPr="004D2D0D">
        <w:rPr>
          <w:rFonts w:cstheme="minorHAnsi"/>
        </w:rPr>
        <w:t>4b</w:t>
      </w:r>
      <w:proofErr w:type="spellEnd"/>
      <w:r w:rsidRPr="004D2D0D">
        <w:rPr>
          <w:rFonts w:cstheme="minorHAnsi"/>
        </w:rPr>
        <w:t xml:space="preserve">. Students will demonstrate knowledge and skills in applying legal and ethical standards within their practice. </w:t>
      </w:r>
    </w:p>
    <w:p w14:paraId="0994CD47" w14:textId="77777777" w:rsidR="00FB5D80" w:rsidRDefault="00FB5D80" w:rsidP="00FB5D80">
      <w:pPr>
        <w:ind w:left="720"/>
        <w:contextualSpacing/>
      </w:pPr>
    </w:p>
    <w:p w14:paraId="47DC898F" w14:textId="6876243D" w:rsidR="00D01906" w:rsidRPr="00F073EB" w:rsidRDefault="00D01906" w:rsidP="00813F5D">
      <w:pPr>
        <w:pStyle w:val="Heading2"/>
      </w:pPr>
      <w:bookmarkStart w:id="15" w:name="_Toc139286975"/>
      <w:r w:rsidRPr="00F073EB">
        <w:t>Diversity, Equity, and Inclusion</w:t>
      </w:r>
      <w:bookmarkEnd w:id="15"/>
    </w:p>
    <w:p w14:paraId="72961BC5" w14:textId="77777777" w:rsidR="00D01906" w:rsidRDefault="00D01906" w:rsidP="00D01906">
      <w:r w:rsidRPr="00FC5030">
        <w:t xml:space="preserve">MSU’s School Psychology Program rests on respect for individual </w:t>
      </w:r>
      <w:r>
        <w:t xml:space="preserve">and cultural </w:t>
      </w:r>
      <w:r w:rsidRPr="00FC5030">
        <w:t>diversity. Effective school psychologists must be culturally competent. We are committed to preparing psychologists who promote social justice and combat racism to support our increasingly diverse students and families. We infuse content and training to work with diverse populations throughout program coursework.</w:t>
      </w:r>
    </w:p>
    <w:p w14:paraId="4A1356A2" w14:textId="77777777" w:rsidR="0097317C" w:rsidRDefault="0097317C" w:rsidP="00D01906"/>
    <w:p w14:paraId="5245191F" w14:textId="77777777" w:rsidR="008E5ECC" w:rsidRDefault="00D01906" w:rsidP="008E5ECC">
      <w:r w:rsidRPr="00FC5030">
        <w:t xml:space="preserve">These principles are also reflected in the nondiscriminatory policies and operating conditions in the recruitment/ retention of faculty/ students, within the program course work, and in integrated fieldwork experiences. Our program avoids actions that would restrict access or completion on grounds that are irrelevant to success in graduate training or the profession. The program works to meet the needs of all students including those who contribute to the diversity of the program through their age, disability, ethnicity, </w:t>
      </w:r>
      <w:r w:rsidRPr="00FC5030">
        <w:lastRenderedPageBreak/>
        <w:t xml:space="preserve">gender, gender identity, language, national origin, race, religion, culture, sexual orientation, and social economic status or other characteristics reflecting diversity within the profession. The Program is committed to upholding Michigan State University’s value for diversity and inclusion amongst its students, faculty, and staff. Please refer to the </w:t>
      </w:r>
      <w:hyperlink r:id="rId12" w:history="1">
        <w:r w:rsidRPr="004D2D0D">
          <w:rPr>
            <w:rStyle w:val="Hyperlink"/>
          </w:rPr>
          <w:t>University Anti-Discrimination Policy</w:t>
        </w:r>
      </w:hyperlink>
      <w:r w:rsidRPr="00FC5030">
        <w:rPr>
          <w:color w:val="2F5496" w:themeColor="accent1" w:themeShade="BF"/>
          <w:u w:val="single"/>
        </w:rPr>
        <w:t>.</w:t>
      </w:r>
      <w:r w:rsidRPr="00FC5030">
        <w:t xml:space="preserve"> Additional resources regarding university initiatives to promote diversity and inclusion can be found though the </w:t>
      </w:r>
      <w:hyperlink r:id="rId13" w:history="1">
        <w:r w:rsidRPr="004D2D0D">
          <w:rPr>
            <w:rStyle w:val="Hyperlink"/>
          </w:rPr>
          <w:t>Office of Institutional Equity</w:t>
        </w:r>
      </w:hyperlink>
      <w:r w:rsidRPr="00E60E2A">
        <w:rPr>
          <w:rStyle w:val="Hyperlink"/>
        </w:rPr>
        <w:t xml:space="preserve"> </w:t>
      </w:r>
      <w:r w:rsidRPr="00FC5030">
        <w:t xml:space="preserve">and the </w:t>
      </w:r>
      <w:hyperlink r:id="rId14" w:history="1">
        <w:r w:rsidRPr="004D2D0D">
          <w:rPr>
            <w:rStyle w:val="Hyperlink"/>
          </w:rPr>
          <w:t>Office of Inclusion and Intercultural Initiatives</w:t>
        </w:r>
      </w:hyperlink>
      <w:r w:rsidRPr="00FC5030">
        <w:t xml:space="preserve">. </w:t>
      </w:r>
    </w:p>
    <w:p w14:paraId="77687D8A" w14:textId="77777777" w:rsidR="002205AA" w:rsidRDefault="00D01906" w:rsidP="00C3769A">
      <w:pPr>
        <w:pStyle w:val="Heading1"/>
      </w:pPr>
      <w:bookmarkStart w:id="16" w:name="_Toc139286976"/>
      <w:r w:rsidRPr="00D96AD5">
        <w:t>Program Components/ Plan Options</w:t>
      </w:r>
      <w:bookmarkEnd w:id="16"/>
    </w:p>
    <w:p w14:paraId="633BB3D7" w14:textId="2C93DA76" w:rsidR="00D01906" w:rsidRPr="00DF763C" w:rsidRDefault="00D01906" w:rsidP="00813F5D">
      <w:pPr>
        <w:pStyle w:val="Heading2"/>
      </w:pPr>
      <w:bookmarkStart w:id="17" w:name="_Toc139286977"/>
      <w:r w:rsidRPr="00DF763C">
        <w:t>Master’s Degree in School Psychology</w:t>
      </w:r>
      <w:bookmarkEnd w:id="17"/>
      <w:r w:rsidRPr="00DF763C">
        <w:t xml:space="preserve"> </w:t>
      </w:r>
    </w:p>
    <w:p w14:paraId="046F1B32" w14:textId="2B8295E2" w:rsidR="00D01906" w:rsidRPr="00FC5030" w:rsidRDefault="00D01906" w:rsidP="00D01906">
      <w:r>
        <w:t xml:space="preserve">Students interested in pursuing graduate study in school psychology must apply for admission to either the educational specialist or the doctoral program in school psychology. </w:t>
      </w:r>
      <w:r w:rsidR="00043EC2">
        <w:t xml:space="preserve">There is no terminal master’s program. </w:t>
      </w:r>
      <w:r>
        <w:t xml:space="preserve">The initial phase of study in either of these programs </w:t>
      </w:r>
      <w:r w:rsidR="00356E25">
        <w:t xml:space="preserve">aligns with the </w:t>
      </w:r>
      <w:r>
        <w:t>Master of Arts (MA) in School Psychology, which is available only to students in the Ed</w:t>
      </w:r>
      <w:r w:rsidR="00266B51">
        <w:t>S or PhD</w:t>
      </w:r>
      <w:r>
        <w:t xml:space="preserve"> </w:t>
      </w:r>
      <w:r w:rsidR="00266B51">
        <w:t xml:space="preserve">programs </w:t>
      </w:r>
      <w:r>
        <w:t xml:space="preserve">School Psychology. The first 30 required credits of these respective degree programs fulfill the requirements of the MA in School Psychology, which students may elect to earn before continuing their course of study in either the </w:t>
      </w:r>
      <w:r w:rsidR="0010286B">
        <w:t xml:space="preserve">EdS or PhD </w:t>
      </w:r>
      <w:r>
        <w:t>degree programs.</w:t>
      </w:r>
    </w:p>
    <w:p w14:paraId="162CE5AA" w14:textId="77777777" w:rsidR="0097317C" w:rsidRDefault="0097317C" w:rsidP="00D01906"/>
    <w:p w14:paraId="1948359B" w14:textId="744F81D9" w:rsidR="00D01906" w:rsidRDefault="00D01906" w:rsidP="00D01906">
      <w:r>
        <w:t>Students interested in attaining this degree should review the School Psychology Students page on D2L for current application procedures. The MA portfolio and the MA program plan are both required to attain the MA degree.</w:t>
      </w:r>
      <w:r w:rsidR="000A6C2D">
        <w:t xml:space="preserve"> Students may </w:t>
      </w:r>
      <w:r w:rsidR="00266B51">
        <w:t>earn</w:t>
      </w:r>
      <w:r w:rsidR="000A6C2D">
        <w:t xml:space="preserve"> </w:t>
      </w:r>
      <w:bookmarkStart w:id="18" w:name="_Int_VBMG1MgZ"/>
      <w:proofErr w:type="gramStart"/>
      <w:r w:rsidR="000A6C2D">
        <w:t>the</w:t>
      </w:r>
      <w:bookmarkEnd w:id="18"/>
      <w:proofErr w:type="gramEnd"/>
      <w:r w:rsidR="000A6C2D">
        <w:t xml:space="preserve"> MA degree after 30 credits of coursework, typically during the second summer of the program. Students should apply for the MA degree during the first week of the summer semester, or the semester in which they’ll complete their 30 credits. </w:t>
      </w:r>
      <w:r w:rsidR="002D2C63">
        <w:t>Students should consult the School Psychology Students page in D2L for the</w:t>
      </w:r>
      <w:r w:rsidR="009D3836">
        <w:t xml:space="preserve"> procedures </w:t>
      </w:r>
      <w:r w:rsidR="00E4435D">
        <w:t>for applying for the MA degree using the new Student Information System.</w:t>
      </w:r>
    </w:p>
    <w:p w14:paraId="023D2E6A" w14:textId="3F30A726" w:rsidR="00D01906" w:rsidRPr="006F36A2" w:rsidRDefault="00D01906" w:rsidP="00813F5D">
      <w:pPr>
        <w:pStyle w:val="Heading2"/>
      </w:pPr>
      <w:bookmarkStart w:id="19" w:name="_Toc139286978"/>
      <w:r w:rsidRPr="00FC5030">
        <w:t>Thesis Requirement</w:t>
      </w:r>
      <w:bookmarkEnd w:id="19"/>
    </w:p>
    <w:p w14:paraId="002A4758" w14:textId="77777777" w:rsidR="00D01906" w:rsidRDefault="00D01906" w:rsidP="00D01906">
      <w:r w:rsidRPr="00FC5030">
        <w:rPr>
          <w:shd w:val="clear" w:color="auto" w:fill="FFFFFF"/>
        </w:rPr>
        <w:t>Neither the M</w:t>
      </w:r>
      <w:r>
        <w:rPr>
          <w:shd w:val="clear" w:color="auto" w:fill="FFFFFF"/>
        </w:rPr>
        <w:t>A</w:t>
      </w:r>
      <w:r w:rsidRPr="00FC5030">
        <w:rPr>
          <w:shd w:val="clear" w:color="auto" w:fill="FFFFFF"/>
        </w:rPr>
        <w:t xml:space="preserve"> in School Psychology nor the EdS degree in School Psychology includes a thesis. </w:t>
      </w:r>
      <w:r w:rsidRPr="00FC5030">
        <w:t xml:space="preserve">Given that the program does not require a dissertation, no 999 credits are required. </w:t>
      </w:r>
    </w:p>
    <w:p w14:paraId="70FF9C3D" w14:textId="4889452E" w:rsidR="00D01906" w:rsidRDefault="00D01906" w:rsidP="00813F5D">
      <w:pPr>
        <w:pStyle w:val="Heading2"/>
      </w:pPr>
      <w:bookmarkStart w:id="20" w:name="_Toc139286979"/>
      <w:r>
        <w:t>Specialization and Cognates</w:t>
      </w:r>
      <w:bookmarkEnd w:id="20"/>
    </w:p>
    <w:p w14:paraId="2163FB96" w14:textId="427183FD" w:rsidR="00D92B18" w:rsidRDefault="00D01906">
      <w:pPr>
        <w:rPr>
          <w:rFonts w:asciiTheme="majorHAnsi" w:eastAsiaTheme="majorEastAsia" w:hAnsiTheme="majorHAnsi" w:cstheme="majorBidi"/>
          <w:color w:val="2F5496" w:themeColor="accent1" w:themeShade="BF"/>
          <w:sz w:val="32"/>
          <w:szCs w:val="32"/>
        </w:rPr>
      </w:pPr>
      <w:r w:rsidRPr="00FC5030">
        <w:t xml:space="preserve">No options for specialization or cognates are available. </w:t>
      </w:r>
      <w:bookmarkStart w:id="21" w:name="_Toc71098109"/>
      <w:bookmarkStart w:id="22" w:name="_Toc71113415"/>
    </w:p>
    <w:p w14:paraId="0A086CB4" w14:textId="59B21F34" w:rsidR="00D01906" w:rsidRPr="00FC5030" w:rsidRDefault="00D01906" w:rsidP="00C3769A">
      <w:pPr>
        <w:pStyle w:val="Heading1"/>
      </w:pPr>
      <w:bookmarkStart w:id="23" w:name="_Toc139286980"/>
      <w:r w:rsidRPr="00FC5030">
        <w:t>Degree</w:t>
      </w:r>
      <w:r w:rsidRPr="00FC5030">
        <w:rPr>
          <w:spacing w:val="-4"/>
        </w:rPr>
        <w:t xml:space="preserve"> </w:t>
      </w:r>
      <w:r w:rsidRPr="00FC5030">
        <w:t>Requirements</w:t>
      </w:r>
      <w:bookmarkEnd w:id="21"/>
      <w:bookmarkEnd w:id="22"/>
      <w:bookmarkEnd w:id="23"/>
    </w:p>
    <w:p w14:paraId="003EED24" w14:textId="61AB5B2F" w:rsidR="00D01906" w:rsidRPr="00FC5030" w:rsidRDefault="00D01906" w:rsidP="00813F5D">
      <w:pPr>
        <w:pStyle w:val="Heading2"/>
      </w:pPr>
      <w:bookmarkStart w:id="24" w:name="_Toc139286981"/>
      <w:r>
        <w:t>Program Requirements</w:t>
      </w:r>
      <w:bookmarkEnd w:id="24"/>
      <w:r>
        <w:t xml:space="preserve"> </w:t>
      </w:r>
    </w:p>
    <w:tbl>
      <w:tblPr>
        <w:tblW w:w="5000" w:type="pct"/>
        <w:tblLook w:val="04A0" w:firstRow="1" w:lastRow="0" w:firstColumn="1" w:lastColumn="0" w:noHBand="0" w:noVBand="1"/>
      </w:tblPr>
      <w:tblGrid>
        <w:gridCol w:w="1508"/>
        <w:gridCol w:w="4663"/>
        <w:gridCol w:w="4629"/>
      </w:tblGrid>
      <w:tr w:rsidR="00D01906" w:rsidRPr="00C50C66" w14:paraId="7A193D2A" w14:textId="77777777" w:rsidTr="00E91760">
        <w:tc>
          <w:tcPr>
            <w:tcW w:w="698" w:type="pct"/>
            <w:shd w:val="clear" w:color="auto" w:fill="D9D9D9" w:themeFill="background1" w:themeFillShade="D9"/>
          </w:tcPr>
          <w:p w14:paraId="091C36F4"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Timeframe</w:t>
            </w:r>
          </w:p>
        </w:tc>
        <w:tc>
          <w:tcPr>
            <w:tcW w:w="2159" w:type="pct"/>
            <w:shd w:val="clear" w:color="auto" w:fill="D9D9D9" w:themeFill="background1" w:themeFillShade="D9"/>
          </w:tcPr>
          <w:p w14:paraId="1A74DCF3"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 xml:space="preserve">Program Requirements </w:t>
            </w:r>
          </w:p>
        </w:tc>
        <w:tc>
          <w:tcPr>
            <w:tcW w:w="2143" w:type="pct"/>
            <w:shd w:val="clear" w:color="auto" w:fill="D9D9D9" w:themeFill="background1" w:themeFillShade="D9"/>
          </w:tcPr>
          <w:p w14:paraId="104D21E0"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Expectations for Mastery</w:t>
            </w:r>
          </w:p>
        </w:tc>
      </w:tr>
      <w:tr w:rsidR="00D01906" w:rsidRPr="00C50C66" w14:paraId="2990680F" w14:textId="77777777" w:rsidTr="00E91760">
        <w:tc>
          <w:tcPr>
            <w:tcW w:w="698" w:type="pct"/>
          </w:tcPr>
          <w:p w14:paraId="354C71F3"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Years 1-3</w:t>
            </w:r>
          </w:p>
        </w:tc>
        <w:tc>
          <w:tcPr>
            <w:tcW w:w="2159" w:type="pct"/>
          </w:tcPr>
          <w:p w14:paraId="50BC58E9"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60 credits coursework (total)</w:t>
            </w:r>
          </w:p>
        </w:tc>
        <w:tc>
          <w:tcPr>
            <w:tcW w:w="2143" w:type="pct"/>
          </w:tcPr>
          <w:p w14:paraId="64ABB01E"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Grade of 3.0 or higher in each course</w:t>
            </w:r>
          </w:p>
        </w:tc>
      </w:tr>
      <w:tr w:rsidR="00D01906" w:rsidRPr="00C50C66" w14:paraId="1D23643E" w14:textId="77777777" w:rsidTr="00E91760">
        <w:tc>
          <w:tcPr>
            <w:tcW w:w="698" w:type="pct"/>
          </w:tcPr>
          <w:p w14:paraId="23F4D647"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Years 1-3</w:t>
            </w:r>
          </w:p>
        </w:tc>
        <w:tc>
          <w:tcPr>
            <w:tcW w:w="2159" w:type="pct"/>
          </w:tcPr>
          <w:p w14:paraId="02CD1892"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Annual review (each year)</w:t>
            </w:r>
          </w:p>
        </w:tc>
        <w:tc>
          <w:tcPr>
            <w:tcW w:w="2143" w:type="pct"/>
          </w:tcPr>
          <w:p w14:paraId="1134440D"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Faculty scores in the 1-2 range (year 1), 2-3 range (year 2) and 4-5 range (year 3)</w:t>
            </w:r>
          </w:p>
        </w:tc>
      </w:tr>
      <w:tr w:rsidR="00D01906" w:rsidRPr="00C50C66" w14:paraId="43F409BF" w14:textId="77777777" w:rsidTr="00E91760">
        <w:trPr>
          <w:trHeight w:val="252"/>
        </w:trPr>
        <w:tc>
          <w:tcPr>
            <w:tcW w:w="698" w:type="pct"/>
          </w:tcPr>
          <w:p w14:paraId="71C96DDF"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 1</w:t>
            </w:r>
          </w:p>
        </w:tc>
        <w:tc>
          <w:tcPr>
            <w:tcW w:w="2159" w:type="pct"/>
          </w:tcPr>
          <w:p w14:paraId="5788EB90" w14:textId="4654816A" w:rsidR="00D01906" w:rsidRPr="00C50C66" w:rsidRDefault="00D01906" w:rsidP="00EB409E">
            <w:pPr>
              <w:tabs>
                <w:tab w:val="left" w:pos="360"/>
              </w:tabs>
              <w:contextualSpacing/>
              <w:rPr>
                <w:rFonts w:ascii="Calibri" w:hAnsi="Calibri" w:cs="Calibri"/>
              </w:rPr>
            </w:pPr>
            <w:r w:rsidRPr="23B84DA1">
              <w:rPr>
                <w:rFonts w:ascii="Calibri" w:hAnsi="Calibri" w:cs="Calibri"/>
              </w:rPr>
              <w:t>First year practicum (4 hours/week for 30 weeks)</w:t>
            </w:r>
          </w:p>
        </w:tc>
        <w:tc>
          <w:tcPr>
            <w:tcW w:w="2143" w:type="pct"/>
          </w:tcPr>
          <w:p w14:paraId="381620C5" w14:textId="53C54CA6"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Completion of 60 to 120 hours </w:t>
            </w:r>
          </w:p>
        </w:tc>
      </w:tr>
      <w:tr w:rsidR="00D01906" w:rsidRPr="00C50C66" w14:paraId="7D9FD972" w14:textId="77777777" w:rsidTr="00E91760">
        <w:tc>
          <w:tcPr>
            <w:tcW w:w="698" w:type="pct"/>
          </w:tcPr>
          <w:p w14:paraId="0426B89C"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 2</w:t>
            </w:r>
          </w:p>
        </w:tc>
        <w:tc>
          <w:tcPr>
            <w:tcW w:w="2159" w:type="pct"/>
          </w:tcPr>
          <w:p w14:paraId="5C84F271"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Practicum in school psychology (600 hours) </w:t>
            </w:r>
          </w:p>
        </w:tc>
        <w:tc>
          <w:tcPr>
            <w:tcW w:w="2143" w:type="pct"/>
          </w:tcPr>
          <w:p w14:paraId="39FEC387" w14:textId="743DCD5F"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Completion of 600 hours </w:t>
            </w:r>
          </w:p>
        </w:tc>
      </w:tr>
      <w:tr w:rsidR="00D01906" w:rsidRPr="00C50C66" w14:paraId="467FBB61" w14:textId="77777777" w:rsidTr="00E91760">
        <w:tc>
          <w:tcPr>
            <w:tcW w:w="698" w:type="pct"/>
          </w:tcPr>
          <w:p w14:paraId="7865EE9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 2 spring</w:t>
            </w:r>
          </w:p>
        </w:tc>
        <w:tc>
          <w:tcPr>
            <w:tcW w:w="2159" w:type="pct"/>
          </w:tcPr>
          <w:p w14:paraId="797EDA3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Case Analysis Exam (completed in CEP 893K) </w:t>
            </w:r>
          </w:p>
        </w:tc>
        <w:tc>
          <w:tcPr>
            <w:tcW w:w="2143" w:type="pct"/>
          </w:tcPr>
          <w:p w14:paraId="1286553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Score &gt; 75%</w:t>
            </w:r>
          </w:p>
        </w:tc>
      </w:tr>
      <w:tr w:rsidR="00D01906" w:rsidRPr="00C50C66" w14:paraId="23F91592" w14:textId="77777777" w:rsidTr="00E91760">
        <w:tc>
          <w:tcPr>
            <w:tcW w:w="698" w:type="pct"/>
          </w:tcPr>
          <w:p w14:paraId="2D444C02"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 2 spring</w:t>
            </w:r>
          </w:p>
        </w:tc>
        <w:tc>
          <w:tcPr>
            <w:tcW w:w="2159" w:type="pct"/>
          </w:tcPr>
          <w:p w14:paraId="3024C56A"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PRAXIS examination in school psychology </w:t>
            </w:r>
          </w:p>
        </w:tc>
        <w:tc>
          <w:tcPr>
            <w:tcW w:w="2143" w:type="pct"/>
          </w:tcPr>
          <w:p w14:paraId="0DB64170"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Score &gt; cutoff designated by NASP</w:t>
            </w:r>
          </w:p>
        </w:tc>
      </w:tr>
      <w:tr w:rsidR="00D01906" w:rsidRPr="00C50C66" w14:paraId="4AD28D61" w14:textId="77777777" w:rsidTr="00E91760">
        <w:tc>
          <w:tcPr>
            <w:tcW w:w="698" w:type="pct"/>
          </w:tcPr>
          <w:p w14:paraId="25BD3824"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 3</w:t>
            </w:r>
          </w:p>
        </w:tc>
        <w:tc>
          <w:tcPr>
            <w:tcW w:w="2159" w:type="pct"/>
          </w:tcPr>
          <w:p w14:paraId="671F7619"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Internship (1200 school-based hours) </w:t>
            </w:r>
          </w:p>
        </w:tc>
        <w:tc>
          <w:tcPr>
            <w:tcW w:w="2143" w:type="pct"/>
          </w:tcPr>
          <w:p w14:paraId="23E95E47" w14:textId="168FA65D"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Completion of hours </w:t>
            </w:r>
          </w:p>
        </w:tc>
      </w:tr>
    </w:tbl>
    <w:p w14:paraId="0A8695F0" w14:textId="77777777" w:rsidR="00D01906" w:rsidRPr="00C50C66" w:rsidRDefault="00D01906" w:rsidP="00D01906">
      <w:pPr>
        <w:rPr>
          <w:rFonts w:ascii="Calibri" w:hAnsi="Calibri" w:cs="Calibri"/>
        </w:rPr>
      </w:pPr>
    </w:p>
    <w:tbl>
      <w:tblPr>
        <w:tblW w:w="5000" w:type="pct"/>
        <w:tblLook w:val="04A0" w:firstRow="1" w:lastRow="0" w:firstColumn="1" w:lastColumn="0" w:noHBand="0" w:noVBand="1"/>
      </w:tblPr>
      <w:tblGrid>
        <w:gridCol w:w="1508"/>
        <w:gridCol w:w="5242"/>
        <w:gridCol w:w="4050"/>
      </w:tblGrid>
      <w:tr w:rsidR="00D01906" w:rsidRPr="00C50C66" w14:paraId="2E00CAEB" w14:textId="77777777" w:rsidTr="00E91760">
        <w:tc>
          <w:tcPr>
            <w:tcW w:w="698" w:type="pct"/>
            <w:shd w:val="clear" w:color="auto" w:fill="D9D9D9" w:themeFill="background1" w:themeFillShade="D9"/>
          </w:tcPr>
          <w:p w14:paraId="6832C78A"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Timeframe</w:t>
            </w:r>
          </w:p>
        </w:tc>
        <w:tc>
          <w:tcPr>
            <w:tcW w:w="2427" w:type="pct"/>
            <w:shd w:val="clear" w:color="auto" w:fill="D9D9D9" w:themeFill="background1" w:themeFillShade="D9"/>
          </w:tcPr>
          <w:p w14:paraId="7F1DF18A"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 xml:space="preserve">University Requirements </w:t>
            </w:r>
          </w:p>
        </w:tc>
        <w:tc>
          <w:tcPr>
            <w:tcW w:w="1875" w:type="pct"/>
            <w:shd w:val="clear" w:color="auto" w:fill="D9D9D9" w:themeFill="background1" w:themeFillShade="D9"/>
          </w:tcPr>
          <w:p w14:paraId="3AC8375D"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Expectations for Mastery</w:t>
            </w:r>
          </w:p>
        </w:tc>
      </w:tr>
      <w:tr w:rsidR="00D01906" w:rsidRPr="00C50C66" w14:paraId="0EDAC031" w14:textId="77777777" w:rsidTr="00E91760">
        <w:tc>
          <w:tcPr>
            <w:tcW w:w="698" w:type="pct"/>
          </w:tcPr>
          <w:p w14:paraId="6F7574EE"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Years 1-3</w:t>
            </w:r>
          </w:p>
        </w:tc>
        <w:tc>
          <w:tcPr>
            <w:tcW w:w="2427" w:type="pct"/>
          </w:tcPr>
          <w:p w14:paraId="0813CD51"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Responsible conduct of research training </w:t>
            </w:r>
          </w:p>
        </w:tc>
        <w:tc>
          <w:tcPr>
            <w:tcW w:w="1875" w:type="pct"/>
          </w:tcPr>
          <w:p w14:paraId="7AB863D4"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Successfully complete </w:t>
            </w:r>
            <w:hyperlink r:id="rId15" w:history="1">
              <w:r w:rsidRPr="00707F37">
                <w:rPr>
                  <w:rStyle w:val="Heading4Char"/>
                  <w:rFonts w:ascii="Calibri" w:hAnsi="Calibri" w:cs="Calibri"/>
                  <w:color w:val="0432FF"/>
                </w:rPr>
                <w:t>online module</w:t>
              </w:r>
            </w:hyperlink>
          </w:p>
        </w:tc>
      </w:tr>
      <w:tr w:rsidR="00D01906" w:rsidRPr="00C50C66" w14:paraId="04F4D6B8" w14:textId="77777777" w:rsidTr="00E91760">
        <w:tc>
          <w:tcPr>
            <w:tcW w:w="698" w:type="pct"/>
          </w:tcPr>
          <w:p w14:paraId="790BDB28"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Years 1-3</w:t>
            </w:r>
          </w:p>
        </w:tc>
        <w:tc>
          <w:tcPr>
            <w:tcW w:w="2427" w:type="pct"/>
          </w:tcPr>
          <w:p w14:paraId="56E3990C"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Diversity, Equity, and Inclusion training </w:t>
            </w:r>
          </w:p>
        </w:tc>
        <w:tc>
          <w:tcPr>
            <w:tcW w:w="1875" w:type="pct"/>
          </w:tcPr>
          <w:p w14:paraId="7473439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Successfully complete </w:t>
            </w:r>
            <w:hyperlink r:id="rId16" w:history="1">
              <w:r w:rsidRPr="00707F37">
                <w:rPr>
                  <w:rStyle w:val="Heading4Char"/>
                  <w:rFonts w:ascii="Calibri" w:hAnsi="Calibri" w:cs="Calibri"/>
                  <w:color w:val="0432FF"/>
                </w:rPr>
                <w:t>online module</w:t>
              </w:r>
            </w:hyperlink>
          </w:p>
        </w:tc>
      </w:tr>
      <w:tr w:rsidR="00D01906" w:rsidRPr="00C50C66" w14:paraId="2E831D26" w14:textId="77777777" w:rsidTr="00E91760">
        <w:tc>
          <w:tcPr>
            <w:tcW w:w="698" w:type="pct"/>
          </w:tcPr>
          <w:p w14:paraId="3FDE02D2"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lastRenderedPageBreak/>
              <w:t>Years 1-3</w:t>
            </w:r>
          </w:p>
        </w:tc>
        <w:tc>
          <w:tcPr>
            <w:tcW w:w="2427" w:type="pct"/>
          </w:tcPr>
          <w:p w14:paraId="431F120C"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Relationship Violence and Sexual Misconduct training</w:t>
            </w:r>
          </w:p>
        </w:tc>
        <w:tc>
          <w:tcPr>
            <w:tcW w:w="1875" w:type="pct"/>
          </w:tcPr>
          <w:p w14:paraId="1A043572"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Successfully complete </w:t>
            </w:r>
            <w:hyperlink r:id="rId17" w:history="1">
              <w:r w:rsidRPr="00707F37">
                <w:rPr>
                  <w:rStyle w:val="Heading4Char"/>
                  <w:rFonts w:ascii="Calibri" w:hAnsi="Calibri" w:cs="Calibri"/>
                  <w:color w:val="0432FF"/>
                </w:rPr>
                <w:t>online module</w:t>
              </w:r>
            </w:hyperlink>
          </w:p>
        </w:tc>
      </w:tr>
    </w:tbl>
    <w:p w14:paraId="77020043" w14:textId="77777777" w:rsidR="00D01906" w:rsidRPr="00C50C66" w:rsidRDefault="00D01906" w:rsidP="00D01906">
      <w:pPr>
        <w:rPr>
          <w:rFonts w:ascii="Calibri" w:hAnsi="Calibri" w:cs="Calibri"/>
        </w:rPr>
      </w:pPr>
    </w:p>
    <w:tbl>
      <w:tblPr>
        <w:tblW w:w="5000" w:type="pct"/>
        <w:tblLook w:val="04A0" w:firstRow="1" w:lastRow="0" w:firstColumn="1" w:lastColumn="0" w:noHBand="0" w:noVBand="1"/>
      </w:tblPr>
      <w:tblGrid>
        <w:gridCol w:w="4409"/>
        <w:gridCol w:w="3514"/>
        <w:gridCol w:w="2877"/>
      </w:tblGrid>
      <w:tr w:rsidR="00D01906" w:rsidRPr="00C50C66" w14:paraId="501D8BD2" w14:textId="77777777" w:rsidTr="00EB409E">
        <w:tc>
          <w:tcPr>
            <w:tcW w:w="2041" w:type="pct"/>
            <w:shd w:val="clear" w:color="auto" w:fill="D9D9D9" w:themeFill="background1" w:themeFillShade="D9"/>
          </w:tcPr>
          <w:p w14:paraId="22D0F2CB"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 xml:space="preserve">Program Requirements </w:t>
            </w:r>
          </w:p>
        </w:tc>
        <w:tc>
          <w:tcPr>
            <w:tcW w:w="1627" w:type="pct"/>
            <w:shd w:val="clear" w:color="auto" w:fill="D9D9D9" w:themeFill="background1" w:themeFillShade="D9"/>
          </w:tcPr>
          <w:p w14:paraId="44FF1150"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Due Date</w:t>
            </w:r>
          </w:p>
        </w:tc>
        <w:tc>
          <w:tcPr>
            <w:tcW w:w="1332" w:type="pct"/>
            <w:shd w:val="clear" w:color="auto" w:fill="D9D9D9" w:themeFill="background1" w:themeFillShade="D9"/>
          </w:tcPr>
          <w:p w14:paraId="0848136A" w14:textId="77777777" w:rsidR="00D01906" w:rsidRPr="00C50C66" w:rsidRDefault="00D01906" w:rsidP="00EB409E">
            <w:pPr>
              <w:tabs>
                <w:tab w:val="left" w:pos="360"/>
              </w:tabs>
              <w:contextualSpacing/>
              <w:rPr>
                <w:rFonts w:ascii="Calibri" w:hAnsi="Calibri" w:cs="Calibri"/>
                <w:b/>
                <w:bCs/>
              </w:rPr>
            </w:pPr>
            <w:r w:rsidRPr="00C50C66">
              <w:rPr>
                <w:rFonts w:ascii="Calibri" w:hAnsi="Calibri" w:cs="Calibri"/>
                <w:b/>
                <w:bCs/>
              </w:rPr>
              <w:t xml:space="preserve">Time Limit </w:t>
            </w:r>
            <w:hyperlink r:id="rId18" w:history="1">
              <w:r w:rsidRPr="00C50C66">
                <w:rPr>
                  <w:rStyle w:val="Heading4Char"/>
                  <w:rFonts w:ascii="Calibri" w:hAnsi="Calibri" w:cs="Calibri"/>
                </w:rPr>
                <w:t>per College of Education Policy</w:t>
              </w:r>
            </w:hyperlink>
            <w:r w:rsidRPr="00C50C66">
              <w:rPr>
                <w:rFonts w:ascii="Calibri" w:hAnsi="Calibri" w:cs="Calibri"/>
                <w:b/>
                <w:bCs/>
              </w:rPr>
              <w:t xml:space="preserve"> </w:t>
            </w:r>
          </w:p>
        </w:tc>
      </w:tr>
      <w:tr w:rsidR="00D01906" w:rsidRPr="00C50C66" w14:paraId="1ED73985" w14:textId="77777777" w:rsidTr="00EB409E">
        <w:tc>
          <w:tcPr>
            <w:tcW w:w="2041" w:type="pct"/>
          </w:tcPr>
          <w:p w14:paraId="1889C79D"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60 credits coursework </w:t>
            </w:r>
          </w:p>
        </w:tc>
        <w:tc>
          <w:tcPr>
            <w:tcW w:w="1627" w:type="pct"/>
          </w:tcPr>
          <w:p w14:paraId="78BBA115"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54 credits before Y3 Fall </w:t>
            </w:r>
          </w:p>
          <w:p w14:paraId="511F94AB"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6 credits during Y3 Fall and Spring </w:t>
            </w:r>
          </w:p>
        </w:tc>
        <w:tc>
          <w:tcPr>
            <w:tcW w:w="1332" w:type="pct"/>
            <w:vMerge w:val="restart"/>
          </w:tcPr>
          <w:p w14:paraId="43974FA5" w14:textId="77777777" w:rsidR="00D01906" w:rsidRPr="00C50C66" w:rsidRDefault="00D01906" w:rsidP="00EB409E">
            <w:pPr>
              <w:tabs>
                <w:tab w:val="left" w:pos="360"/>
              </w:tabs>
              <w:contextualSpacing/>
              <w:rPr>
                <w:rFonts w:ascii="Calibri" w:hAnsi="Calibri" w:cs="Calibri"/>
                <w:color w:val="333333"/>
                <w:shd w:val="clear" w:color="auto" w:fill="FFFFFF"/>
              </w:rPr>
            </w:pPr>
            <w:r w:rsidRPr="00C50C66">
              <w:rPr>
                <w:rFonts w:ascii="Calibri" w:hAnsi="Calibri" w:cs="Calibri"/>
                <w:color w:val="333333"/>
                <w:shd w:val="clear" w:color="auto" w:fill="FFFFFF"/>
              </w:rPr>
              <w:t>All requirements must be completed within five calendar years from the time of the student's first enrollment after completing the master's degree. A student who does not take a master's degree is allowed seven years to complete the requirements.</w:t>
            </w:r>
          </w:p>
        </w:tc>
      </w:tr>
      <w:tr w:rsidR="00D01906" w:rsidRPr="00C50C66" w14:paraId="535AA7BE" w14:textId="77777777" w:rsidTr="00EB409E">
        <w:tc>
          <w:tcPr>
            <w:tcW w:w="2041" w:type="pct"/>
          </w:tcPr>
          <w:p w14:paraId="41C66F38"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MA in School Psychology (optional)</w:t>
            </w:r>
          </w:p>
        </w:tc>
        <w:tc>
          <w:tcPr>
            <w:tcW w:w="1627" w:type="pct"/>
          </w:tcPr>
          <w:p w14:paraId="74A59141"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Before EdS degree conferral</w:t>
            </w:r>
          </w:p>
        </w:tc>
        <w:tc>
          <w:tcPr>
            <w:tcW w:w="1332" w:type="pct"/>
            <w:vMerge/>
          </w:tcPr>
          <w:p w14:paraId="0EC2699F" w14:textId="77777777" w:rsidR="00D01906" w:rsidRPr="00C50C66" w:rsidRDefault="00D01906" w:rsidP="00EB409E">
            <w:pPr>
              <w:tabs>
                <w:tab w:val="left" w:pos="360"/>
              </w:tabs>
              <w:contextualSpacing/>
              <w:rPr>
                <w:rFonts w:ascii="Calibri" w:hAnsi="Calibri" w:cs="Calibri"/>
              </w:rPr>
            </w:pPr>
          </w:p>
        </w:tc>
      </w:tr>
      <w:tr w:rsidR="00D01906" w:rsidRPr="00C50C66" w14:paraId="7914FD5B" w14:textId="77777777" w:rsidTr="00EB409E">
        <w:tc>
          <w:tcPr>
            <w:tcW w:w="2041" w:type="pct"/>
          </w:tcPr>
          <w:p w14:paraId="57E1F997" w14:textId="5CE21F61" w:rsidR="00D01906" w:rsidRPr="00C50C66" w:rsidRDefault="00D01906" w:rsidP="00EB409E">
            <w:pPr>
              <w:tabs>
                <w:tab w:val="left" w:pos="360"/>
              </w:tabs>
              <w:contextualSpacing/>
              <w:rPr>
                <w:rFonts w:ascii="Calibri" w:hAnsi="Calibri" w:cs="Calibri"/>
              </w:rPr>
            </w:pPr>
            <w:r w:rsidRPr="00C50C66">
              <w:rPr>
                <w:rFonts w:ascii="Calibri" w:hAnsi="Calibri" w:cs="Calibri"/>
              </w:rPr>
              <w:t>First year practicum (4 hours/week for 30 weeks)</w:t>
            </w:r>
          </w:p>
        </w:tc>
        <w:tc>
          <w:tcPr>
            <w:tcW w:w="1627" w:type="pct"/>
          </w:tcPr>
          <w:p w14:paraId="13310055"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Before Y2 Fall</w:t>
            </w:r>
          </w:p>
        </w:tc>
        <w:tc>
          <w:tcPr>
            <w:tcW w:w="1332" w:type="pct"/>
            <w:vMerge/>
          </w:tcPr>
          <w:p w14:paraId="59E674A0" w14:textId="77777777" w:rsidR="00D01906" w:rsidRPr="00C50C66" w:rsidRDefault="00D01906" w:rsidP="00EB409E">
            <w:pPr>
              <w:tabs>
                <w:tab w:val="left" w:pos="360"/>
              </w:tabs>
              <w:contextualSpacing/>
              <w:rPr>
                <w:rFonts w:ascii="Calibri" w:hAnsi="Calibri" w:cs="Calibri"/>
              </w:rPr>
            </w:pPr>
          </w:p>
        </w:tc>
      </w:tr>
      <w:tr w:rsidR="00D01906" w:rsidRPr="00C50C66" w14:paraId="466086B3" w14:textId="77777777" w:rsidTr="00EB409E">
        <w:tc>
          <w:tcPr>
            <w:tcW w:w="2041" w:type="pct"/>
          </w:tcPr>
          <w:p w14:paraId="35488718"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Practicum in school psychology (600 hours) </w:t>
            </w:r>
          </w:p>
        </w:tc>
        <w:tc>
          <w:tcPr>
            <w:tcW w:w="1627" w:type="pct"/>
          </w:tcPr>
          <w:p w14:paraId="3A73611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Before beginning internship </w:t>
            </w:r>
          </w:p>
        </w:tc>
        <w:tc>
          <w:tcPr>
            <w:tcW w:w="1332" w:type="pct"/>
            <w:vMerge/>
          </w:tcPr>
          <w:p w14:paraId="776059C3" w14:textId="77777777" w:rsidR="00D01906" w:rsidRPr="00C50C66" w:rsidRDefault="00D01906" w:rsidP="00EB409E">
            <w:pPr>
              <w:tabs>
                <w:tab w:val="left" w:pos="360"/>
              </w:tabs>
              <w:contextualSpacing/>
              <w:rPr>
                <w:rFonts w:ascii="Calibri" w:hAnsi="Calibri" w:cs="Calibri"/>
              </w:rPr>
            </w:pPr>
          </w:p>
        </w:tc>
      </w:tr>
      <w:tr w:rsidR="00D01906" w:rsidRPr="00C50C66" w14:paraId="36E89F1B" w14:textId="77777777" w:rsidTr="00EB409E">
        <w:tc>
          <w:tcPr>
            <w:tcW w:w="2041" w:type="pct"/>
          </w:tcPr>
          <w:p w14:paraId="001C5A6C"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Case Analysis Exam (completed in CEP 893K) </w:t>
            </w:r>
          </w:p>
        </w:tc>
        <w:tc>
          <w:tcPr>
            <w:tcW w:w="1627" w:type="pct"/>
          </w:tcPr>
          <w:p w14:paraId="5AC58918"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Before beginning internship</w:t>
            </w:r>
          </w:p>
        </w:tc>
        <w:tc>
          <w:tcPr>
            <w:tcW w:w="1332" w:type="pct"/>
            <w:vMerge/>
          </w:tcPr>
          <w:p w14:paraId="67294FD5" w14:textId="77777777" w:rsidR="00D01906" w:rsidRPr="00C50C66" w:rsidRDefault="00D01906" w:rsidP="00EB409E">
            <w:pPr>
              <w:tabs>
                <w:tab w:val="left" w:pos="360"/>
              </w:tabs>
              <w:contextualSpacing/>
              <w:rPr>
                <w:rFonts w:ascii="Calibri" w:hAnsi="Calibri" w:cs="Calibri"/>
              </w:rPr>
            </w:pPr>
          </w:p>
        </w:tc>
      </w:tr>
      <w:tr w:rsidR="00D01906" w:rsidRPr="00C50C66" w14:paraId="4F919D00" w14:textId="77777777" w:rsidTr="00EB409E">
        <w:tc>
          <w:tcPr>
            <w:tcW w:w="2041" w:type="pct"/>
          </w:tcPr>
          <w:p w14:paraId="152CAAE6"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PRAXIS examination in school psychology </w:t>
            </w:r>
          </w:p>
        </w:tc>
        <w:tc>
          <w:tcPr>
            <w:tcW w:w="1627" w:type="pct"/>
          </w:tcPr>
          <w:p w14:paraId="6DA4F618"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Before internship finalization </w:t>
            </w:r>
          </w:p>
        </w:tc>
        <w:tc>
          <w:tcPr>
            <w:tcW w:w="1332" w:type="pct"/>
            <w:vMerge/>
          </w:tcPr>
          <w:p w14:paraId="6C81EDED" w14:textId="77777777" w:rsidR="00D01906" w:rsidRPr="00C50C66" w:rsidRDefault="00D01906" w:rsidP="00EB409E">
            <w:pPr>
              <w:tabs>
                <w:tab w:val="left" w:pos="360"/>
              </w:tabs>
              <w:contextualSpacing/>
              <w:rPr>
                <w:rFonts w:ascii="Calibri" w:hAnsi="Calibri" w:cs="Calibri"/>
              </w:rPr>
            </w:pPr>
          </w:p>
        </w:tc>
      </w:tr>
      <w:tr w:rsidR="00D01906" w:rsidRPr="00C50C66" w14:paraId="1D68A85E" w14:textId="77777777" w:rsidTr="00EB409E">
        <w:tc>
          <w:tcPr>
            <w:tcW w:w="2041" w:type="pct"/>
          </w:tcPr>
          <w:p w14:paraId="2040E53D"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 xml:space="preserve">Internship (1200 school-based hours) </w:t>
            </w:r>
          </w:p>
        </w:tc>
        <w:tc>
          <w:tcPr>
            <w:tcW w:w="1627" w:type="pct"/>
          </w:tcPr>
          <w:p w14:paraId="74A71FA3"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May 15, Y3</w:t>
            </w:r>
          </w:p>
        </w:tc>
        <w:tc>
          <w:tcPr>
            <w:tcW w:w="1332" w:type="pct"/>
            <w:vMerge/>
          </w:tcPr>
          <w:p w14:paraId="4A759F2F" w14:textId="77777777" w:rsidR="00D01906" w:rsidRPr="00C50C66" w:rsidRDefault="00D01906" w:rsidP="00EB409E">
            <w:pPr>
              <w:tabs>
                <w:tab w:val="left" w:pos="360"/>
              </w:tabs>
              <w:contextualSpacing/>
              <w:rPr>
                <w:rFonts w:ascii="Calibri" w:hAnsi="Calibri" w:cs="Calibri"/>
              </w:rPr>
            </w:pPr>
          </w:p>
        </w:tc>
      </w:tr>
      <w:tr w:rsidR="00D01906" w:rsidRPr="00C50C66" w14:paraId="3000D214" w14:textId="77777777" w:rsidTr="00EB409E">
        <w:tc>
          <w:tcPr>
            <w:tcW w:w="2041" w:type="pct"/>
          </w:tcPr>
          <w:p w14:paraId="530FCCE7"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Annual review (each year)</w:t>
            </w:r>
          </w:p>
        </w:tc>
        <w:tc>
          <w:tcPr>
            <w:tcW w:w="1627" w:type="pct"/>
          </w:tcPr>
          <w:p w14:paraId="2034A0F2"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May 1, Y1, Y2, Y3</w:t>
            </w:r>
          </w:p>
        </w:tc>
        <w:tc>
          <w:tcPr>
            <w:tcW w:w="1332" w:type="pct"/>
          </w:tcPr>
          <w:p w14:paraId="1E0F3464"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Before beginning Y2 and Y3</w:t>
            </w:r>
          </w:p>
          <w:p w14:paraId="485996F3" w14:textId="77777777" w:rsidR="00D01906" w:rsidRPr="00C50C66" w:rsidRDefault="00D01906" w:rsidP="00EB409E">
            <w:pPr>
              <w:tabs>
                <w:tab w:val="left" w:pos="360"/>
              </w:tabs>
              <w:contextualSpacing/>
              <w:rPr>
                <w:rFonts w:ascii="Calibri" w:hAnsi="Calibri" w:cs="Calibri"/>
              </w:rPr>
            </w:pPr>
            <w:r w:rsidRPr="00C50C66">
              <w:rPr>
                <w:rFonts w:ascii="Calibri" w:hAnsi="Calibri" w:cs="Calibri"/>
              </w:rPr>
              <w:t>Y3 before EdS degree conferral</w:t>
            </w:r>
          </w:p>
        </w:tc>
      </w:tr>
    </w:tbl>
    <w:p w14:paraId="2A880F07" w14:textId="77777777" w:rsidR="00D01906" w:rsidRPr="00C50C66" w:rsidRDefault="00D01906" w:rsidP="00D01906">
      <w:pPr>
        <w:contextualSpacing/>
        <w:rPr>
          <w:rFonts w:ascii="Calibri" w:hAnsi="Calibri" w:cs="Calibri"/>
        </w:rPr>
      </w:pPr>
      <w:r w:rsidRPr="00C50C66">
        <w:rPr>
          <w:rFonts w:ascii="Calibri" w:hAnsi="Calibri" w:cs="Calibri"/>
        </w:rPr>
        <w:t>Y1 = year one, Y2 = year two, Y3 = year three</w:t>
      </w:r>
    </w:p>
    <w:p w14:paraId="40B53724" w14:textId="77777777" w:rsidR="00D01906" w:rsidRPr="00C50C66" w:rsidRDefault="00D01906" w:rsidP="00D01906">
      <w:pPr>
        <w:contextualSpacing/>
        <w:rPr>
          <w:rFonts w:ascii="Calibri" w:hAnsi="Calibri" w:cs="Calibri"/>
          <w:color w:val="0432FF"/>
        </w:rPr>
      </w:pPr>
      <w:r w:rsidRPr="00C50C66">
        <w:rPr>
          <w:rFonts w:ascii="Calibri" w:hAnsi="Calibri" w:cs="Calibri"/>
        </w:rPr>
        <w:t xml:space="preserve">Fall = fall semester as defined by </w:t>
      </w:r>
      <w:hyperlink r:id="rId19" w:history="1">
        <w:r w:rsidRPr="00C50C66">
          <w:rPr>
            <w:rStyle w:val="Heading4Char"/>
            <w:rFonts w:ascii="Calibri" w:hAnsi="Calibri" w:cs="Calibri"/>
            <w:color w:val="0432FF"/>
          </w:rPr>
          <w:t>MSU’s academic calendar</w:t>
        </w:r>
      </w:hyperlink>
    </w:p>
    <w:p w14:paraId="03113161" w14:textId="77777777" w:rsidR="00D01906" w:rsidRPr="00C50C66" w:rsidRDefault="00D01906" w:rsidP="00D01906">
      <w:pPr>
        <w:contextualSpacing/>
        <w:rPr>
          <w:rFonts w:ascii="Calibri" w:hAnsi="Calibri" w:cs="Calibri"/>
        </w:rPr>
      </w:pPr>
      <w:r w:rsidRPr="00C50C66">
        <w:rPr>
          <w:rFonts w:ascii="Calibri" w:hAnsi="Calibri" w:cs="Calibri"/>
        </w:rPr>
        <w:t xml:space="preserve">Spring = spring semester as defined by </w:t>
      </w:r>
      <w:hyperlink r:id="rId20" w:history="1">
        <w:r w:rsidRPr="00C50C66">
          <w:rPr>
            <w:rStyle w:val="Heading4Char"/>
            <w:rFonts w:ascii="Calibri" w:hAnsi="Calibri" w:cs="Calibri"/>
            <w:color w:val="0432FF"/>
          </w:rPr>
          <w:t>MSU’s academic calendar</w:t>
        </w:r>
      </w:hyperlink>
    </w:p>
    <w:p w14:paraId="45A00CC9" w14:textId="77777777" w:rsidR="00D01906" w:rsidRPr="00FC5030" w:rsidRDefault="00D01906" w:rsidP="00C3769A">
      <w:pPr>
        <w:pStyle w:val="Heading1"/>
      </w:pPr>
      <w:bookmarkStart w:id="25" w:name="_Toc139286982"/>
      <w:r w:rsidRPr="00FC5030">
        <w:t>Admissions</w:t>
      </w:r>
      <w:bookmarkEnd w:id="25"/>
      <w:r w:rsidRPr="00FC5030">
        <w:t xml:space="preserve">  </w:t>
      </w:r>
    </w:p>
    <w:p w14:paraId="28175DDB" w14:textId="77777777" w:rsidR="00D01906" w:rsidRPr="00A62D96" w:rsidRDefault="00D01906" w:rsidP="00D01906">
      <w:pPr>
        <w:tabs>
          <w:tab w:val="left" w:pos="360"/>
        </w:tabs>
        <w:contextualSpacing/>
        <w:rPr>
          <w:rFonts w:cstheme="minorHAnsi"/>
        </w:rPr>
      </w:pPr>
      <w:r w:rsidRPr="00A62D96">
        <w:rPr>
          <w:rFonts w:cstheme="minorHAnsi"/>
        </w:rPr>
        <w:t xml:space="preserve">In selecting students for entry to the program, the faculty attempts to bring together a richly diverse group of students, representing people of varied cultural, racial, and ethnic backgrounds, life experiences and lifestyles, and physical abilities and challenges. The faculty members of the School Psychology Program are the individuals responsible for implementing the program's admissions policies and </w:t>
      </w:r>
      <w:proofErr w:type="gramStart"/>
      <w:r w:rsidRPr="00A62D96">
        <w:rPr>
          <w:rFonts w:cstheme="minorHAnsi"/>
        </w:rPr>
        <w:t>procedures</w:t>
      </w:r>
      <w:proofErr w:type="gramEnd"/>
    </w:p>
    <w:p w14:paraId="23785514" w14:textId="5D5DF6FD" w:rsidR="00D01906" w:rsidRPr="00FC5030" w:rsidRDefault="00D01906" w:rsidP="00813F5D">
      <w:pPr>
        <w:pStyle w:val="Heading2"/>
      </w:pPr>
      <w:bookmarkStart w:id="26" w:name="_Toc139286983"/>
      <w:r>
        <w:t>Admissions Criteria</w:t>
      </w:r>
      <w:bookmarkEnd w:id="26"/>
    </w:p>
    <w:p w14:paraId="5A64B4C9" w14:textId="77777777" w:rsidR="00D01906" w:rsidRPr="00FA6411" w:rsidRDefault="00D01906" w:rsidP="00D01906">
      <w:pPr>
        <w:contextualSpacing/>
        <w:rPr>
          <w:rFonts w:cstheme="minorHAnsi"/>
        </w:rPr>
      </w:pPr>
      <w:r w:rsidRPr="00FA6411">
        <w:rPr>
          <w:rFonts w:cstheme="minorHAnsi"/>
        </w:rPr>
        <w:t>Michigan State University encourages applications from individuals with diverse personal backgrounds and experiences. A wide variety of criteria are considered in the evaluation of applicants including academic accomplishments, experiences, goals, and fit with the program.</w:t>
      </w:r>
    </w:p>
    <w:p w14:paraId="647858A9" w14:textId="77777777" w:rsidR="00D01906" w:rsidRPr="00FA6411" w:rsidRDefault="00D01906" w:rsidP="00D01906">
      <w:pPr>
        <w:contextualSpacing/>
        <w:rPr>
          <w:rFonts w:cstheme="minorHAnsi"/>
        </w:rPr>
      </w:pPr>
    </w:p>
    <w:p w14:paraId="77EE3CD5" w14:textId="77777777" w:rsidR="00D01906" w:rsidRPr="00FA6411" w:rsidRDefault="00D01906" w:rsidP="00D01906">
      <w:pPr>
        <w:contextualSpacing/>
        <w:rPr>
          <w:rFonts w:cstheme="minorHAnsi"/>
          <w:shd w:val="clear" w:color="auto" w:fill="FFFFFF"/>
        </w:rPr>
      </w:pPr>
      <w:r w:rsidRPr="00FA6411">
        <w:rPr>
          <w:rFonts w:cstheme="minorHAnsi"/>
          <w:shd w:val="clear" w:color="auto" w:fill="FFFFFF"/>
        </w:rPr>
        <w:t>Admission to the program is subject to the general regulations of the university as set forth in the Graduate Education section of the Academic Course Catalog and the College of Education. </w:t>
      </w:r>
    </w:p>
    <w:p w14:paraId="09A0B7BC" w14:textId="77777777" w:rsidR="00D01906" w:rsidRPr="00FA6411" w:rsidRDefault="00D01906" w:rsidP="00D01906">
      <w:pPr>
        <w:contextualSpacing/>
        <w:rPr>
          <w:rFonts w:cstheme="minorHAnsi"/>
          <w:shd w:val="clear" w:color="auto" w:fill="FFFFFF"/>
        </w:rPr>
      </w:pPr>
    </w:p>
    <w:p w14:paraId="75B5609D" w14:textId="1CD32DF1" w:rsidR="00D01906" w:rsidRPr="00FA6411" w:rsidRDefault="00D01906" w:rsidP="00D01906">
      <w:pPr>
        <w:contextualSpacing/>
        <w:rPr>
          <w:rFonts w:cstheme="minorHAnsi"/>
        </w:rPr>
      </w:pPr>
      <w:r w:rsidRPr="00FA6411">
        <w:rPr>
          <w:rFonts w:cstheme="minorHAnsi"/>
        </w:rPr>
        <w:t xml:space="preserve">In addition to meeting the University and College requirements for admissions, applicants to the School Psychology Program </w:t>
      </w:r>
      <w:r w:rsidR="0002209E" w:rsidRPr="00FA6411">
        <w:rPr>
          <w:rFonts w:cstheme="minorHAnsi"/>
        </w:rPr>
        <w:t>should</w:t>
      </w:r>
      <w:r w:rsidRPr="00FA6411">
        <w:rPr>
          <w:rFonts w:cstheme="minorHAnsi"/>
        </w:rPr>
        <w:t xml:space="preserve"> also satisfy the following criteria:</w:t>
      </w:r>
    </w:p>
    <w:p w14:paraId="5549AE59" w14:textId="06B27B28" w:rsidR="00CE0853" w:rsidRPr="00FA6411" w:rsidRDefault="00CE0853" w:rsidP="0051347E">
      <w:pPr>
        <w:pStyle w:val="ListParagraph"/>
        <w:numPr>
          <w:ilvl w:val="0"/>
          <w:numId w:val="7"/>
        </w:numPr>
        <w:rPr>
          <w:rFonts w:cstheme="minorHAnsi"/>
        </w:rPr>
      </w:pPr>
      <w:r w:rsidRPr="00FA6411">
        <w:rPr>
          <w:rFonts w:cstheme="minorHAnsi"/>
        </w:rPr>
        <w:t>An individual should have a bachelor's degree in psychology or education or substantial course work in psychology or education to be considered for admission. A person with a master's degree in psychology or a related field may also apply for admission.</w:t>
      </w:r>
    </w:p>
    <w:p w14:paraId="566B43CE" w14:textId="00912910" w:rsidR="00D01906" w:rsidRPr="00FA6411" w:rsidRDefault="00D01906" w:rsidP="0051347E">
      <w:pPr>
        <w:pStyle w:val="ListParagraph"/>
        <w:numPr>
          <w:ilvl w:val="0"/>
          <w:numId w:val="7"/>
        </w:numPr>
        <w:rPr>
          <w:rFonts w:cstheme="minorHAnsi"/>
        </w:rPr>
      </w:pPr>
      <w:r w:rsidRPr="00FA6411">
        <w:rPr>
          <w:rFonts w:cstheme="minorHAnsi"/>
        </w:rPr>
        <w:t>Strong undergraduate and/or graduate academic performance, including a minimum grade point average of 3.0 in the las</w:t>
      </w:r>
      <w:r w:rsidR="00612B85">
        <w:rPr>
          <w:rFonts w:cstheme="minorHAnsi"/>
        </w:rPr>
        <w:t>t</w:t>
      </w:r>
      <w:r w:rsidRPr="00FA6411">
        <w:rPr>
          <w:rFonts w:cstheme="minorHAnsi"/>
        </w:rPr>
        <w:t xml:space="preserve"> two years of undergraduate coursework and a minimum grade-point average of 3.5 in coursework taken at the master’s level or beyond.</w:t>
      </w:r>
    </w:p>
    <w:p w14:paraId="6CF87493" w14:textId="77777777" w:rsidR="00723B90" w:rsidRDefault="00D01906" w:rsidP="0051347E">
      <w:pPr>
        <w:pStyle w:val="ListParagraph"/>
        <w:numPr>
          <w:ilvl w:val="0"/>
          <w:numId w:val="7"/>
        </w:numPr>
      </w:pPr>
      <w:r w:rsidRPr="23B84DA1">
        <w:t>Satisfactory scores on the Graduate Record Examination</w:t>
      </w:r>
      <w:r w:rsidR="5E5A1484" w:rsidRPr="23B84DA1">
        <w:t xml:space="preserve"> (if required for program admission year).</w:t>
      </w:r>
      <w:r w:rsidRPr="23B84DA1">
        <w:t xml:space="preserve"> </w:t>
      </w:r>
      <w:r w:rsidR="0D5B3AF4" w:rsidRPr="23B84DA1">
        <w:t xml:space="preserve">This </w:t>
      </w:r>
      <w:proofErr w:type="gramStart"/>
      <w:r w:rsidR="0D5B3AF4" w:rsidRPr="23B84DA1">
        <w:t>t</w:t>
      </w:r>
      <w:r w:rsidRPr="23B84DA1">
        <w:t>ypically scores</w:t>
      </w:r>
      <w:proofErr w:type="gramEnd"/>
      <w:r w:rsidR="6BBBC7B7" w:rsidRPr="23B84DA1">
        <w:t xml:space="preserve"> means that scores fall</w:t>
      </w:r>
      <w:r w:rsidRPr="23B84DA1">
        <w:t xml:space="preserve"> within the above average range.</w:t>
      </w:r>
    </w:p>
    <w:p w14:paraId="454F4C8C" w14:textId="77777777" w:rsidR="00723B90" w:rsidRDefault="00D01906" w:rsidP="0051347E">
      <w:pPr>
        <w:pStyle w:val="ListParagraph"/>
        <w:numPr>
          <w:ilvl w:val="0"/>
          <w:numId w:val="7"/>
        </w:numPr>
      </w:pPr>
      <w:r w:rsidRPr="00FA6411">
        <w:t>Statement of Professional Goals and Experiences describing how professional goals and interests are compatible with program objectives and philosophy.</w:t>
      </w:r>
    </w:p>
    <w:p w14:paraId="757D3180" w14:textId="60AF6F57" w:rsidR="00D01906" w:rsidRPr="00FA6411" w:rsidRDefault="00D01906" w:rsidP="0051347E">
      <w:pPr>
        <w:pStyle w:val="ListParagraph"/>
        <w:numPr>
          <w:ilvl w:val="0"/>
          <w:numId w:val="7"/>
        </w:numPr>
      </w:pPr>
      <w:r w:rsidRPr="00723B90">
        <w:rPr>
          <w:rFonts w:cstheme="minorHAnsi"/>
        </w:rPr>
        <w:lastRenderedPageBreak/>
        <w:t xml:space="preserve">Three recommendation letters from individuals who are knowledgeable about applicant academic performance and ability to work effectively with people. These usually include letters from: </w:t>
      </w:r>
    </w:p>
    <w:p w14:paraId="5EE0EA88" w14:textId="77777777" w:rsidR="00D01906" w:rsidRPr="00FA6411" w:rsidRDefault="00D01906" w:rsidP="0051347E">
      <w:pPr>
        <w:pStyle w:val="ListParagraph"/>
        <w:numPr>
          <w:ilvl w:val="1"/>
          <w:numId w:val="8"/>
        </w:numPr>
      </w:pPr>
      <w:r w:rsidRPr="00FA6411">
        <w:rPr>
          <w:rFonts w:cstheme="minorHAnsi"/>
        </w:rPr>
        <w:t xml:space="preserve">the academic advisor at the bachelor's or master's level, commenting on the applicant's interpersonal, academic, and research skills, and ability to handle graduate-level </w:t>
      </w:r>
      <w:proofErr w:type="gramStart"/>
      <w:r w:rsidRPr="00FA6411">
        <w:rPr>
          <w:rFonts w:cstheme="minorHAnsi"/>
        </w:rPr>
        <w:t>coursework</w:t>
      </w:r>
      <w:proofErr w:type="gramEnd"/>
      <w:r w:rsidRPr="00FA6411">
        <w:rPr>
          <w:rFonts w:cstheme="minorHAnsi"/>
        </w:rPr>
        <w:t xml:space="preserve"> </w:t>
      </w:r>
    </w:p>
    <w:p w14:paraId="75925BD0" w14:textId="77777777" w:rsidR="00D01906" w:rsidRPr="00FA6411" w:rsidRDefault="00D01906" w:rsidP="0051347E">
      <w:pPr>
        <w:pStyle w:val="ListParagraph"/>
        <w:numPr>
          <w:ilvl w:val="1"/>
          <w:numId w:val="8"/>
        </w:numPr>
      </w:pPr>
      <w:r w:rsidRPr="00FA6411">
        <w:rPr>
          <w:rFonts w:cstheme="minorHAnsi"/>
        </w:rPr>
        <w:t>other professors or individuals who can add relevant information about the applicant's professional and academic qualifications.</w:t>
      </w:r>
    </w:p>
    <w:p w14:paraId="0AD936CC" w14:textId="77777777" w:rsidR="00D01906" w:rsidRPr="00FA6411" w:rsidRDefault="00D01906" w:rsidP="0051347E">
      <w:pPr>
        <w:pStyle w:val="ListParagraph"/>
        <w:numPr>
          <w:ilvl w:val="0"/>
          <w:numId w:val="7"/>
        </w:numPr>
      </w:pPr>
      <w:r w:rsidRPr="00FA6411">
        <w:rPr>
          <w:rFonts w:cstheme="minorHAnsi"/>
        </w:rPr>
        <w:t>Writing sample demonstrating effective writing skills.</w:t>
      </w:r>
    </w:p>
    <w:p w14:paraId="1274384E" w14:textId="77777777" w:rsidR="00D01906" w:rsidRPr="00FA6411" w:rsidRDefault="00D01906" w:rsidP="0051347E">
      <w:pPr>
        <w:pStyle w:val="ListParagraph"/>
        <w:numPr>
          <w:ilvl w:val="0"/>
          <w:numId w:val="7"/>
        </w:numPr>
      </w:pPr>
      <w:r w:rsidRPr="00FA6411">
        <w:rPr>
          <w:rFonts w:cstheme="minorHAnsi"/>
        </w:rPr>
        <w:t>Criminal Disclosure Form</w:t>
      </w:r>
      <w:r w:rsidRPr="00FA6411">
        <w:rPr>
          <w:rFonts w:cstheme="minorHAnsi"/>
        </w:rPr>
        <w:tab/>
      </w:r>
    </w:p>
    <w:p w14:paraId="0FA0BA77" w14:textId="77777777" w:rsidR="00D01906" w:rsidRPr="00FA6411" w:rsidRDefault="00D01906" w:rsidP="0051347E">
      <w:pPr>
        <w:pStyle w:val="ListParagraph"/>
        <w:numPr>
          <w:ilvl w:val="0"/>
          <w:numId w:val="7"/>
        </w:numPr>
      </w:pPr>
      <w:r w:rsidRPr="00FA6411">
        <w:rPr>
          <w:rFonts w:cstheme="minorHAnsi"/>
        </w:rPr>
        <w:t xml:space="preserve">Resume or curriculum vita </w:t>
      </w:r>
    </w:p>
    <w:p w14:paraId="241E2E90" w14:textId="77777777" w:rsidR="00D01906" w:rsidRPr="00FA6411" w:rsidRDefault="00D01906" w:rsidP="00723B90">
      <w:pPr>
        <w:spacing w:after="160" w:line="259" w:lineRule="auto"/>
      </w:pPr>
      <w:r w:rsidRPr="00723B90">
        <w:rPr>
          <w:rFonts w:cstheme="minorHAnsi"/>
        </w:rPr>
        <w:t>Invited applicants are interviewed prior to offers of admission. Invited applicants are expected to participate in an on-campus interview. If the on-campus interview is not feasible, the program faculty will work with applicants to make other arrangements.</w:t>
      </w:r>
    </w:p>
    <w:p w14:paraId="34ED2128" w14:textId="77777777" w:rsidR="00D01906" w:rsidRPr="00FA6411" w:rsidRDefault="00D01906" w:rsidP="00D01906">
      <w:pPr>
        <w:contextualSpacing/>
        <w:rPr>
          <w:rFonts w:cstheme="minorHAnsi"/>
        </w:rPr>
      </w:pPr>
      <w:r w:rsidRPr="00FA6411">
        <w:rPr>
          <w:rFonts w:cstheme="minorHAnsi"/>
        </w:rPr>
        <w:t>A teaching certificate is not required, but evidence of experience working with children, youth, and families in</w:t>
      </w:r>
    </w:p>
    <w:p w14:paraId="081DC304" w14:textId="77777777" w:rsidR="00D01906" w:rsidRPr="00FA6411" w:rsidRDefault="00D01906" w:rsidP="00D01906">
      <w:pPr>
        <w:contextualSpacing/>
        <w:rPr>
          <w:rFonts w:cstheme="minorHAnsi"/>
        </w:rPr>
      </w:pPr>
      <w:r w:rsidRPr="00FA6411">
        <w:rPr>
          <w:rFonts w:cstheme="minorHAnsi"/>
        </w:rPr>
        <w:t xml:space="preserve">school, community, or agency settings </w:t>
      </w:r>
      <w:proofErr w:type="gramStart"/>
      <w:r w:rsidRPr="00FA6411">
        <w:rPr>
          <w:rFonts w:cstheme="minorHAnsi"/>
        </w:rPr>
        <w:t>is</w:t>
      </w:r>
      <w:proofErr w:type="gramEnd"/>
      <w:r w:rsidRPr="00FA6411">
        <w:rPr>
          <w:rFonts w:cstheme="minorHAnsi"/>
        </w:rPr>
        <w:t xml:space="preserve"> desirable.</w:t>
      </w:r>
    </w:p>
    <w:p w14:paraId="78CF2EDE" w14:textId="278FABA3" w:rsidR="00D01906" w:rsidRDefault="00D01906" w:rsidP="00813F5D">
      <w:pPr>
        <w:pStyle w:val="Heading2"/>
      </w:pPr>
      <w:bookmarkStart w:id="27" w:name="_Toc139286984"/>
      <w:r w:rsidRPr="00FC5030">
        <w:t>General Admissions Policies</w:t>
      </w:r>
      <w:bookmarkEnd w:id="27"/>
    </w:p>
    <w:p w14:paraId="3F45E040" w14:textId="77777777" w:rsidR="00D01906" w:rsidRPr="00A93EC1" w:rsidRDefault="00D01906" w:rsidP="00C3769A">
      <w:pPr>
        <w:pStyle w:val="Heading3"/>
      </w:pPr>
      <w:bookmarkStart w:id="28" w:name="_Toc139286985"/>
      <w:r w:rsidRPr="00A93EC1">
        <w:t>Provisional Acceptance</w:t>
      </w:r>
      <w:bookmarkEnd w:id="28"/>
      <w:r w:rsidRPr="00A93EC1">
        <w:t xml:space="preserve"> </w:t>
      </w:r>
    </w:p>
    <w:p w14:paraId="76B8DCC6" w14:textId="77777777" w:rsidR="00D01906" w:rsidRDefault="00D01906" w:rsidP="00D01906">
      <w:r w:rsidRPr="00FC5030">
        <w:t xml:space="preserve">Provisional acceptance into the program is not offered. </w:t>
      </w:r>
    </w:p>
    <w:p w14:paraId="2CFA9CDB" w14:textId="77777777" w:rsidR="00D01906" w:rsidRPr="00A93EC1" w:rsidRDefault="00D01906" w:rsidP="00C3769A">
      <w:pPr>
        <w:pStyle w:val="Heading3"/>
        <w:rPr>
          <w:rFonts w:cstheme="minorBidi"/>
        </w:rPr>
      </w:pPr>
      <w:bookmarkStart w:id="29" w:name="_Toc139286986"/>
      <w:r w:rsidRPr="00FC5030">
        <w:t>Residency Requirement</w:t>
      </w:r>
      <w:bookmarkEnd w:id="29"/>
      <w:r w:rsidRPr="00FC5030">
        <w:t xml:space="preserve"> </w:t>
      </w:r>
    </w:p>
    <w:p w14:paraId="25603A07" w14:textId="0BC31D57" w:rsidR="00D01906" w:rsidRPr="00FC5030" w:rsidRDefault="00134DCA" w:rsidP="00D01906">
      <w:r>
        <w:t xml:space="preserve">Students must complete at least two consecutive semesters with at least 6 credits each semester. </w:t>
      </w:r>
    </w:p>
    <w:p w14:paraId="779EE86B" w14:textId="77777777" w:rsidR="00D01906" w:rsidRPr="00A93EC1" w:rsidRDefault="00D01906" w:rsidP="00C3769A">
      <w:pPr>
        <w:pStyle w:val="Heading3"/>
      </w:pPr>
      <w:bookmarkStart w:id="30" w:name="_Toc139286987"/>
      <w:r w:rsidRPr="00A93EC1">
        <w:t>Dual Enrollment</w:t>
      </w:r>
      <w:bookmarkEnd w:id="30"/>
    </w:p>
    <w:p w14:paraId="264754D2" w14:textId="77777777" w:rsidR="00D01906" w:rsidRPr="00FC5030" w:rsidRDefault="00D01906" w:rsidP="00D01906">
      <w:r w:rsidRPr="00FC5030">
        <w:t>Dual enrollment by undergraduates is not offered in this program.</w:t>
      </w:r>
    </w:p>
    <w:p w14:paraId="198DD12F" w14:textId="77777777" w:rsidR="00D01906" w:rsidRPr="00A93EC1" w:rsidRDefault="00D01906" w:rsidP="00C3769A">
      <w:pPr>
        <w:pStyle w:val="Heading3"/>
      </w:pPr>
      <w:bookmarkStart w:id="31" w:name="_Toc139286988"/>
      <w:r w:rsidRPr="00A93EC1">
        <w:t>English Language Proficiency</w:t>
      </w:r>
      <w:bookmarkEnd w:id="31"/>
      <w:r w:rsidRPr="00A93EC1">
        <w:t xml:space="preserve"> </w:t>
      </w:r>
    </w:p>
    <w:p w14:paraId="709ECA31" w14:textId="77777777" w:rsidR="00D01906" w:rsidRDefault="00D01906" w:rsidP="00D01906">
      <w:r w:rsidRPr="00FC5030">
        <w:t xml:space="preserve">Applicants whose first language is not English are required to be proficient in English as a condition for admission to MSU. Such applicants will be required to demonstrate their proficiency by meeting certain minimum standards. For details and required scores, see the university’s </w:t>
      </w:r>
      <w:hyperlink r:id="rId21" w:history="1">
        <w:r w:rsidRPr="00DF763C">
          <w:rPr>
            <w:rStyle w:val="Hyperlink"/>
          </w:rPr>
          <w:t>Minimum English Requirements</w:t>
        </w:r>
      </w:hyperlink>
      <w:r w:rsidRPr="00FC5030">
        <w:t xml:space="preserve"> policy. </w:t>
      </w:r>
    </w:p>
    <w:p w14:paraId="16BFBD01" w14:textId="77777777" w:rsidR="00D01906" w:rsidRPr="00A93EC1" w:rsidRDefault="00D01906" w:rsidP="00C3769A">
      <w:pPr>
        <w:pStyle w:val="Heading3"/>
      </w:pPr>
      <w:bookmarkStart w:id="32" w:name="_Toc139286989"/>
      <w:r w:rsidRPr="00A93EC1">
        <w:t>Reapplication for Admission</w:t>
      </w:r>
      <w:bookmarkEnd w:id="32"/>
    </w:p>
    <w:p w14:paraId="54C284F0" w14:textId="77777777" w:rsidR="00D01906" w:rsidRDefault="00D01906" w:rsidP="00D01906">
      <w:r w:rsidRPr="00FC5030">
        <w:t xml:space="preserve">Reapplications are welcome. Persons who have previously been denied admission should include updated materials documenting any changes in qualifications </w:t>
      </w:r>
      <w:proofErr w:type="gramStart"/>
      <w:r w:rsidRPr="00FC5030">
        <w:t>since</w:t>
      </w:r>
      <w:proofErr w:type="gramEnd"/>
      <w:r w:rsidRPr="00FC5030">
        <w:t xml:space="preserve"> the original application. Applicants who have previously declined an offer of admissions to the program are invited to reapply. Applications should document reasons for their reapplications. All updated application materials are evaluated within the context of the other applications being reviewed in the regular admissions process.</w:t>
      </w:r>
    </w:p>
    <w:p w14:paraId="4572C028" w14:textId="77777777" w:rsidR="00D01906" w:rsidRPr="006E6F26" w:rsidRDefault="00D01906" w:rsidP="00C3769A">
      <w:pPr>
        <w:pStyle w:val="Heading3"/>
      </w:pPr>
      <w:bookmarkStart w:id="33" w:name="_Toc139286990"/>
      <w:r w:rsidRPr="006E6F26">
        <w:t>Reentry Admission</w:t>
      </w:r>
      <w:bookmarkEnd w:id="33"/>
    </w:p>
    <w:p w14:paraId="5E42979F" w14:textId="06C7EA21" w:rsidR="00D01906" w:rsidRDefault="5210EECB" w:rsidP="00D01906">
      <w:r>
        <w:t xml:space="preserve">Students in the School Psychology Program who have failed to maintain active status or who have withdrawn voluntarily from the program may submit a reentry application to the program and to the university. </w:t>
      </w:r>
      <w:r w:rsidR="378FEECC">
        <w:t xml:space="preserve">The university defines </w:t>
      </w:r>
      <w:r w:rsidR="004C46CC">
        <w:t>“</w:t>
      </w:r>
      <w:r w:rsidR="378FEECC">
        <w:t>failure to maintain active status as three consecutive semesters (including summers) without enrollment in coursework.</w:t>
      </w:r>
      <w:r w:rsidR="004C46CC">
        <w:t>”</w:t>
      </w:r>
      <w:r w:rsidR="378FEECC">
        <w:t xml:space="preserve"> </w:t>
      </w:r>
      <w:r>
        <w:t>Students must apply for readmission if not enrolled for 3 consecutive semesters (including summers). The reentry application should include an updated professional goals statement, an explanation of the reasons why the student withdrew or became inactive, and an indication of the circumstances that make reentry feasible at this time. The faculty will evaluate the re-entry applicant within the context of the other applicants being reviewed in the regular admissions process.</w:t>
      </w:r>
    </w:p>
    <w:p w14:paraId="3DBD2F8F" w14:textId="77777777" w:rsidR="00D01906" w:rsidRPr="003A6E6C" w:rsidRDefault="00D01906" w:rsidP="00C3769A">
      <w:pPr>
        <w:pStyle w:val="Heading3"/>
        <w:rPr>
          <w:rFonts w:cstheme="minorBidi"/>
        </w:rPr>
      </w:pPr>
      <w:bookmarkStart w:id="34" w:name="_Toc139286991"/>
      <w:r w:rsidRPr="006E6F26">
        <w:t>Transfer Admission</w:t>
      </w:r>
      <w:bookmarkEnd w:id="34"/>
    </w:p>
    <w:p w14:paraId="1DD64B6E" w14:textId="77777777" w:rsidR="00D01906" w:rsidRDefault="00D01906" w:rsidP="00D01906">
      <w:r w:rsidRPr="00FC5030">
        <w:t>Students seeking to transfer to the School Psychology Program from other graduate programs at MSU or elsewhere will be considered on the same basis as all other applicants seeking admissions to the Program. Admission requirements and procedures to be followed are the same as those followed by first-time applicants.</w:t>
      </w:r>
    </w:p>
    <w:p w14:paraId="41188391" w14:textId="77777777" w:rsidR="00D01906" w:rsidRPr="00A93EC1" w:rsidRDefault="00D01906" w:rsidP="00C3769A">
      <w:pPr>
        <w:pStyle w:val="Heading3"/>
      </w:pPr>
      <w:bookmarkStart w:id="35" w:name="_Toc139286992"/>
      <w:r>
        <w:lastRenderedPageBreak/>
        <w:t>Course Waiver Policy</w:t>
      </w:r>
      <w:bookmarkEnd w:id="35"/>
    </w:p>
    <w:p w14:paraId="5B4A37B4" w14:textId="5EBE107F" w:rsidR="00603C2E" w:rsidRPr="00603C2E" w:rsidRDefault="00603C2E" w:rsidP="00603C2E">
      <w:pPr>
        <w:rPr>
          <w:rFonts w:ascii="Calibri" w:eastAsia="Times New Roman" w:hAnsi="Calibri" w:cs="Calibri"/>
          <w:sz w:val="24"/>
          <w:szCs w:val="24"/>
        </w:rPr>
      </w:pPr>
      <w:r w:rsidRPr="23B84DA1">
        <w:rPr>
          <w:rFonts w:ascii="Calibri" w:eastAsia="Times New Roman" w:hAnsi="Calibri" w:cs="Calibri"/>
        </w:rPr>
        <w:t xml:space="preserve">To grant recognition for relevant coursework previously completed at the graduate level, the School Psychology Program allows the waiver of certain required courses. Course credits earned in regionally accredited graduate institutions are eligible for waiver purposes. The following courses require students to submit the Application for CEP Course Equivalency form and/or pass the course waiver exam: CEP 932, 933, and/or 934. Additional details and the Application for CEP Course Equivalency can </w:t>
      </w:r>
      <w:r w:rsidR="65380974" w:rsidRPr="23B84DA1">
        <w:rPr>
          <w:rFonts w:ascii="Calibri" w:eastAsia="Times New Roman" w:hAnsi="Calibri" w:cs="Calibri"/>
        </w:rPr>
        <w:t>be</w:t>
      </w:r>
      <w:r w:rsidRPr="23B84DA1">
        <w:rPr>
          <w:rFonts w:ascii="Calibri" w:eastAsia="Times New Roman" w:hAnsi="Calibri" w:cs="Calibri"/>
        </w:rPr>
        <w:t xml:space="preserve"> found </w:t>
      </w:r>
      <w:hyperlink r:id="rId22" w:anchor="phd-requirement-waiver-request">
        <w:r w:rsidRPr="23B84DA1">
          <w:rPr>
            <w:rFonts w:ascii="Calibri" w:eastAsia="Times New Roman" w:hAnsi="Calibri" w:cs="Calibri"/>
            <w:color w:val="0000FF"/>
            <w:u w:val="single"/>
          </w:rPr>
          <w:t>here</w:t>
        </w:r>
      </w:hyperlink>
      <w:r w:rsidRPr="23B84DA1">
        <w:rPr>
          <w:rFonts w:ascii="Calibri" w:eastAsia="Times New Roman" w:hAnsi="Calibri" w:cs="Calibri"/>
        </w:rPr>
        <w:t>. Students should discuss the possibility of course waivers both prior to and following admission. Program faculty and/or the MSU faculty teaching the course will decide on the acceptability of such courses</w:t>
      </w:r>
      <w:proofErr w:type="gramStart"/>
      <w:r w:rsidRPr="23B84DA1">
        <w:rPr>
          <w:rFonts w:ascii="Calibri" w:eastAsia="Times New Roman" w:hAnsi="Calibri" w:cs="Calibri"/>
        </w:rPr>
        <w:t>.  </w:t>
      </w:r>
      <w:proofErr w:type="gramEnd"/>
    </w:p>
    <w:p w14:paraId="0AAC97FB" w14:textId="77777777" w:rsidR="00D01906" w:rsidRPr="00D45005" w:rsidRDefault="00D01906" w:rsidP="0F11C219">
      <w:pPr>
        <w:tabs>
          <w:tab w:val="left" w:pos="360"/>
        </w:tabs>
        <w:contextualSpacing/>
        <w:rPr>
          <w:rFonts w:ascii="Calibri" w:hAnsi="Calibri" w:cs="Calibri"/>
          <w:color w:val="0B57E3"/>
          <w:sz w:val="24"/>
          <w:szCs w:val="24"/>
        </w:rPr>
      </w:pPr>
    </w:p>
    <w:p w14:paraId="1A4F3CF8" w14:textId="7A3D7AC5" w:rsidR="00D01906" w:rsidRPr="00D45005" w:rsidRDefault="00D01906" w:rsidP="00D01906">
      <w:pPr>
        <w:rPr>
          <w:rFonts w:ascii="Calibri" w:hAnsi="Calibri" w:cs="Calibri"/>
        </w:rPr>
      </w:pPr>
      <w:r w:rsidRPr="23B84DA1">
        <w:rPr>
          <w:rFonts w:ascii="Calibri" w:hAnsi="Calibri" w:cs="Calibri"/>
        </w:rPr>
        <w:t xml:space="preserve">Students should discuss the possibility of course waivers </w:t>
      </w:r>
      <w:bookmarkStart w:id="36" w:name="_Int_A1DvA8tN"/>
      <w:proofErr w:type="gramStart"/>
      <w:r w:rsidRPr="23B84DA1">
        <w:rPr>
          <w:rFonts w:ascii="Calibri" w:hAnsi="Calibri" w:cs="Calibri"/>
        </w:rPr>
        <w:t>subsequent to</w:t>
      </w:r>
      <w:bookmarkEnd w:id="36"/>
      <w:proofErr w:type="gramEnd"/>
      <w:r w:rsidRPr="23B84DA1">
        <w:rPr>
          <w:rFonts w:ascii="Calibri" w:hAnsi="Calibri" w:cs="Calibri"/>
        </w:rPr>
        <w:t xml:space="preserve"> program admissions. The program faculty/ MSU faculty teaching the course will decide on the acceptability of such courses. </w:t>
      </w:r>
    </w:p>
    <w:p w14:paraId="52DA264F" w14:textId="77777777" w:rsidR="00D01906" w:rsidRPr="00EF1C8A" w:rsidRDefault="00D01906" w:rsidP="008C7224">
      <w:pPr>
        <w:rPr>
          <w:rStyle w:val="Emphasis"/>
          <w:rFonts w:ascii="Calibri" w:hAnsi="Calibri" w:cs="Calibri"/>
          <w:i w:val="0"/>
          <w:iCs w:val="0"/>
        </w:rPr>
      </w:pPr>
      <w:r w:rsidRPr="00EF1C8A">
        <w:rPr>
          <w:rStyle w:val="Emphasis"/>
          <w:rFonts w:ascii="Calibri" w:hAnsi="Calibri" w:cs="Calibri"/>
          <w:i w:val="0"/>
          <w:iCs w:val="0"/>
        </w:rPr>
        <w:t>Procedures</w:t>
      </w:r>
    </w:p>
    <w:p w14:paraId="5E6BDE49" w14:textId="77777777" w:rsidR="00603C2E" w:rsidRPr="008C7224" w:rsidRDefault="00D01906" w:rsidP="0051347E">
      <w:pPr>
        <w:pStyle w:val="ListParagraph"/>
        <w:numPr>
          <w:ilvl w:val="0"/>
          <w:numId w:val="29"/>
        </w:numPr>
      </w:pPr>
      <w:r w:rsidRPr="008C7224">
        <w:t xml:space="preserve">Students must use the Graduate-Level Course Waiver Form (Appendix A) to begin, facilitate, and finalize the waiver process. </w:t>
      </w:r>
    </w:p>
    <w:p w14:paraId="15662B35" w14:textId="52854E03" w:rsidR="00603C2E" w:rsidRPr="00D072FA" w:rsidRDefault="00603C2E" w:rsidP="0051347E">
      <w:pPr>
        <w:pStyle w:val="ListParagraph"/>
        <w:numPr>
          <w:ilvl w:val="0"/>
          <w:numId w:val="29"/>
        </w:numPr>
        <w:rPr>
          <w:sz w:val="18"/>
          <w:szCs w:val="18"/>
        </w:rPr>
      </w:pPr>
      <w:r w:rsidRPr="00EF1C8A">
        <w:t>Students must request course waivers in writing at the time of submitting the program plan. </w:t>
      </w:r>
    </w:p>
    <w:p w14:paraId="28FEEE74" w14:textId="77777777" w:rsidR="00D072FA" w:rsidRPr="00D072FA" w:rsidRDefault="00603C2E" w:rsidP="0051347E">
      <w:pPr>
        <w:pStyle w:val="ListParagraph"/>
        <w:numPr>
          <w:ilvl w:val="0"/>
          <w:numId w:val="29"/>
        </w:numPr>
        <w:rPr>
          <w:sz w:val="18"/>
          <w:szCs w:val="18"/>
        </w:rPr>
      </w:pPr>
      <w:r w:rsidRPr="00EF1C8A">
        <w:t>The student’s advisor and program faculty will apply the following criteria to their consideration of this request: </w:t>
      </w:r>
    </w:p>
    <w:p w14:paraId="53C8D9A7" w14:textId="7F9C448E" w:rsidR="00603C2E" w:rsidRPr="00D072FA" w:rsidRDefault="00603C2E" w:rsidP="0051347E">
      <w:pPr>
        <w:pStyle w:val="ListParagraph"/>
        <w:numPr>
          <w:ilvl w:val="1"/>
          <w:numId w:val="29"/>
        </w:numPr>
        <w:rPr>
          <w:sz w:val="18"/>
          <w:szCs w:val="18"/>
        </w:rPr>
      </w:pPr>
      <w:r w:rsidRPr="00EF1C8A">
        <w:t>the grade is 3.0 or better for the specific course under review. </w:t>
      </w:r>
    </w:p>
    <w:p w14:paraId="5B52CBFC" w14:textId="37642B6D" w:rsidR="00603C2E" w:rsidRPr="00D072FA" w:rsidRDefault="00603C2E" w:rsidP="0051347E">
      <w:pPr>
        <w:pStyle w:val="ListParagraph"/>
        <w:numPr>
          <w:ilvl w:val="1"/>
          <w:numId w:val="29"/>
        </w:numPr>
        <w:rPr>
          <w:sz w:val="18"/>
          <w:szCs w:val="18"/>
        </w:rPr>
      </w:pPr>
      <w:r w:rsidRPr="00EF1C8A">
        <w:t>the previous course’s content is equivalent to the required course. Students are responsible for supplying graduate transcript(s), course syllabi, and catalog descriptions. </w:t>
      </w:r>
    </w:p>
    <w:p w14:paraId="1268671B" w14:textId="7D158FE6" w:rsidR="00603C2E" w:rsidRPr="00D072FA" w:rsidRDefault="00603C2E" w:rsidP="0051347E">
      <w:pPr>
        <w:pStyle w:val="ListParagraph"/>
        <w:numPr>
          <w:ilvl w:val="1"/>
          <w:numId w:val="29"/>
        </w:numPr>
        <w:rPr>
          <w:sz w:val="18"/>
          <w:szCs w:val="18"/>
        </w:rPr>
      </w:pPr>
      <w:r w:rsidRPr="00EF1C8A">
        <w:t>the credits have been earned within the last five years preceding admission. </w:t>
      </w:r>
    </w:p>
    <w:p w14:paraId="4A482125" w14:textId="179E4E22" w:rsidR="00603C2E" w:rsidRPr="00EF1C8A" w:rsidRDefault="00603C2E" w:rsidP="0051347E">
      <w:pPr>
        <w:pStyle w:val="ListParagraph"/>
        <w:numPr>
          <w:ilvl w:val="0"/>
          <w:numId w:val="29"/>
        </w:numPr>
      </w:pPr>
      <w:r w:rsidRPr="00EF1C8A">
        <w:t>The advisor will inform the student of the decision regarding course waivers. </w:t>
      </w:r>
    </w:p>
    <w:p w14:paraId="7C1EB5F1" w14:textId="77777777" w:rsidR="00B70735" w:rsidRPr="00A93EC1" w:rsidRDefault="00B70735" w:rsidP="00C3769A">
      <w:pPr>
        <w:pStyle w:val="Heading3"/>
      </w:pPr>
      <w:bookmarkStart w:id="37" w:name="_Toc139286993"/>
      <w:r w:rsidRPr="00A93EC1">
        <w:t>Transfer Credits</w:t>
      </w:r>
      <w:bookmarkEnd w:id="37"/>
    </w:p>
    <w:p w14:paraId="4136D670" w14:textId="77777777" w:rsidR="00B70735" w:rsidRPr="009B081A" w:rsidRDefault="00B70735" w:rsidP="00B70735">
      <w:pPr>
        <w:contextualSpacing/>
        <w:rPr>
          <w:rFonts w:cstheme="minorHAnsi"/>
        </w:rPr>
      </w:pPr>
      <w:r w:rsidRPr="009B081A">
        <w:rPr>
          <w:rFonts w:cstheme="minorHAnsi"/>
        </w:rPr>
        <w:t>Up to 8 semester credits beyond the master's degree may be transferred from a recognized educational institution upon approval of the student’s guidance committee and the Dean of the College of Education.</w:t>
      </w:r>
    </w:p>
    <w:p w14:paraId="240E5FE3" w14:textId="1F3934D7" w:rsidR="00D01906" w:rsidRPr="00FC5030" w:rsidRDefault="00D01906" w:rsidP="00C3769A">
      <w:pPr>
        <w:pStyle w:val="Heading1"/>
      </w:pPr>
      <w:bookmarkStart w:id="38" w:name="_Toc139286994"/>
      <w:r w:rsidRPr="00FC5030">
        <w:t>Advising</w:t>
      </w:r>
      <w:bookmarkEnd w:id="38"/>
      <w:r w:rsidRPr="00FC5030">
        <w:t xml:space="preserve">  </w:t>
      </w:r>
    </w:p>
    <w:p w14:paraId="56815876" w14:textId="77777777" w:rsidR="00D01906" w:rsidRPr="00FC5030" w:rsidRDefault="00D01906" w:rsidP="00D01906">
      <w:r w:rsidRPr="00FC5030">
        <w:t xml:space="preserve">The School Psychology faculty is committed to establishing advising relationships that support, challenge, and contribute to the professional development of its students. All EdS students are advised by the EdS Program Coordinator, a core School Psychology faculty member. This relationship is established at the time of program admission and remains throughout a student’s time in the program. Should the EdS Program Coordinator role shift to a different faculty, the new EdS Program Coordinator would take over advising responsibilities. A student may change advisors with the consent of the Program Director and both the original and new advisors. This only occurs when a student applies for and is admitted to the PhD program in school psychology. To formalize this change, student use the Change of Advisor form under </w:t>
      </w:r>
      <w:hyperlink r:id="rId23" w:anchor="phd-comp-exam-extension-request" w:history="1">
        <w:r w:rsidRPr="008E0994">
          <w:rPr>
            <w:rStyle w:val="Hyperlink"/>
          </w:rPr>
          <w:t>Forms for Master’s Students</w:t>
        </w:r>
      </w:hyperlink>
      <w:r w:rsidRPr="00FC5030">
        <w:t>. Should the student experience conflict with their advisor, the student should initiate contact with the EdS Program Director. Should the student feel the need for additional support, the student should initiate contact with the department (Counseling, Educational Psychology, and Special Education) chair</w:t>
      </w:r>
      <w:proofErr w:type="gramStart"/>
      <w:r w:rsidRPr="00FC5030">
        <w:t xml:space="preserve">.  </w:t>
      </w:r>
      <w:proofErr w:type="gramEnd"/>
      <w:r w:rsidRPr="00FC5030">
        <w:t xml:space="preserve"> </w:t>
      </w:r>
    </w:p>
    <w:p w14:paraId="0AC2432E" w14:textId="77777777" w:rsidR="0097317C" w:rsidRDefault="0097317C" w:rsidP="00D01906"/>
    <w:p w14:paraId="3B2B8E45" w14:textId="5373564A" w:rsidR="00D01906" w:rsidRPr="00FC5030" w:rsidRDefault="00D01906" w:rsidP="00D01906">
      <w:r w:rsidRPr="00FC5030">
        <w:t xml:space="preserve">The advisor-advisee relationship is essential to successful program completion. The advisor provides support, guidance, supervision, and evaluation as the program progresses through the program and develops a professional identity. The advisor commits to being accessible and responsive to student needs. </w:t>
      </w:r>
    </w:p>
    <w:p w14:paraId="36E7BD48" w14:textId="77777777" w:rsidR="0097317C" w:rsidRDefault="0097317C" w:rsidP="00D01906"/>
    <w:p w14:paraId="10FDBA05" w14:textId="5997FD92" w:rsidR="00D01906" w:rsidRPr="00FC5030" w:rsidRDefault="00D01906" w:rsidP="00D01906">
      <w:r w:rsidRPr="00FC5030">
        <w:t xml:space="preserve">Advisees are responsible for establishing contact, seeking support, and requesting assistance as needed. Students should consult with their advisors at all major decision points, including prior to registering for classes, preparing for the annual self-assessment, drafting the program plan, and selecting prospective internship sites. Advisors should also be consulted promptly if students encounter any problems with coursework, practica, or any other aspect of the program. Should the advisor not respond in a timely manner to an important request, students may contact the Program Director for </w:t>
      </w:r>
      <w:proofErr w:type="gramStart"/>
      <w:r w:rsidRPr="00FC5030">
        <w:t>direction</w:t>
      </w:r>
      <w:proofErr w:type="gramEnd"/>
      <w:r w:rsidRPr="00FC5030">
        <w:t xml:space="preserve">. Again, students are responsible for </w:t>
      </w:r>
      <w:r w:rsidRPr="00FC5030">
        <w:lastRenderedPageBreak/>
        <w:t>maintaining close communication so that the advisor can carry out their role as consultant, advocate, mentor, and monitor of the graduate experience.</w:t>
      </w:r>
    </w:p>
    <w:p w14:paraId="70D61A32" w14:textId="5E345DA3" w:rsidR="00D01906" w:rsidRPr="00FC5030" w:rsidRDefault="00D01906" w:rsidP="00813F5D">
      <w:pPr>
        <w:pStyle w:val="Heading2"/>
      </w:pPr>
      <w:bookmarkStart w:id="39" w:name="_Toc139286995"/>
      <w:r w:rsidRPr="00FC5030">
        <w:t>Communication &amp; Problem-Solving</w:t>
      </w:r>
      <w:bookmarkEnd w:id="39"/>
    </w:p>
    <w:p w14:paraId="2F93B6A1" w14:textId="3AC7EDF8" w:rsidR="00755817" w:rsidRDefault="006467BC" w:rsidP="00D01906">
      <w:r>
        <w:t xml:space="preserve">Communication is a </w:t>
      </w:r>
      <w:r w:rsidR="00755817">
        <w:t xml:space="preserve">core skill for school psychologists. </w:t>
      </w:r>
      <w:r w:rsidR="00B93030">
        <w:t>Within our program, t</w:t>
      </w:r>
      <w:r w:rsidR="00755817">
        <w:t xml:space="preserve">he primary method </w:t>
      </w:r>
      <w:r w:rsidR="009D44A0">
        <w:t xml:space="preserve">through which information is shared </w:t>
      </w:r>
      <w:r w:rsidR="00755817">
        <w:t>is email. As such, students are expected to respond to program-related email within 24 hours during the regular work week (Monday through Friday, 8:00am to 5:00pm)</w:t>
      </w:r>
      <w:proofErr w:type="gramStart"/>
      <w:r w:rsidR="00755817">
        <w:t xml:space="preserve">.  </w:t>
      </w:r>
      <w:proofErr w:type="gramEnd"/>
    </w:p>
    <w:p w14:paraId="15CE00B4" w14:textId="1D35AF53" w:rsidR="006467BC" w:rsidRDefault="006467BC" w:rsidP="00D01906">
      <w:r>
        <w:t xml:space="preserve"> </w:t>
      </w:r>
    </w:p>
    <w:p w14:paraId="60B7DBD6" w14:textId="0A73C15F" w:rsidR="00D01906" w:rsidRPr="00FC5030" w:rsidRDefault="00D01906" w:rsidP="00D01906">
      <w:r w:rsidRPr="00FC5030">
        <w:t xml:space="preserve">Concerns, questions, and issues related to the program should be addressed through a hierarchy of communication and problem-solving steps. Below is an outline of steps to determine how to resolve an issue in the most effective manner. Please consider this step-by-step process a guide; depending on the nature of the circumstance, it may be necessary to move to a later step more quickly. </w:t>
      </w:r>
    </w:p>
    <w:p w14:paraId="08797B56" w14:textId="77777777" w:rsidR="00D01906" w:rsidRPr="00FC5030" w:rsidRDefault="00D01906" w:rsidP="0051347E">
      <w:pPr>
        <w:pStyle w:val="NoSpacing"/>
        <w:numPr>
          <w:ilvl w:val="0"/>
          <w:numId w:val="9"/>
        </w:numPr>
      </w:pPr>
      <w:r w:rsidRPr="00FC5030">
        <w:t xml:space="preserve">Is this an issue or question that can be resolved by seeking information from the program handbook, </w:t>
      </w:r>
      <w:proofErr w:type="spellStart"/>
      <w:r w:rsidRPr="00FC5030">
        <w:t>Desire2Learn</w:t>
      </w:r>
      <w:proofErr w:type="spellEnd"/>
      <w:r w:rsidRPr="00FC5030">
        <w:t xml:space="preserve"> (D2L) school psychology page, program website, or other relevant documents (e.g., course syllabi, MSU or CEPSE website)? If not, proceed.</w:t>
      </w:r>
    </w:p>
    <w:p w14:paraId="377D3682" w14:textId="77777777" w:rsidR="00D01906" w:rsidRPr="00FC5030" w:rsidRDefault="00D01906" w:rsidP="0051347E">
      <w:pPr>
        <w:pStyle w:val="NoSpacing"/>
        <w:numPr>
          <w:ilvl w:val="0"/>
          <w:numId w:val="9"/>
        </w:numPr>
      </w:pPr>
      <w:r w:rsidRPr="00FC5030">
        <w:t>Is this an issue or question that can be resolved by seeking advice from a peer mentor or an advanced student? If not, proceed.</w:t>
      </w:r>
    </w:p>
    <w:p w14:paraId="59A0EFC4" w14:textId="77777777" w:rsidR="00D01906" w:rsidRPr="00FC5030" w:rsidRDefault="00D01906" w:rsidP="0051347E">
      <w:pPr>
        <w:pStyle w:val="NoSpacing"/>
        <w:numPr>
          <w:ilvl w:val="0"/>
          <w:numId w:val="9"/>
        </w:numPr>
      </w:pPr>
      <w:r w:rsidRPr="00FC5030">
        <w:t xml:space="preserve">Is this an issue or question that can be resolved by seeking advice from the program graduate assistant? If not, proceed. </w:t>
      </w:r>
    </w:p>
    <w:p w14:paraId="0E1B2A8B" w14:textId="77777777" w:rsidR="00D01906" w:rsidRPr="00FC5030" w:rsidRDefault="00D01906" w:rsidP="0051347E">
      <w:pPr>
        <w:pStyle w:val="NoSpacing"/>
        <w:numPr>
          <w:ilvl w:val="0"/>
          <w:numId w:val="9"/>
        </w:numPr>
      </w:pPr>
      <w:r w:rsidRPr="00FC5030">
        <w:t xml:space="preserve">Is this an issue or question that can be resolved by seeking an answer from the program administrative assistant? If not, proceed. </w:t>
      </w:r>
    </w:p>
    <w:p w14:paraId="433BBF08" w14:textId="77777777" w:rsidR="00D01906" w:rsidRPr="00FC5030" w:rsidRDefault="00D01906" w:rsidP="0051347E">
      <w:pPr>
        <w:pStyle w:val="NoSpacing"/>
        <w:numPr>
          <w:ilvl w:val="0"/>
          <w:numId w:val="9"/>
        </w:numPr>
      </w:pPr>
      <w:r w:rsidRPr="00FC5030">
        <w:t>Is this an issue or question that can be resolved by having a discussion with your advisor or a particular course instructor? If not, proceed.</w:t>
      </w:r>
    </w:p>
    <w:p w14:paraId="26CE8E78" w14:textId="77777777" w:rsidR="0097317C" w:rsidRDefault="0097317C" w:rsidP="00D01906"/>
    <w:p w14:paraId="661C7A02" w14:textId="73553491" w:rsidR="00D01906" w:rsidRPr="00FC5030" w:rsidRDefault="00D01906" w:rsidP="00D01906">
      <w:r w:rsidRPr="00FC5030">
        <w:t xml:space="preserve">If the above options have been exhausted, and/or if the nature of the issue is such that it involves a larger programmatic concern, the issue may be brought to the Student Advisory Group, the Student Faculty Diversity, Equity, and Inclusion Committee, and/or the Program Director. Students may also contact the CEPSE chair for support and problem solving. </w:t>
      </w:r>
    </w:p>
    <w:p w14:paraId="6D819257" w14:textId="19F90EDC" w:rsidR="00D01906" w:rsidRPr="008E0994" w:rsidRDefault="00D01906" w:rsidP="00813F5D">
      <w:pPr>
        <w:pStyle w:val="Heading2"/>
        <w:rPr>
          <w:rStyle w:val="Emphasis"/>
          <w:i w:val="0"/>
          <w:iCs w:val="0"/>
        </w:rPr>
      </w:pPr>
      <w:bookmarkStart w:id="40" w:name="_Toc139286996"/>
      <w:r w:rsidRPr="008E0994">
        <w:rPr>
          <w:rStyle w:val="Emphasis"/>
        </w:rPr>
        <w:t>University, College, and Program Forms</w:t>
      </w:r>
      <w:bookmarkEnd w:id="40"/>
    </w:p>
    <w:p w14:paraId="1ED7F7DD" w14:textId="06E44805" w:rsidR="00D01906" w:rsidRPr="00BC2766" w:rsidRDefault="00D01906" w:rsidP="4A5E11D3">
      <w:pPr>
        <w:tabs>
          <w:tab w:val="left" w:pos="360"/>
        </w:tabs>
        <w:contextualSpacing/>
        <w:rPr>
          <w:i/>
          <w:iCs/>
        </w:rPr>
      </w:pPr>
      <w:r w:rsidRPr="4A5E11D3">
        <w:t xml:space="preserve">The college and program require various forms to be completed to document student progress through the program. </w:t>
      </w:r>
      <w:r w:rsidR="3CFE2A1B" w:rsidRPr="4A5E11D3">
        <w:t xml:space="preserve">These </w:t>
      </w:r>
      <w:r w:rsidRPr="4A5E11D3">
        <w:t xml:space="preserve">forms are available on the School Psychology Students D2L page or </w:t>
      </w:r>
      <w:r w:rsidR="3FA6269E" w:rsidRPr="4A5E11D3">
        <w:t xml:space="preserve">are </w:t>
      </w:r>
      <w:r w:rsidRPr="4A5E11D3">
        <w:t xml:space="preserve">emailed by the </w:t>
      </w:r>
      <w:r w:rsidR="65C01F3F" w:rsidRPr="4A5E11D3">
        <w:t>P</w:t>
      </w:r>
      <w:r w:rsidRPr="4A5E11D3">
        <w:t xml:space="preserve">rogram </w:t>
      </w:r>
      <w:r w:rsidR="455FC328" w:rsidRPr="4A5E11D3">
        <w:t>A</w:t>
      </w:r>
      <w:r w:rsidRPr="4A5E11D3">
        <w:t>dministrative</w:t>
      </w:r>
      <w:r w:rsidR="28785E5B" w:rsidRPr="4A5E11D3">
        <w:t xml:space="preserve"> A</w:t>
      </w:r>
      <w:r w:rsidRPr="4A5E11D3">
        <w:t xml:space="preserve">ssistant. Please contact the </w:t>
      </w:r>
      <w:r w:rsidR="70DE7E80" w:rsidRPr="4A5E11D3">
        <w:t>P</w:t>
      </w:r>
      <w:r w:rsidRPr="4A5E11D3">
        <w:t xml:space="preserve">rogram Graduate Assistant if you need help locating them. </w:t>
      </w:r>
      <w:r w:rsidR="687D853A" w:rsidRPr="4A5E11D3">
        <w:t>Instructions for completing these forms and the procedures related to GradPlan can be found in the School Psychology Students folder on D2L (see School Psychology Network section below for information on accessing this electronic folder).</w:t>
      </w:r>
      <w:r w:rsidRPr="4A5E11D3">
        <w:t xml:space="preserve"> They include:</w:t>
      </w:r>
    </w:p>
    <w:p w14:paraId="39FA63ED" w14:textId="469BC23C" w:rsidR="00D01906" w:rsidRPr="00BC2766" w:rsidRDefault="5210EECB" w:rsidP="0051347E">
      <w:pPr>
        <w:pStyle w:val="ListParagraph"/>
        <w:numPr>
          <w:ilvl w:val="0"/>
          <w:numId w:val="5"/>
        </w:numPr>
      </w:pPr>
      <w:r w:rsidRPr="00D072FA">
        <w:rPr>
          <w:u w:val="single"/>
        </w:rPr>
        <w:t>Program Plan</w:t>
      </w:r>
      <w:r>
        <w:t>. These forms list the courses that will be taken to complete the Master’s (M.A.) and Educational Specialist (</w:t>
      </w:r>
      <w:r w:rsidR="005C46F0">
        <w:t>EdS</w:t>
      </w:r>
      <w:r>
        <w:t>) degrees.</w:t>
      </w:r>
      <w:r w:rsidR="3CE8C0A3">
        <w:t xml:space="preserve"> </w:t>
      </w:r>
      <w:r>
        <w:t xml:space="preserve">Note that to fulfill the Residency Requirement on the </w:t>
      </w:r>
      <w:r w:rsidR="005C46F0">
        <w:t>EdS</w:t>
      </w:r>
      <w:r>
        <w:t xml:space="preserve"> program plan, students </w:t>
      </w:r>
      <w:r w:rsidRPr="00D072FA">
        <w:rPr>
          <w:color w:val="000000" w:themeColor="text1"/>
        </w:rPr>
        <w:t xml:space="preserve">need to record two subsequent semesters of at least 6 credits of attendance; it is recommended that students record the courses taken during the Fall and Spring semesters of the first year in the program. </w:t>
      </w:r>
      <w:r w:rsidR="3FB45FB8" w:rsidRPr="00D072FA">
        <w:rPr>
          <w:color w:val="000000" w:themeColor="text1"/>
          <w:u w:val="single"/>
        </w:rPr>
        <w:t xml:space="preserve">Once </w:t>
      </w:r>
      <w:r w:rsidR="33DF54B9" w:rsidRPr="00D072FA">
        <w:rPr>
          <w:color w:val="000000" w:themeColor="text1"/>
          <w:u w:val="single"/>
        </w:rPr>
        <w:t>your program code has been changed to M.A.</w:t>
      </w:r>
      <w:r w:rsidR="3FB45FB8" w:rsidRPr="00D072FA">
        <w:rPr>
          <w:color w:val="000000" w:themeColor="text1"/>
          <w:u w:val="single"/>
        </w:rPr>
        <w:t xml:space="preserve"> within the online GradPlan program, submit your M.A. Program Plan via this system</w:t>
      </w:r>
      <w:r w:rsidR="3FB45FB8" w:rsidRPr="00D072FA">
        <w:rPr>
          <w:color w:val="000000" w:themeColor="text1"/>
        </w:rPr>
        <w:t xml:space="preserve">. </w:t>
      </w:r>
      <w:r w:rsidRPr="00D072FA">
        <w:rPr>
          <w:i/>
          <w:iCs/>
        </w:rPr>
        <w:t xml:space="preserve">Additionally, please note that several of the forms need to be completed </w:t>
      </w:r>
      <w:r w:rsidR="00CD2B69" w:rsidRPr="00D072FA">
        <w:rPr>
          <w:i/>
          <w:iCs/>
        </w:rPr>
        <w:t>by</w:t>
      </w:r>
      <w:r w:rsidRPr="00D072FA">
        <w:rPr>
          <w:i/>
          <w:iCs/>
        </w:rPr>
        <w:t xml:space="preserve"> the </w:t>
      </w:r>
      <w:r w:rsidR="77E79A7E" w:rsidRPr="00D072FA">
        <w:rPr>
          <w:i/>
          <w:iCs/>
        </w:rPr>
        <w:t>end of spring</w:t>
      </w:r>
      <w:r w:rsidRPr="00D072FA">
        <w:rPr>
          <w:i/>
          <w:iCs/>
        </w:rPr>
        <w:t xml:space="preserve"> semester of your </w:t>
      </w:r>
      <w:r w:rsidR="50BE71EC" w:rsidRPr="00D072FA">
        <w:rPr>
          <w:i/>
          <w:iCs/>
        </w:rPr>
        <w:t>first</w:t>
      </w:r>
      <w:r w:rsidRPr="00D072FA">
        <w:rPr>
          <w:i/>
          <w:iCs/>
        </w:rPr>
        <w:t xml:space="preserve"> year in the program</w:t>
      </w:r>
      <w:r>
        <w:t>.</w:t>
      </w:r>
    </w:p>
    <w:p w14:paraId="55D84ECB" w14:textId="4008512D" w:rsidR="00D01906" w:rsidRPr="00BC2766" w:rsidRDefault="00D01906" w:rsidP="0051347E">
      <w:pPr>
        <w:pStyle w:val="ListParagraph"/>
        <w:numPr>
          <w:ilvl w:val="0"/>
          <w:numId w:val="5"/>
        </w:numPr>
      </w:pPr>
      <w:r w:rsidRPr="00D072FA">
        <w:rPr>
          <w:u w:val="single"/>
        </w:rPr>
        <w:t>Program Plan Change form</w:t>
      </w:r>
      <w:r>
        <w:t xml:space="preserve">. This form should be used to make changes </w:t>
      </w:r>
      <w:proofErr w:type="gramStart"/>
      <w:r>
        <w:t>in</w:t>
      </w:r>
      <w:proofErr w:type="gramEnd"/>
      <w:r>
        <w:t xml:space="preserve"> the Program Plan. It must be signed by your advisor.</w:t>
      </w:r>
      <w:r w:rsidR="69708006">
        <w:t xml:space="preserve"> Once possible within the online GradPlan program, you will be able to submit a change to your program plan via this system.</w:t>
      </w:r>
    </w:p>
    <w:p w14:paraId="66539776" w14:textId="77777777" w:rsidR="00D01906" w:rsidRPr="00BC2766" w:rsidRDefault="00D01906" w:rsidP="0051347E">
      <w:pPr>
        <w:pStyle w:val="ListParagraph"/>
        <w:numPr>
          <w:ilvl w:val="0"/>
          <w:numId w:val="5"/>
        </w:numPr>
      </w:pPr>
      <w:r w:rsidRPr="00D072FA">
        <w:rPr>
          <w:u w:val="single"/>
        </w:rPr>
        <w:t>Annual Review of Student Progress form</w:t>
      </w:r>
      <w:r w:rsidRPr="4A5E11D3">
        <w:t>. This form is completed annually as part of each student’s annual progress review and submitted to the program administrative assistant. A reminder is sent to students by email during the Spring semester to update and submit this form along with a current curriculum vita. The curriculum vita should display information on the student’s practicum and work experiences, as well as any published work or presentations. Students should also maintain an e-folder of supervisor evaluations they have received throughout the program.</w:t>
      </w:r>
    </w:p>
    <w:p w14:paraId="2FE68247" w14:textId="4F464021" w:rsidR="00D01906" w:rsidRPr="00FC5030" w:rsidRDefault="00D01906" w:rsidP="00813F5D">
      <w:pPr>
        <w:pStyle w:val="Heading2"/>
      </w:pPr>
      <w:bookmarkStart w:id="41" w:name="_Toc139286997"/>
      <w:r w:rsidRPr="00FC5030">
        <w:lastRenderedPageBreak/>
        <w:t>Program of Study: Coursework</w:t>
      </w:r>
      <w:bookmarkEnd w:id="41"/>
      <w:r w:rsidRPr="00FC5030">
        <w:t xml:space="preserve"> </w:t>
      </w:r>
    </w:p>
    <w:p w14:paraId="2F6168DE" w14:textId="23DFA31F" w:rsidR="00D01906" w:rsidRPr="00BC2766" w:rsidRDefault="00D01906" w:rsidP="00D01906">
      <w:pPr>
        <w:contextualSpacing/>
        <w:rPr>
          <w:rFonts w:cstheme="minorHAnsi"/>
        </w:rPr>
      </w:pPr>
      <w:proofErr w:type="gramStart"/>
      <w:r w:rsidRPr="00BC2766">
        <w:rPr>
          <w:rFonts w:cstheme="minorHAnsi"/>
        </w:rPr>
        <w:t>Students</w:t>
      </w:r>
      <w:proofErr w:type="gramEnd"/>
      <w:r w:rsidRPr="00BC2766">
        <w:rPr>
          <w:rFonts w:cstheme="minorHAnsi"/>
        </w:rPr>
        <w:t xml:space="preserve"> complete coursework in school psychology, foundational areas of learning, research, literacy, and families. The research curriculum is concerned with promoting understanding of educational and psychological </w:t>
      </w:r>
      <w:proofErr w:type="gramStart"/>
      <w:r w:rsidRPr="00BC2766">
        <w:rPr>
          <w:rFonts w:cstheme="minorHAnsi"/>
        </w:rPr>
        <w:t>inquiry, and</w:t>
      </w:r>
      <w:proofErr w:type="gramEnd"/>
      <w:r w:rsidRPr="00BC2766">
        <w:rPr>
          <w:rFonts w:cstheme="minorHAnsi"/>
        </w:rPr>
        <w:t xml:space="preserve"> developing competencies in measurement and evaluation. The clinical courses focus on developing skills to prevent psychological problems through educational outreach, primary prevention, and consultation as well as on assessment, treatment, and intervention skills that promote and support learning and development. See Appendices </w:t>
      </w:r>
      <w:r w:rsidR="00843E17">
        <w:rPr>
          <w:rFonts w:cstheme="minorHAnsi"/>
        </w:rPr>
        <w:t>E</w:t>
      </w:r>
      <w:r w:rsidRPr="00BC2766">
        <w:rPr>
          <w:rFonts w:cstheme="minorHAnsi"/>
        </w:rPr>
        <w:t xml:space="preserve"> - F for a listing of courses to be taken to fulfill other course requirements, to develop specific areas of expertise, or to enhance the student’s overall academic preparation.</w:t>
      </w:r>
    </w:p>
    <w:p w14:paraId="71FDD27A" w14:textId="77777777" w:rsidR="0097317C" w:rsidRPr="00BC2766" w:rsidRDefault="0097317C" w:rsidP="00D01906">
      <w:pPr>
        <w:contextualSpacing/>
        <w:rPr>
          <w:rFonts w:cstheme="minorHAnsi"/>
        </w:rPr>
      </w:pPr>
    </w:p>
    <w:p w14:paraId="4700C704" w14:textId="2E515CCC" w:rsidR="00D01906" w:rsidRPr="00BC2766" w:rsidRDefault="002B4B59" w:rsidP="3D5CDE98">
      <w:pPr>
        <w:contextualSpacing/>
      </w:pPr>
      <w:r>
        <w:t xml:space="preserve">Our </w:t>
      </w:r>
      <w:r w:rsidR="008D4820">
        <w:t xml:space="preserve">EdS </w:t>
      </w:r>
      <w:r>
        <w:t xml:space="preserve">program is a </w:t>
      </w:r>
      <w:proofErr w:type="gramStart"/>
      <w:r>
        <w:t>three year</w:t>
      </w:r>
      <w:proofErr w:type="gramEnd"/>
      <w:r>
        <w:t xml:space="preserve">, full-time program. </w:t>
      </w:r>
      <w:r w:rsidR="5210EECB">
        <w:t xml:space="preserve">We expect students to be actively engaged in their graduate studies until they complete the </w:t>
      </w:r>
      <w:r w:rsidR="005C46F0">
        <w:t>EdS</w:t>
      </w:r>
      <w:r w:rsidR="5210EECB">
        <w:t xml:space="preserve"> degree. </w:t>
      </w:r>
      <w:r w:rsidR="00D9310B">
        <w:t xml:space="preserve">Program faculty strongly recommend 9 credits per semester in the fall and spring semesters. </w:t>
      </w:r>
      <w:r w:rsidR="5F709FC9">
        <w:t xml:space="preserve">For </w:t>
      </w:r>
      <w:r w:rsidR="575507AE">
        <w:t xml:space="preserve">Specialist </w:t>
      </w:r>
      <w:r w:rsidR="5F709FC9">
        <w:t xml:space="preserve">students who have not yet passed the comprehensive examination, </w:t>
      </w:r>
      <w:r w:rsidR="176A5E72">
        <w:t>t</w:t>
      </w:r>
      <w:r w:rsidR="5210EECB">
        <w:t>he University defines full-time status as enroll</w:t>
      </w:r>
      <w:r w:rsidR="4ED476C5">
        <w:t>ment</w:t>
      </w:r>
      <w:r w:rsidR="5210EECB">
        <w:t xml:space="preserve"> in </w:t>
      </w:r>
      <w:r w:rsidR="1BDC5122">
        <w:t>SIX</w:t>
      </w:r>
      <w:r w:rsidR="5210EECB">
        <w:t xml:space="preserve"> credits per semester</w:t>
      </w:r>
      <w:r w:rsidR="572F79C6">
        <w:t xml:space="preserve"> during the fall and spring semesters. For students who have passed the comprehensive examination, the university defines full time enrollment as taking at least ONE </w:t>
      </w:r>
      <w:r w:rsidR="4709DB1B">
        <w:t>credit per semester</w:t>
      </w:r>
      <w:r w:rsidR="5210EECB">
        <w:t>. School Psychology graduate students are required to take a minimum of six credits for two consecutive semesters</w:t>
      </w:r>
      <w:r w:rsidR="00821D09">
        <w:t xml:space="preserve"> </w:t>
      </w:r>
      <w:r w:rsidR="5210EECB">
        <w:t>(</w:t>
      </w:r>
      <w:proofErr w:type="gramStart"/>
      <w:r w:rsidR="5210EECB">
        <w:t>with the exception of</w:t>
      </w:r>
      <w:proofErr w:type="gramEnd"/>
      <w:r w:rsidR="5210EECB">
        <w:t xml:space="preserve"> the internship year). </w:t>
      </w:r>
      <w:r w:rsidR="60639A95">
        <w:t xml:space="preserve">During the internship, interns register for three credits each semester during the fall and spring semesters. </w:t>
      </w:r>
      <w:r w:rsidR="5210EECB">
        <w:t xml:space="preserve">The program includes a minimum of 60 semester credits beyond the bachelor’s degree. Students who have earned a master’s degree in a related area (which includes prerequisites to the internship) at an approved institution within the last five years must take a minimum of 30 credits beyond the master’s degree and may need to take more credits </w:t>
      </w:r>
      <w:proofErr w:type="gramStart"/>
      <w:r w:rsidR="5210EECB">
        <w:t>in order to</w:t>
      </w:r>
      <w:proofErr w:type="gramEnd"/>
      <w:r w:rsidR="5210EECB">
        <w:t xml:space="preserve"> meet program expectations.</w:t>
      </w:r>
    </w:p>
    <w:p w14:paraId="5B0B6EC5" w14:textId="77777777" w:rsidR="00D01906" w:rsidRPr="00CE074C" w:rsidRDefault="00D01906" w:rsidP="00C3769A">
      <w:pPr>
        <w:pStyle w:val="Heading1"/>
      </w:pPr>
      <w:bookmarkStart w:id="42" w:name="_Toc139286998"/>
      <w:r>
        <w:t>EdS Course Requirements</w:t>
      </w:r>
      <w:bookmarkEnd w:id="42"/>
      <w:r>
        <w:t xml:space="preserve"> </w:t>
      </w:r>
    </w:p>
    <w:tbl>
      <w:tblPr>
        <w:tblW w:w="5000" w:type="pct"/>
        <w:tblLook w:val="04A0" w:firstRow="1" w:lastRow="0" w:firstColumn="1" w:lastColumn="0" w:noHBand="0" w:noVBand="1"/>
      </w:tblPr>
      <w:tblGrid>
        <w:gridCol w:w="483"/>
        <w:gridCol w:w="553"/>
        <w:gridCol w:w="726"/>
        <w:gridCol w:w="832"/>
        <w:gridCol w:w="7651"/>
        <w:gridCol w:w="555"/>
      </w:tblGrid>
      <w:tr w:rsidR="00D01906" w:rsidRPr="009B081A" w14:paraId="24212DF4" w14:textId="77777777" w:rsidTr="58B261CB">
        <w:tc>
          <w:tcPr>
            <w:tcW w:w="224" w:type="pct"/>
          </w:tcPr>
          <w:p w14:paraId="60A55E05" w14:textId="77777777" w:rsidR="00D01906" w:rsidRPr="009B081A" w:rsidRDefault="00D01906" w:rsidP="00EB409E">
            <w:pPr>
              <w:contextualSpacing/>
              <w:rPr>
                <w:rFonts w:cstheme="minorHAnsi"/>
              </w:rPr>
            </w:pPr>
            <w:r w:rsidRPr="009B081A">
              <w:rPr>
                <w:rFonts w:cstheme="minorHAnsi"/>
              </w:rPr>
              <w:t>1.</w:t>
            </w:r>
          </w:p>
        </w:tc>
        <w:tc>
          <w:tcPr>
            <w:tcW w:w="4519" w:type="pct"/>
            <w:gridSpan w:val="4"/>
          </w:tcPr>
          <w:p w14:paraId="4314D995" w14:textId="77777777" w:rsidR="00D01906" w:rsidRPr="009B081A" w:rsidRDefault="00D01906" w:rsidP="00EB409E">
            <w:pPr>
              <w:contextualSpacing/>
              <w:rPr>
                <w:rFonts w:cstheme="minorHAnsi"/>
              </w:rPr>
            </w:pPr>
            <w:r w:rsidRPr="009B081A">
              <w:rPr>
                <w:rFonts w:cstheme="minorHAnsi"/>
              </w:rPr>
              <w:t xml:space="preserve">All the following courses (36 credits) </w:t>
            </w:r>
          </w:p>
        </w:tc>
        <w:tc>
          <w:tcPr>
            <w:tcW w:w="257" w:type="pct"/>
          </w:tcPr>
          <w:p w14:paraId="11EBF4F6" w14:textId="77777777" w:rsidR="00D01906" w:rsidRPr="009B081A" w:rsidRDefault="00D01906" w:rsidP="00EB409E">
            <w:pPr>
              <w:contextualSpacing/>
              <w:rPr>
                <w:rFonts w:cstheme="minorHAnsi"/>
              </w:rPr>
            </w:pPr>
          </w:p>
        </w:tc>
      </w:tr>
      <w:tr w:rsidR="00D01906" w:rsidRPr="009B081A" w14:paraId="70F875A7" w14:textId="77777777" w:rsidTr="58B261CB">
        <w:tc>
          <w:tcPr>
            <w:tcW w:w="224" w:type="pct"/>
          </w:tcPr>
          <w:p w14:paraId="27ECA00A" w14:textId="77777777" w:rsidR="00D01906" w:rsidRPr="009B081A" w:rsidRDefault="00D01906" w:rsidP="00EB409E">
            <w:pPr>
              <w:contextualSpacing/>
              <w:rPr>
                <w:rFonts w:cstheme="minorHAnsi"/>
              </w:rPr>
            </w:pPr>
          </w:p>
        </w:tc>
        <w:tc>
          <w:tcPr>
            <w:tcW w:w="256" w:type="pct"/>
          </w:tcPr>
          <w:p w14:paraId="3BC47487" w14:textId="77777777" w:rsidR="00D01906" w:rsidRPr="009B081A" w:rsidRDefault="00D01906" w:rsidP="00EB409E">
            <w:pPr>
              <w:contextualSpacing/>
              <w:rPr>
                <w:rFonts w:eastAsia="Times New Roman" w:cstheme="minorHAnsi"/>
              </w:rPr>
            </w:pPr>
            <w:r w:rsidRPr="009B081A">
              <w:rPr>
                <w:rFonts w:cstheme="minorHAnsi"/>
              </w:rPr>
              <w:t>a.</w:t>
            </w:r>
          </w:p>
        </w:tc>
        <w:tc>
          <w:tcPr>
            <w:tcW w:w="4263" w:type="pct"/>
            <w:gridSpan w:val="3"/>
          </w:tcPr>
          <w:p w14:paraId="7AB73129" w14:textId="77777777" w:rsidR="00D01906" w:rsidRPr="009B081A" w:rsidRDefault="00D01906" w:rsidP="00EB409E">
            <w:pPr>
              <w:contextualSpacing/>
              <w:rPr>
                <w:rFonts w:cstheme="minorHAnsi"/>
              </w:rPr>
            </w:pPr>
            <w:r w:rsidRPr="009B081A">
              <w:rPr>
                <w:rFonts w:cstheme="minorHAnsi"/>
              </w:rPr>
              <w:t>School Psychology (18 credits)</w:t>
            </w:r>
          </w:p>
        </w:tc>
        <w:tc>
          <w:tcPr>
            <w:tcW w:w="257" w:type="pct"/>
          </w:tcPr>
          <w:p w14:paraId="60E5F518" w14:textId="77777777" w:rsidR="00D01906" w:rsidRPr="009B081A" w:rsidRDefault="00D01906" w:rsidP="00EB409E">
            <w:pPr>
              <w:contextualSpacing/>
              <w:rPr>
                <w:rFonts w:cstheme="minorHAnsi"/>
              </w:rPr>
            </w:pPr>
          </w:p>
        </w:tc>
      </w:tr>
      <w:tr w:rsidR="00D01906" w:rsidRPr="009B081A" w14:paraId="2D44A2B0" w14:textId="77777777" w:rsidTr="58B261CB">
        <w:tc>
          <w:tcPr>
            <w:tcW w:w="224" w:type="pct"/>
          </w:tcPr>
          <w:p w14:paraId="06C68301" w14:textId="77777777" w:rsidR="00D01906" w:rsidRPr="009B081A" w:rsidRDefault="00D01906" w:rsidP="00EB409E">
            <w:pPr>
              <w:contextualSpacing/>
              <w:rPr>
                <w:rFonts w:cstheme="minorHAnsi"/>
              </w:rPr>
            </w:pPr>
          </w:p>
        </w:tc>
        <w:tc>
          <w:tcPr>
            <w:tcW w:w="256" w:type="pct"/>
          </w:tcPr>
          <w:p w14:paraId="089C703E" w14:textId="77777777" w:rsidR="00D01906" w:rsidRPr="009B081A" w:rsidRDefault="00D01906" w:rsidP="00EB409E">
            <w:pPr>
              <w:contextualSpacing/>
              <w:rPr>
                <w:rFonts w:cstheme="minorHAnsi"/>
              </w:rPr>
            </w:pPr>
          </w:p>
        </w:tc>
        <w:tc>
          <w:tcPr>
            <w:tcW w:w="336" w:type="pct"/>
            <w:vAlign w:val="center"/>
          </w:tcPr>
          <w:p w14:paraId="748ABACF" w14:textId="77777777" w:rsidR="00D01906" w:rsidRPr="009B081A" w:rsidRDefault="00D01906" w:rsidP="00EB409E">
            <w:pPr>
              <w:contextualSpacing/>
              <w:rPr>
                <w:rFonts w:cstheme="minorHAnsi"/>
              </w:rPr>
            </w:pPr>
            <w:r w:rsidRPr="009B081A">
              <w:rPr>
                <w:rFonts w:eastAsia="Times New Roman" w:cstheme="minorHAnsi"/>
              </w:rPr>
              <w:t>CEP</w:t>
            </w:r>
          </w:p>
        </w:tc>
        <w:tc>
          <w:tcPr>
            <w:tcW w:w="385" w:type="pct"/>
            <w:vAlign w:val="center"/>
          </w:tcPr>
          <w:p w14:paraId="092D9190" w14:textId="77777777" w:rsidR="00D01906" w:rsidRPr="009B081A" w:rsidRDefault="00D01906" w:rsidP="00EB409E">
            <w:pPr>
              <w:contextualSpacing/>
              <w:rPr>
                <w:rFonts w:cstheme="minorHAnsi"/>
              </w:rPr>
            </w:pPr>
            <w:r w:rsidRPr="009B081A">
              <w:rPr>
                <w:rFonts w:eastAsia="Times New Roman" w:cstheme="minorHAnsi"/>
              </w:rPr>
              <w:t>880</w:t>
            </w:r>
          </w:p>
        </w:tc>
        <w:tc>
          <w:tcPr>
            <w:tcW w:w="3542" w:type="pct"/>
          </w:tcPr>
          <w:p w14:paraId="3435E641" w14:textId="77777777" w:rsidR="00D01906" w:rsidRPr="009B081A" w:rsidRDefault="00D01906" w:rsidP="00EB409E">
            <w:pPr>
              <w:contextualSpacing/>
              <w:rPr>
                <w:rFonts w:cstheme="minorHAnsi"/>
              </w:rPr>
            </w:pPr>
            <w:r w:rsidRPr="009B081A">
              <w:rPr>
                <w:rFonts w:eastAsia="Times New Roman" w:cstheme="minorHAnsi"/>
              </w:rPr>
              <w:t>Cognitive Assessment</w:t>
            </w:r>
          </w:p>
        </w:tc>
        <w:tc>
          <w:tcPr>
            <w:tcW w:w="257" w:type="pct"/>
          </w:tcPr>
          <w:p w14:paraId="12CF1426" w14:textId="77777777" w:rsidR="00D01906" w:rsidRPr="009B081A" w:rsidRDefault="00D01906" w:rsidP="00EB409E">
            <w:pPr>
              <w:contextualSpacing/>
              <w:rPr>
                <w:rFonts w:cstheme="minorHAnsi"/>
              </w:rPr>
            </w:pPr>
            <w:r w:rsidRPr="009B081A">
              <w:rPr>
                <w:rFonts w:eastAsia="Times New Roman" w:cstheme="minorHAnsi"/>
              </w:rPr>
              <w:t>3</w:t>
            </w:r>
          </w:p>
        </w:tc>
      </w:tr>
      <w:tr w:rsidR="00D01906" w:rsidRPr="009B081A" w14:paraId="1F7196D3" w14:textId="77777777" w:rsidTr="58B261CB">
        <w:tc>
          <w:tcPr>
            <w:tcW w:w="224" w:type="pct"/>
          </w:tcPr>
          <w:p w14:paraId="3D220C36" w14:textId="77777777" w:rsidR="00D01906" w:rsidRPr="009B081A" w:rsidRDefault="00D01906" w:rsidP="00EB409E">
            <w:pPr>
              <w:contextualSpacing/>
              <w:rPr>
                <w:rFonts w:cstheme="minorHAnsi"/>
              </w:rPr>
            </w:pPr>
          </w:p>
        </w:tc>
        <w:tc>
          <w:tcPr>
            <w:tcW w:w="256" w:type="pct"/>
          </w:tcPr>
          <w:p w14:paraId="5E3B3806" w14:textId="77777777" w:rsidR="00D01906" w:rsidRPr="009B081A" w:rsidRDefault="00D01906" w:rsidP="00EB409E">
            <w:pPr>
              <w:contextualSpacing/>
              <w:rPr>
                <w:rFonts w:cstheme="minorHAnsi"/>
              </w:rPr>
            </w:pPr>
          </w:p>
        </w:tc>
        <w:tc>
          <w:tcPr>
            <w:tcW w:w="336" w:type="pct"/>
            <w:vAlign w:val="center"/>
          </w:tcPr>
          <w:p w14:paraId="20E1382A" w14:textId="77777777" w:rsidR="00D01906" w:rsidRPr="009B081A" w:rsidRDefault="00D01906" w:rsidP="00EB409E">
            <w:pPr>
              <w:contextualSpacing/>
              <w:rPr>
                <w:rFonts w:cstheme="minorHAnsi"/>
              </w:rPr>
            </w:pPr>
            <w:r w:rsidRPr="009B081A">
              <w:rPr>
                <w:rFonts w:eastAsia="Times New Roman" w:cstheme="minorHAnsi"/>
              </w:rPr>
              <w:t>CEP</w:t>
            </w:r>
          </w:p>
        </w:tc>
        <w:tc>
          <w:tcPr>
            <w:tcW w:w="385" w:type="pct"/>
            <w:vAlign w:val="center"/>
          </w:tcPr>
          <w:p w14:paraId="7B347201" w14:textId="77777777" w:rsidR="00D01906" w:rsidRPr="009B081A" w:rsidRDefault="00D01906" w:rsidP="00EB409E">
            <w:pPr>
              <w:contextualSpacing/>
              <w:rPr>
                <w:rFonts w:cstheme="minorHAnsi"/>
              </w:rPr>
            </w:pPr>
            <w:r w:rsidRPr="009B081A">
              <w:rPr>
                <w:rFonts w:eastAsia="Times New Roman" w:cstheme="minorHAnsi"/>
              </w:rPr>
              <w:t>881</w:t>
            </w:r>
          </w:p>
        </w:tc>
        <w:tc>
          <w:tcPr>
            <w:tcW w:w="3542" w:type="pct"/>
          </w:tcPr>
          <w:p w14:paraId="26068CE5" w14:textId="77777777" w:rsidR="00D01906" w:rsidRPr="009B081A" w:rsidRDefault="00D01906" w:rsidP="00EB409E">
            <w:pPr>
              <w:contextualSpacing/>
              <w:rPr>
                <w:rFonts w:cstheme="minorHAnsi"/>
              </w:rPr>
            </w:pPr>
            <w:r w:rsidRPr="009B081A">
              <w:rPr>
                <w:rFonts w:eastAsia="Times New Roman" w:cstheme="minorHAnsi"/>
              </w:rPr>
              <w:t>Social and Emotional Assessment and Intervention</w:t>
            </w:r>
          </w:p>
        </w:tc>
        <w:tc>
          <w:tcPr>
            <w:tcW w:w="257" w:type="pct"/>
          </w:tcPr>
          <w:p w14:paraId="645802D5" w14:textId="77777777" w:rsidR="00D01906" w:rsidRPr="009B081A" w:rsidRDefault="00D01906" w:rsidP="00EB409E">
            <w:pPr>
              <w:contextualSpacing/>
              <w:rPr>
                <w:rFonts w:cstheme="minorHAnsi"/>
              </w:rPr>
            </w:pPr>
            <w:r w:rsidRPr="009B081A">
              <w:rPr>
                <w:rFonts w:eastAsia="Times New Roman" w:cstheme="minorHAnsi"/>
              </w:rPr>
              <w:t>3</w:t>
            </w:r>
          </w:p>
        </w:tc>
      </w:tr>
      <w:tr w:rsidR="00D01906" w:rsidRPr="009B081A" w14:paraId="64CBABC6" w14:textId="77777777" w:rsidTr="58B261CB">
        <w:tc>
          <w:tcPr>
            <w:tcW w:w="224" w:type="pct"/>
          </w:tcPr>
          <w:p w14:paraId="63B3D047" w14:textId="77777777" w:rsidR="00D01906" w:rsidRPr="009B081A" w:rsidRDefault="00D01906" w:rsidP="00EB409E">
            <w:pPr>
              <w:contextualSpacing/>
              <w:rPr>
                <w:rFonts w:cstheme="minorHAnsi"/>
              </w:rPr>
            </w:pPr>
          </w:p>
        </w:tc>
        <w:tc>
          <w:tcPr>
            <w:tcW w:w="256" w:type="pct"/>
          </w:tcPr>
          <w:p w14:paraId="044A1368" w14:textId="77777777" w:rsidR="00D01906" w:rsidRPr="009B081A" w:rsidRDefault="00D01906" w:rsidP="00EB409E">
            <w:pPr>
              <w:contextualSpacing/>
              <w:rPr>
                <w:rFonts w:cstheme="minorHAnsi"/>
              </w:rPr>
            </w:pPr>
          </w:p>
        </w:tc>
        <w:tc>
          <w:tcPr>
            <w:tcW w:w="336" w:type="pct"/>
            <w:vAlign w:val="center"/>
          </w:tcPr>
          <w:p w14:paraId="28D72791" w14:textId="77777777" w:rsidR="00D01906" w:rsidRPr="009B081A" w:rsidRDefault="00D01906" w:rsidP="00EB409E">
            <w:pPr>
              <w:contextualSpacing/>
              <w:rPr>
                <w:rFonts w:cstheme="minorHAnsi"/>
              </w:rPr>
            </w:pPr>
            <w:r w:rsidRPr="009B081A">
              <w:rPr>
                <w:rFonts w:eastAsia="Times New Roman" w:cstheme="minorHAnsi"/>
              </w:rPr>
              <w:t>CEP</w:t>
            </w:r>
          </w:p>
        </w:tc>
        <w:tc>
          <w:tcPr>
            <w:tcW w:w="385" w:type="pct"/>
            <w:vAlign w:val="center"/>
          </w:tcPr>
          <w:p w14:paraId="6115B4A6" w14:textId="77777777" w:rsidR="00D01906" w:rsidRPr="009B081A" w:rsidRDefault="00D01906" w:rsidP="00EB409E">
            <w:pPr>
              <w:contextualSpacing/>
              <w:rPr>
                <w:rFonts w:cstheme="minorHAnsi"/>
              </w:rPr>
            </w:pPr>
            <w:r w:rsidRPr="009B081A">
              <w:rPr>
                <w:rFonts w:eastAsia="Times New Roman" w:cstheme="minorHAnsi"/>
              </w:rPr>
              <w:t>884</w:t>
            </w:r>
          </w:p>
        </w:tc>
        <w:tc>
          <w:tcPr>
            <w:tcW w:w="3542" w:type="pct"/>
          </w:tcPr>
          <w:p w14:paraId="18C02F61" w14:textId="77777777" w:rsidR="00D01906" w:rsidRPr="009B081A" w:rsidRDefault="00D01906" w:rsidP="00EB409E">
            <w:pPr>
              <w:contextualSpacing/>
              <w:rPr>
                <w:rFonts w:cstheme="minorHAnsi"/>
              </w:rPr>
            </w:pPr>
            <w:r w:rsidRPr="009B081A">
              <w:rPr>
                <w:rFonts w:eastAsia="Times New Roman" w:cstheme="minorHAnsi"/>
              </w:rPr>
              <w:t>Roles and Functions of School Psychologists</w:t>
            </w:r>
          </w:p>
        </w:tc>
        <w:tc>
          <w:tcPr>
            <w:tcW w:w="257" w:type="pct"/>
          </w:tcPr>
          <w:p w14:paraId="1FE6655F" w14:textId="77777777" w:rsidR="00D01906" w:rsidRPr="009B081A" w:rsidRDefault="00D01906" w:rsidP="00EB409E">
            <w:pPr>
              <w:contextualSpacing/>
              <w:rPr>
                <w:rFonts w:cstheme="minorHAnsi"/>
              </w:rPr>
            </w:pPr>
            <w:r w:rsidRPr="009B081A">
              <w:rPr>
                <w:rFonts w:eastAsia="Times New Roman" w:cstheme="minorHAnsi"/>
              </w:rPr>
              <w:t>3</w:t>
            </w:r>
          </w:p>
        </w:tc>
      </w:tr>
      <w:tr w:rsidR="00D01906" w:rsidRPr="009B081A" w14:paraId="38449175" w14:textId="77777777" w:rsidTr="58B261CB">
        <w:tc>
          <w:tcPr>
            <w:tcW w:w="224" w:type="pct"/>
          </w:tcPr>
          <w:p w14:paraId="7489C8F5" w14:textId="77777777" w:rsidR="00D01906" w:rsidRPr="009B081A" w:rsidRDefault="00D01906" w:rsidP="00EB409E">
            <w:pPr>
              <w:contextualSpacing/>
              <w:rPr>
                <w:rFonts w:cstheme="minorHAnsi"/>
              </w:rPr>
            </w:pPr>
          </w:p>
        </w:tc>
        <w:tc>
          <w:tcPr>
            <w:tcW w:w="256" w:type="pct"/>
          </w:tcPr>
          <w:p w14:paraId="64EF4CC6" w14:textId="77777777" w:rsidR="00D01906" w:rsidRPr="009B081A" w:rsidRDefault="00D01906" w:rsidP="00EB409E">
            <w:pPr>
              <w:contextualSpacing/>
              <w:rPr>
                <w:rFonts w:cstheme="minorHAnsi"/>
              </w:rPr>
            </w:pPr>
          </w:p>
        </w:tc>
        <w:tc>
          <w:tcPr>
            <w:tcW w:w="336" w:type="pct"/>
            <w:vAlign w:val="center"/>
          </w:tcPr>
          <w:p w14:paraId="4B6125D1" w14:textId="77777777" w:rsidR="00D01906" w:rsidRPr="009B081A" w:rsidRDefault="00D01906" w:rsidP="00EB409E">
            <w:pPr>
              <w:contextualSpacing/>
              <w:rPr>
                <w:rFonts w:eastAsia="Times New Roman" w:cstheme="minorHAnsi"/>
              </w:rPr>
            </w:pPr>
            <w:r w:rsidRPr="009B081A">
              <w:rPr>
                <w:rFonts w:eastAsia="Times New Roman" w:cstheme="minorHAnsi"/>
              </w:rPr>
              <w:t xml:space="preserve">CEP </w:t>
            </w:r>
          </w:p>
        </w:tc>
        <w:tc>
          <w:tcPr>
            <w:tcW w:w="385" w:type="pct"/>
            <w:vAlign w:val="center"/>
          </w:tcPr>
          <w:p w14:paraId="68F48D41" w14:textId="77777777" w:rsidR="00D01906" w:rsidRPr="009B081A" w:rsidRDefault="00D01906" w:rsidP="00EB409E">
            <w:pPr>
              <w:contextualSpacing/>
              <w:rPr>
                <w:rFonts w:eastAsia="Times New Roman" w:cstheme="minorHAnsi"/>
              </w:rPr>
            </w:pPr>
            <w:r w:rsidRPr="009B081A">
              <w:rPr>
                <w:rFonts w:eastAsia="Times New Roman" w:cstheme="minorHAnsi"/>
              </w:rPr>
              <w:t>885</w:t>
            </w:r>
          </w:p>
        </w:tc>
        <w:tc>
          <w:tcPr>
            <w:tcW w:w="3542" w:type="pct"/>
          </w:tcPr>
          <w:p w14:paraId="08DBD7A6" w14:textId="64671F86" w:rsidR="00D01906" w:rsidRPr="009B081A" w:rsidRDefault="13D44CA0" w:rsidP="58B261CB">
            <w:pPr>
              <w:contextualSpacing/>
              <w:rPr>
                <w:rFonts w:eastAsia="Times New Roman"/>
              </w:rPr>
            </w:pPr>
            <w:r w:rsidRPr="58B261CB">
              <w:rPr>
                <w:rFonts w:eastAsia="Times New Roman"/>
              </w:rPr>
              <w:t xml:space="preserve">Development and </w:t>
            </w:r>
            <w:r w:rsidR="00D01906" w:rsidRPr="58B261CB">
              <w:rPr>
                <w:rFonts w:eastAsia="Times New Roman"/>
              </w:rPr>
              <w:t xml:space="preserve">Psychopathology </w:t>
            </w:r>
            <w:r w:rsidR="1BA6A1E0" w:rsidRPr="58B261CB">
              <w:rPr>
                <w:rFonts w:eastAsia="Times New Roman"/>
              </w:rPr>
              <w:t>Across the Lifespan</w:t>
            </w:r>
          </w:p>
        </w:tc>
        <w:tc>
          <w:tcPr>
            <w:tcW w:w="257" w:type="pct"/>
          </w:tcPr>
          <w:p w14:paraId="74ECB765"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1601BB51" w14:textId="77777777" w:rsidTr="58B261CB">
        <w:tc>
          <w:tcPr>
            <w:tcW w:w="224" w:type="pct"/>
          </w:tcPr>
          <w:p w14:paraId="398D0168" w14:textId="77777777" w:rsidR="00D01906" w:rsidRPr="009B081A" w:rsidRDefault="00D01906" w:rsidP="00EB409E">
            <w:pPr>
              <w:contextualSpacing/>
              <w:rPr>
                <w:rFonts w:cstheme="minorHAnsi"/>
              </w:rPr>
            </w:pPr>
          </w:p>
        </w:tc>
        <w:tc>
          <w:tcPr>
            <w:tcW w:w="256" w:type="pct"/>
          </w:tcPr>
          <w:p w14:paraId="717BCCB1" w14:textId="77777777" w:rsidR="00D01906" w:rsidRPr="009B081A" w:rsidRDefault="00D01906" w:rsidP="00EB409E">
            <w:pPr>
              <w:contextualSpacing/>
              <w:rPr>
                <w:rFonts w:cstheme="minorHAnsi"/>
              </w:rPr>
            </w:pPr>
          </w:p>
        </w:tc>
        <w:tc>
          <w:tcPr>
            <w:tcW w:w="336" w:type="pct"/>
            <w:vAlign w:val="center"/>
          </w:tcPr>
          <w:p w14:paraId="3568A14E" w14:textId="77777777" w:rsidR="00D01906" w:rsidRPr="009B081A" w:rsidRDefault="00D01906" w:rsidP="00EB409E">
            <w:pPr>
              <w:contextualSpacing/>
              <w:rPr>
                <w:rFonts w:cstheme="minorHAnsi"/>
              </w:rPr>
            </w:pPr>
            <w:r w:rsidRPr="009B081A">
              <w:rPr>
                <w:rFonts w:eastAsia="Times New Roman" w:cstheme="minorHAnsi"/>
              </w:rPr>
              <w:t>CEP</w:t>
            </w:r>
          </w:p>
        </w:tc>
        <w:tc>
          <w:tcPr>
            <w:tcW w:w="385" w:type="pct"/>
            <w:vAlign w:val="center"/>
          </w:tcPr>
          <w:p w14:paraId="0A0102AF" w14:textId="77777777" w:rsidR="00D01906" w:rsidRPr="009B081A" w:rsidRDefault="00D01906" w:rsidP="00EB409E">
            <w:pPr>
              <w:contextualSpacing/>
              <w:rPr>
                <w:rFonts w:cstheme="minorHAnsi"/>
              </w:rPr>
            </w:pPr>
            <w:r w:rsidRPr="009B081A">
              <w:rPr>
                <w:rFonts w:eastAsia="Times New Roman" w:cstheme="minorHAnsi"/>
              </w:rPr>
              <w:t>886</w:t>
            </w:r>
          </w:p>
        </w:tc>
        <w:tc>
          <w:tcPr>
            <w:tcW w:w="3542" w:type="pct"/>
          </w:tcPr>
          <w:p w14:paraId="63D0A2C7" w14:textId="77777777" w:rsidR="00D01906" w:rsidRPr="009B081A" w:rsidRDefault="00D01906" w:rsidP="00EB409E">
            <w:pPr>
              <w:contextualSpacing/>
              <w:rPr>
                <w:rFonts w:cstheme="minorHAnsi"/>
              </w:rPr>
            </w:pPr>
            <w:r w:rsidRPr="009B081A">
              <w:rPr>
                <w:rFonts w:eastAsia="Times New Roman" w:cstheme="minorHAnsi"/>
              </w:rPr>
              <w:t>Psychological Assessment and Intervention I</w:t>
            </w:r>
          </w:p>
        </w:tc>
        <w:tc>
          <w:tcPr>
            <w:tcW w:w="257" w:type="pct"/>
          </w:tcPr>
          <w:p w14:paraId="560196C4" w14:textId="77777777" w:rsidR="00D01906" w:rsidRPr="009B081A" w:rsidRDefault="00D01906" w:rsidP="00EB409E">
            <w:pPr>
              <w:contextualSpacing/>
              <w:rPr>
                <w:rFonts w:cstheme="minorHAnsi"/>
              </w:rPr>
            </w:pPr>
            <w:r w:rsidRPr="009B081A">
              <w:rPr>
                <w:rFonts w:eastAsia="Times New Roman" w:cstheme="minorHAnsi"/>
              </w:rPr>
              <w:t>3</w:t>
            </w:r>
          </w:p>
        </w:tc>
      </w:tr>
      <w:tr w:rsidR="00D01906" w:rsidRPr="009B081A" w14:paraId="2E8E16ED" w14:textId="77777777" w:rsidTr="58B261CB">
        <w:tc>
          <w:tcPr>
            <w:tcW w:w="224" w:type="pct"/>
          </w:tcPr>
          <w:p w14:paraId="5B7BCB4C" w14:textId="77777777" w:rsidR="00D01906" w:rsidRPr="009B081A" w:rsidRDefault="00D01906" w:rsidP="00EB409E">
            <w:pPr>
              <w:contextualSpacing/>
              <w:rPr>
                <w:rFonts w:cstheme="minorHAnsi"/>
              </w:rPr>
            </w:pPr>
          </w:p>
        </w:tc>
        <w:tc>
          <w:tcPr>
            <w:tcW w:w="256" w:type="pct"/>
          </w:tcPr>
          <w:p w14:paraId="3732F747" w14:textId="77777777" w:rsidR="00D01906" w:rsidRPr="009B081A" w:rsidRDefault="00D01906" w:rsidP="00EB409E">
            <w:pPr>
              <w:contextualSpacing/>
              <w:rPr>
                <w:rFonts w:cstheme="minorHAnsi"/>
              </w:rPr>
            </w:pPr>
          </w:p>
        </w:tc>
        <w:tc>
          <w:tcPr>
            <w:tcW w:w="336" w:type="pct"/>
            <w:vAlign w:val="center"/>
          </w:tcPr>
          <w:p w14:paraId="39454260" w14:textId="77777777" w:rsidR="00D01906" w:rsidRPr="009B081A" w:rsidRDefault="00D01906" w:rsidP="00EB409E">
            <w:pPr>
              <w:contextualSpacing/>
              <w:rPr>
                <w:rFonts w:cstheme="minorHAnsi"/>
              </w:rPr>
            </w:pPr>
            <w:r w:rsidRPr="009B081A">
              <w:rPr>
                <w:rFonts w:eastAsia="Times New Roman" w:cstheme="minorHAnsi"/>
              </w:rPr>
              <w:t xml:space="preserve">CEP </w:t>
            </w:r>
          </w:p>
        </w:tc>
        <w:tc>
          <w:tcPr>
            <w:tcW w:w="385" w:type="pct"/>
            <w:vAlign w:val="center"/>
          </w:tcPr>
          <w:p w14:paraId="31101FB6" w14:textId="77777777" w:rsidR="00D01906" w:rsidRPr="009B081A" w:rsidRDefault="00D01906" w:rsidP="00EB409E">
            <w:pPr>
              <w:contextualSpacing/>
              <w:rPr>
                <w:rFonts w:cstheme="minorHAnsi"/>
              </w:rPr>
            </w:pPr>
            <w:r w:rsidRPr="009B081A">
              <w:rPr>
                <w:rFonts w:eastAsia="Times New Roman" w:cstheme="minorHAnsi"/>
              </w:rPr>
              <w:t>888</w:t>
            </w:r>
          </w:p>
        </w:tc>
        <w:tc>
          <w:tcPr>
            <w:tcW w:w="3542" w:type="pct"/>
          </w:tcPr>
          <w:p w14:paraId="529D63DB" w14:textId="77777777" w:rsidR="00D01906" w:rsidRPr="009B081A" w:rsidRDefault="00D01906" w:rsidP="00EB409E">
            <w:pPr>
              <w:contextualSpacing/>
              <w:rPr>
                <w:rFonts w:cstheme="minorHAnsi"/>
              </w:rPr>
            </w:pPr>
            <w:r w:rsidRPr="009B081A">
              <w:rPr>
                <w:rFonts w:eastAsia="Times New Roman" w:cstheme="minorHAnsi"/>
              </w:rPr>
              <w:t>Theories of School-Based Psychotherapy</w:t>
            </w:r>
          </w:p>
        </w:tc>
        <w:tc>
          <w:tcPr>
            <w:tcW w:w="257" w:type="pct"/>
          </w:tcPr>
          <w:p w14:paraId="7B0CA11F" w14:textId="77777777" w:rsidR="00D01906" w:rsidRPr="009B081A" w:rsidRDefault="00D01906" w:rsidP="00EB409E">
            <w:pPr>
              <w:contextualSpacing/>
              <w:rPr>
                <w:rFonts w:cstheme="minorHAnsi"/>
              </w:rPr>
            </w:pPr>
            <w:r w:rsidRPr="009B081A">
              <w:rPr>
                <w:rFonts w:eastAsia="Times New Roman" w:cstheme="minorHAnsi"/>
              </w:rPr>
              <w:t>3</w:t>
            </w:r>
          </w:p>
        </w:tc>
      </w:tr>
      <w:tr w:rsidR="00D01906" w:rsidRPr="009B081A" w14:paraId="753FD8F2" w14:textId="77777777" w:rsidTr="58B261CB">
        <w:tc>
          <w:tcPr>
            <w:tcW w:w="224" w:type="pct"/>
          </w:tcPr>
          <w:p w14:paraId="1C1254E5" w14:textId="77777777" w:rsidR="00D01906" w:rsidRPr="009B081A" w:rsidRDefault="00D01906" w:rsidP="00EB409E">
            <w:pPr>
              <w:contextualSpacing/>
              <w:rPr>
                <w:rFonts w:cstheme="minorHAnsi"/>
              </w:rPr>
            </w:pPr>
          </w:p>
        </w:tc>
        <w:tc>
          <w:tcPr>
            <w:tcW w:w="256" w:type="pct"/>
          </w:tcPr>
          <w:p w14:paraId="064FA405" w14:textId="77777777" w:rsidR="00D01906" w:rsidRPr="009B081A" w:rsidRDefault="00D01906" w:rsidP="00EB409E">
            <w:pPr>
              <w:contextualSpacing/>
              <w:rPr>
                <w:rFonts w:cstheme="minorHAnsi"/>
              </w:rPr>
            </w:pPr>
            <w:r w:rsidRPr="009B081A">
              <w:rPr>
                <w:rFonts w:cstheme="minorHAnsi"/>
              </w:rPr>
              <w:t>b.</w:t>
            </w:r>
          </w:p>
        </w:tc>
        <w:tc>
          <w:tcPr>
            <w:tcW w:w="4263" w:type="pct"/>
            <w:gridSpan w:val="3"/>
            <w:vAlign w:val="center"/>
          </w:tcPr>
          <w:p w14:paraId="38540A97" w14:textId="77777777" w:rsidR="00D01906" w:rsidRPr="009B081A" w:rsidRDefault="00D01906" w:rsidP="00EB409E">
            <w:pPr>
              <w:contextualSpacing/>
              <w:rPr>
                <w:rFonts w:eastAsia="Times New Roman" w:cstheme="minorHAnsi"/>
              </w:rPr>
            </w:pPr>
            <w:r w:rsidRPr="009B081A">
              <w:rPr>
                <w:rFonts w:cstheme="minorHAnsi"/>
              </w:rPr>
              <w:t xml:space="preserve">Special Education (18 credits; all online) </w:t>
            </w:r>
          </w:p>
        </w:tc>
        <w:tc>
          <w:tcPr>
            <w:tcW w:w="257" w:type="pct"/>
          </w:tcPr>
          <w:p w14:paraId="0B27143B" w14:textId="77777777" w:rsidR="00D01906" w:rsidRPr="009B081A" w:rsidRDefault="00D01906" w:rsidP="00EB409E">
            <w:pPr>
              <w:contextualSpacing/>
              <w:rPr>
                <w:rFonts w:eastAsia="Times New Roman" w:cstheme="minorHAnsi"/>
              </w:rPr>
            </w:pPr>
          </w:p>
        </w:tc>
      </w:tr>
      <w:tr w:rsidR="00D01906" w:rsidRPr="009B081A" w14:paraId="38BA914A" w14:textId="77777777" w:rsidTr="58B261CB">
        <w:tc>
          <w:tcPr>
            <w:tcW w:w="224" w:type="pct"/>
          </w:tcPr>
          <w:p w14:paraId="2D72C0FD" w14:textId="77777777" w:rsidR="00D01906" w:rsidRPr="009B081A" w:rsidRDefault="00D01906" w:rsidP="00EB409E">
            <w:pPr>
              <w:contextualSpacing/>
              <w:rPr>
                <w:rFonts w:cstheme="minorHAnsi"/>
              </w:rPr>
            </w:pPr>
          </w:p>
        </w:tc>
        <w:tc>
          <w:tcPr>
            <w:tcW w:w="256" w:type="pct"/>
          </w:tcPr>
          <w:p w14:paraId="2662742A" w14:textId="77777777" w:rsidR="00D01906" w:rsidRPr="009B081A" w:rsidRDefault="00D01906" w:rsidP="00EB409E">
            <w:pPr>
              <w:contextualSpacing/>
              <w:rPr>
                <w:rFonts w:cstheme="minorHAnsi"/>
              </w:rPr>
            </w:pPr>
          </w:p>
        </w:tc>
        <w:tc>
          <w:tcPr>
            <w:tcW w:w="336" w:type="pct"/>
            <w:vAlign w:val="center"/>
          </w:tcPr>
          <w:p w14:paraId="2A0F4953"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277CB55E" w14:textId="77777777" w:rsidR="00D01906" w:rsidRPr="009B081A" w:rsidRDefault="00D01906" w:rsidP="00EB409E">
            <w:pPr>
              <w:contextualSpacing/>
              <w:rPr>
                <w:rFonts w:eastAsia="Times New Roman" w:cstheme="minorHAnsi"/>
              </w:rPr>
            </w:pPr>
            <w:r w:rsidRPr="009B081A">
              <w:rPr>
                <w:rFonts w:eastAsia="Times New Roman" w:cstheme="minorHAnsi"/>
              </w:rPr>
              <w:t>809</w:t>
            </w:r>
          </w:p>
        </w:tc>
        <w:tc>
          <w:tcPr>
            <w:tcW w:w="3542" w:type="pct"/>
          </w:tcPr>
          <w:p w14:paraId="7646A42C" w14:textId="77777777" w:rsidR="00D01906" w:rsidRPr="009B081A" w:rsidRDefault="00D01906" w:rsidP="00EB409E">
            <w:pPr>
              <w:contextualSpacing/>
              <w:rPr>
                <w:rFonts w:eastAsia="Times New Roman" w:cstheme="minorHAnsi"/>
              </w:rPr>
            </w:pPr>
            <w:r w:rsidRPr="009B081A">
              <w:rPr>
                <w:rFonts w:eastAsia="Times New Roman" w:cstheme="minorHAnsi"/>
              </w:rPr>
              <w:t>Data-Driven Instruction within Multi-Tiered Systems of Support</w:t>
            </w:r>
          </w:p>
        </w:tc>
        <w:tc>
          <w:tcPr>
            <w:tcW w:w="257" w:type="pct"/>
          </w:tcPr>
          <w:p w14:paraId="0F1521B3"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5ADC79BA" w14:textId="77777777" w:rsidTr="58B261CB">
        <w:tc>
          <w:tcPr>
            <w:tcW w:w="224" w:type="pct"/>
          </w:tcPr>
          <w:p w14:paraId="6864A5BD" w14:textId="77777777" w:rsidR="00D01906" w:rsidRPr="009B081A" w:rsidRDefault="00D01906" w:rsidP="00EB409E">
            <w:pPr>
              <w:contextualSpacing/>
              <w:rPr>
                <w:rFonts w:cstheme="minorHAnsi"/>
              </w:rPr>
            </w:pPr>
          </w:p>
        </w:tc>
        <w:tc>
          <w:tcPr>
            <w:tcW w:w="256" w:type="pct"/>
          </w:tcPr>
          <w:p w14:paraId="7837260A" w14:textId="77777777" w:rsidR="00D01906" w:rsidRPr="009B081A" w:rsidRDefault="00D01906" w:rsidP="00EB409E">
            <w:pPr>
              <w:contextualSpacing/>
              <w:rPr>
                <w:rFonts w:cstheme="minorHAnsi"/>
              </w:rPr>
            </w:pPr>
          </w:p>
        </w:tc>
        <w:tc>
          <w:tcPr>
            <w:tcW w:w="336" w:type="pct"/>
            <w:vAlign w:val="center"/>
          </w:tcPr>
          <w:p w14:paraId="76BB3A6D"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07BD5DEA" w14:textId="77777777" w:rsidR="00D01906" w:rsidRPr="009B081A" w:rsidRDefault="00D01906" w:rsidP="00EB409E">
            <w:pPr>
              <w:contextualSpacing/>
              <w:rPr>
                <w:rFonts w:eastAsia="Times New Roman" w:cstheme="minorHAnsi"/>
              </w:rPr>
            </w:pPr>
            <w:r w:rsidRPr="009B081A">
              <w:rPr>
                <w:rFonts w:eastAsia="Times New Roman" w:cstheme="minorHAnsi"/>
              </w:rPr>
              <w:t>841</w:t>
            </w:r>
          </w:p>
        </w:tc>
        <w:tc>
          <w:tcPr>
            <w:tcW w:w="3542" w:type="pct"/>
          </w:tcPr>
          <w:p w14:paraId="06C8864B" w14:textId="77777777" w:rsidR="00D01906" w:rsidRPr="009B081A" w:rsidRDefault="00D01906" w:rsidP="00EB409E">
            <w:pPr>
              <w:contextualSpacing/>
              <w:rPr>
                <w:rFonts w:eastAsia="Times New Roman" w:cstheme="minorHAnsi"/>
              </w:rPr>
            </w:pPr>
            <w:r w:rsidRPr="009B081A">
              <w:rPr>
                <w:rFonts w:eastAsia="Times New Roman" w:cstheme="minorHAnsi"/>
              </w:rPr>
              <w:t>Classroom &amp; Behavior Management in the Inclusive Classroom (3)</w:t>
            </w:r>
          </w:p>
        </w:tc>
        <w:tc>
          <w:tcPr>
            <w:tcW w:w="257" w:type="pct"/>
          </w:tcPr>
          <w:p w14:paraId="55D4AC22"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61D646C0" w14:textId="77777777" w:rsidTr="58B261CB">
        <w:tc>
          <w:tcPr>
            <w:tcW w:w="224" w:type="pct"/>
          </w:tcPr>
          <w:p w14:paraId="5736CB8E" w14:textId="77777777" w:rsidR="00D01906" w:rsidRPr="009B081A" w:rsidRDefault="00D01906" w:rsidP="00EB409E">
            <w:pPr>
              <w:contextualSpacing/>
              <w:rPr>
                <w:rFonts w:cstheme="minorHAnsi"/>
              </w:rPr>
            </w:pPr>
          </w:p>
        </w:tc>
        <w:tc>
          <w:tcPr>
            <w:tcW w:w="256" w:type="pct"/>
          </w:tcPr>
          <w:p w14:paraId="6C2BF182" w14:textId="77777777" w:rsidR="00D01906" w:rsidRPr="009B081A" w:rsidRDefault="00D01906" w:rsidP="00EB409E">
            <w:pPr>
              <w:contextualSpacing/>
              <w:rPr>
                <w:rFonts w:cstheme="minorHAnsi"/>
              </w:rPr>
            </w:pPr>
          </w:p>
        </w:tc>
        <w:tc>
          <w:tcPr>
            <w:tcW w:w="336" w:type="pct"/>
            <w:vAlign w:val="center"/>
          </w:tcPr>
          <w:p w14:paraId="6CDCE9C8"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72018AAD" w14:textId="77777777" w:rsidR="00D01906" w:rsidRPr="009B081A" w:rsidRDefault="00D01906" w:rsidP="00EB409E">
            <w:pPr>
              <w:contextualSpacing/>
              <w:rPr>
                <w:rFonts w:eastAsia="Times New Roman" w:cstheme="minorHAnsi"/>
              </w:rPr>
            </w:pPr>
            <w:r w:rsidRPr="009B081A">
              <w:rPr>
                <w:rFonts w:eastAsia="Times New Roman" w:cstheme="minorHAnsi"/>
              </w:rPr>
              <w:t>840</w:t>
            </w:r>
          </w:p>
        </w:tc>
        <w:tc>
          <w:tcPr>
            <w:tcW w:w="3542" w:type="pct"/>
          </w:tcPr>
          <w:p w14:paraId="4031F3C7" w14:textId="77777777" w:rsidR="00D01906" w:rsidRPr="009B081A" w:rsidRDefault="00D01906" w:rsidP="00EB409E">
            <w:pPr>
              <w:contextualSpacing/>
              <w:rPr>
                <w:rFonts w:eastAsia="Times New Roman" w:cstheme="minorHAnsi"/>
              </w:rPr>
            </w:pPr>
            <w:r w:rsidRPr="009B081A">
              <w:rPr>
                <w:rFonts w:eastAsia="Times New Roman" w:cstheme="minorHAnsi"/>
              </w:rPr>
              <w:t>Policies, Practices, &amp; Perspectives in Special Education</w:t>
            </w:r>
          </w:p>
        </w:tc>
        <w:tc>
          <w:tcPr>
            <w:tcW w:w="257" w:type="pct"/>
          </w:tcPr>
          <w:p w14:paraId="5761E68B"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2FA48EC6" w14:textId="77777777" w:rsidTr="58B261CB">
        <w:tc>
          <w:tcPr>
            <w:tcW w:w="224" w:type="pct"/>
          </w:tcPr>
          <w:p w14:paraId="74650EEF" w14:textId="77777777" w:rsidR="00D01906" w:rsidRPr="009B081A" w:rsidRDefault="00D01906" w:rsidP="00EB409E">
            <w:pPr>
              <w:contextualSpacing/>
              <w:rPr>
                <w:rFonts w:cstheme="minorHAnsi"/>
              </w:rPr>
            </w:pPr>
          </w:p>
        </w:tc>
        <w:tc>
          <w:tcPr>
            <w:tcW w:w="256" w:type="pct"/>
          </w:tcPr>
          <w:p w14:paraId="63FAE933" w14:textId="77777777" w:rsidR="00D01906" w:rsidRPr="009B081A" w:rsidRDefault="00D01906" w:rsidP="00EB409E">
            <w:pPr>
              <w:contextualSpacing/>
              <w:rPr>
                <w:rFonts w:cstheme="minorHAnsi"/>
              </w:rPr>
            </w:pPr>
          </w:p>
        </w:tc>
        <w:tc>
          <w:tcPr>
            <w:tcW w:w="336" w:type="pct"/>
            <w:vAlign w:val="center"/>
          </w:tcPr>
          <w:p w14:paraId="2BD12577"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11971B34" w14:textId="77777777" w:rsidR="00D01906" w:rsidRPr="009B081A" w:rsidRDefault="00D01906" w:rsidP="00EB409E">
            <w:pPr>
              <w:contextualSpacing/>
              <w:rPr>
                <w:rFonts w:eastAsia="Times New Roman" w:cstheme="minorHAnsi"/>
              </w:rPr>
            </w:pPr>
            <w:r w:rsidRPr="009B081A">
              <w:rPr>
                <w:rFonts w:eastAsia="Times New Roman" w:cstheme="minorHAnsi"/>
              </w:rPr>
              <w:t>844</w:t>
            </w:r>
          </w:p>
        </w:tc>
        <w:tc>
          <w:tcPr>
            <w:tcW w:w="3542" w:type="pct"/>
          </w:tcPr>
          <w:p w14:paraId="6CFB4C9D" w14:textId="77777777" w:rsidR="00D01906" w:rsidRPr="009B081A" w:rsidRDefault="00D01906" w:rsidP="00EB409E">
            <w:pPr>
              <w:contextualSpacing/>
              <w:rPr>
                <w:rFonts w:eastAsia="Times New Roman" w:cstheme="minorHAnsi"/>
              </w:rPr>
            </w:pPr>
            <w:r w:rsidRPr="009B081A">
              <w:rPr>
                <w:rFonts w:eastAsia="Times New Roman" w:cstheme="minorHAnsi"/>
              </w:rPr>
              <w:t>Applied Behavior Analysis for Teachers</w:t>
            </w:r>
          </w:p>
        </w:tc>
        <w:tc>
          <w:tcPr>
            <w:tcW w:w="257" w:type="pct"/>
          </w:tcPr>
          <w:p w14:paraId="7FB7221C"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76CBAEF9" w14:textId="77777777" w:rsidTr="58B261CB">
        <w:tc>
          <w:tcPr>
            <w:tcW w:w="224" w:type="pct"/>
          </w:tcPr>
          <w:p w14:paraId="57060C7B" w14:textId="77777777" w:rsidR="00D01906" w:rsidRPr="009B081A" w:rsidRDefault="00D01906" w:rsidP="00EB409E">
            <w:pPr>
              <w:contextualSpacing/>
              <w:rPr>
                <w:rFonts w:cstheme="minorHAnsi"/>
              </w:rPr>
            </w:pPr>
          </w:p>
        </w:tc>
        <w:tc>
          <w:tcPr>
            <w:tcW w:w="256" w:type="pct"/>
          </w:tcPr>
          <w:p w14:paraId="1E19C0A0" w14:textId="77777777" w:rsidR="00D01906" w:rsidRPr="009B081A" w:rsidRDefault="00D01906" w:rsidP="00EB409E">
            <w:pPr>
              <w:contextualSpacing/>
              <w:rPr>
                <w:rFonts w:cstheme="minorHAnsi"/>
              </w:rPr>
            </w:pPr>
          </w:p>
        </w:tc>
        <w:tc>
          <w:tcPr>
            <w:tcW w:w="336" w:type="pct"/>
            <w:vAlign w:val="center"/>
          </w:tcPr>
          <w:p w14:paraId="5CFF69DA"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4D8CC515" w14:textId="77777777" w:rsidR="00D01906" w:rsidRPr="009B081A" w:rsidRDefault="00D01906" w:rsidP="00EB409E">
            <w:pPr>
              <w:contextualSpacing/>
              <w:rPr>
                <w:rFonts w:eastAsia="Times New Roman" w:cstheme="minorHAnsi"/>
              </w:rPr>
            </w:pPr>
            <w:proofErr w:type="spellStart"/>
            <w:r w:rsidRPr="009B081A">
              <w:rPr>
                <w:rFonts w:eastAsia="Times New Roman" w:cstheme="minorHAnsi"/>
              </w:rPr>
              <w:t>801A</w:t>
            </w:r>
            <w:proofErr w:type="spellEnd"/>
          </w:p>
        </w:tc>
        <w:tc>
          <w:tcPr>
            <w:tcW w:w="3542" w:type="pct"/>
          </w:tcPr>
          <w:p w14:paraId="2C719E42" w14:textId="77777777" w:rsidR="00D01906" w:rsidRPr="009B081A" w:rsidRDefault="00D01906" w:rsidP="00EB409E">
            <w:pPr>
              <w:contextualSpacing/>
              <w:rPr>
                <w:rFonts w:eastAsia="Times New Roman" w:cstheme="minorHAnsi"/>
              </w:rPr>
            </w:pPr>
            <w:r w:rsidRPr="009B081A">
              <w:rPr>
                <w:rFonts w:eastAsia="Times New Roman" w:cstheme="minorHAnsi"/>
              </w:rPr>
              <w:t>Consultation and Collaboration in Special Education</w:t>
            </w:r>
          </w:p>
        </w:tc>
        <w:tc>
          <w:tcPr>
            <w:tcW w:w="257" w:type="pct"/>
          </w:tcPr>
          <w:p w14:paraId="1DD10579"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631FCDFC" w14:textId="77777777" w:rsidTr="58B261CB">
        <w:tc>
          <w:tcPr>
            <w:tcW w:w="224" w:type="pct"/>
          </w:tcPr>
          <w:p w14:paraId="7F047340" w14:textId="77777777" w:rsidR="00D01906" w:rsidRPr="009B081A" w:rsidRDefault="00D01906" w:rsidP="00EB409E">
            <w:pPr>
              <w:contextualSpacing/>
              <w:rPr>
                <w:rFonts w:cstheme="minorHAnsi"/>
              </w:rPr>
            </w:pPr>
          </w:p>
        </w:tc>
        <w:tc>
          <w:tcPr>
            <w:tcW w:w="256" w:type="pct"/>
          </w:tcPr>
          <w:p w14:paraId="68C6548F" w14:textId="77777777" w:rsidR="00D01906" w:rsidRPr="009B081A" w:rsidRDefault="00D01906" w:rsidP="00EB409E">
            <w:pPr>
              <w:contextualSpacing/>
              <w:rPr>
                <w:rFonts w:cstheme="minorHAnsi"/>
              </w:rPr>
            </w:pPr>
          </w:p>
        </w:tc>
        <w:tc>
          <w:tcPr>
            <w:tcW w:w="336" w:type="pct"/>
            <w:vAlign w:val="center"/>
          </w:tcPr>
          <w:p w14:paraId="1BA6EAF6"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6D90A041" w14:textId="77777777" w:rsidR="00D01906" w:rsidRPr="009B081A" w:rsidRDefault="00D01906" w:rsidP="00EB409E">
            <w:pPr>
              <w:contextualSpacing/>
              <w:rPr>
                <w:rFonts w:eastAsia="Times New Roman" w:cstheme="minorHAnsi"/>
              </w:rPr>
            </w:pPr>
            <w:proofErr w:type="spellStart"/>
            <w:r w:rsidRPr="009B081A">
              <w:rPr>
                <w:rFonts w:eastAsia="Times New Roman" w:cstheme="minorHAnsi"/>
              </w:rPr>
              <w:t>804B</w:t>
            </w:r>
            <w:proofErr w:type="spellEnd"/>
          </w:p>
        </w:tc>
        <w:tc>
          <w:tcPr>
            <w:tcW w:w="3542" w:type="pct"/>
          </w:tcPr>
          <w:p w14:paraId="6060C2FD" w14:textId="77777777" w:rsidR="00D01906" w:rsidRPr="009B081A" w:rsidRDefault="00D01906" w:rsidP="00EB409E">
            <w:pPr>
              <w:contextualSpacing/>
              <w:rPr>
                <w:rFonts w:eastAsia="Times New Roman" w:cstheme="minorHAnsi"/>
              </w:rPr>
            </w:pPr>
            <w:r w:rsidRPr="009B081A">
              <w:rPr>
                <w:rFonts w:eastAsia="Times New Roman" w:cstheme="minorHAnsi"/>
              </w:rPr>
              <w:t>Literacy Instruction for Students with Disabilities</w:t>
            </w:r>
          </w:p>
        </w:tc>
        <w:tc>
          <w:tcPr>
            <w:tcW w:w="257" w:type="pct"/>
          </w:tcPr>
          <w:p w14:paraId="7B255AF8"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0AFECC3D" w14:textId="77777777" w:rsidTr="58B261CB">
        <w:tc>
          <w:tcPr>
            <w:tcW w:w="224" w:type="pct"/>
          </w:tcPr>
          <w:p w14:paraId="562E19FB" w14:textId="77777777" w:rsidR="00D01906" w:rsidRPr="009B081A" w:rsidRDefault="00D01906" w:rsidP="00EB409E">
            <w:pPr>
              <w:contextualSpacing/>
              <w:rPr>
                <w:rFonts w:cstheme="minorHAnsi"/>
              </w:rPr>
            </w:pPr>
          </w:p>
        </w:tc>
        <w:tc>
          <w:tcPr>
            <w:tcW w:w="256" w:type="pct"/>
          </w:tcPr>
          <w:p w14:paraId="41A79F6E" w14:textId="77777777" w:rsidR="00D01906" w:rsidRPr="009B081A" w:rsidRDefault="00D01906" w:rsidP="00EB409E">
            <w:pPr>
              <w:contextualSpacing/>
              <w:rPr>
                <w:rFonts w:cstheme="minorHAnsi"/>
              </w:rPr>
            </w:pPr>
            <w:r w:rsidRPr="009B081A">
              <w:rPr>
                <w:rFonts w:cstheme="minorHAnsi"/>
              </w:rPr>
              <w:t>c.</w:t>
            </w:r>
          </w:p>
        </w:tc>
        <w:tc>
          <w:tcPr>
            <w:tcW w:w="4263" w:type="pct"/>
            <w:gridSpan w:val="3"/>
            <w:vAlign w:val="center"/>
          </w:tcPr>
          <w:p w14:paraId="569C125B" w14:textId="77777777" w:rsidR="00D01906" w:rsidRPr="009B081A" w:rsidRDefault="00D01906" w:rsidP="00EB409E">
            <w:pPr>
              <w:contextualSpacing/>
              <w:rPr>
                <w:rFonts w:eastAsia="Times New Roman" w:cstheme="minorHAnsi"/>
              </w:rPr>
            </w:pPr>
            <w:r w:rsidRPr="009B081A">
              <w:rPr>
                <w:rFonts w:cstheme="minorHAnsi"/>
              </w:rPr>
              <w:t>Statistics (3 credits; all online)</w:t>
            </w:r>
          </w:p>
        </w:tc>
        <w:tc>
          <w:tcPr>
            <w:tcW w:w="257" w:type="pct"/>
          </w:tcPr>
          <w:p w14:paraId="3C790D44" w14:textId="77777777" w:rsidR="00D01906" w:rsidRPr="009B081A" w:rsidRDefault="00D01906" w:rsidP="00EB409E">
            <w:pPr>
              <w:contextualSpacing/>
              <w:rPr>
                <w:rFonts w:eastAsia="Times New Roman" w:cstheme="minorHAnsi"/>
              </w:rPr>
            </w:pPr>
          </w:p>
        </w:tc>
      </w:tr>
      <w:tr w:rsidR="00D01906" w:rsidRPr="009B081A" w14:paraId="71694F41" w14:textId="77777777" w:rsidTr="58B261CB">
        <w:tc>
          <w:tcPr>
            <w:tcW w:w="224" w:type="pct"/>
          </w:tcPr>
          <w:p w14:paraId="6BEDEE2A" w14:textId="77777777" w:rsidR="00D01906" w:rsidRPr="009B081A" w:rsidRDefault="00D01906" w:rsidP="00EB409E">
            <w:pPr>
              <w:contextualSpacing/>
              <w:rPr>
                <w:rFonts w:cstheme="minorHAnsi"/>
              </w:rPr>
            </w:pPr>
          </w:p>
        </w:tc>
        <w:tc>
          <w:tcPr>
            <w:tcW w:w="256" w:type="pct"/>
          </w:tcPr>
          <w:p w14:paraId="21D6AF54" w14:textId="77777777" w:rsidR="00D01906" w:rsidRPr="009B081A" w:rsidRDefault="00D01906" w:rsidP="00EB409E">
            <w:pPr>
              <w:contextualSpacing/>
              <w:rPr>
                <w:rFonts w:cstheme="minorHAnsi"/>
              </w:rPr>
            </w:pPr>
          </w:p>
        </w:tc>
        <w:tc>
          <w:tcPr>
            <w:tcW w:w="336" w:type="pct"/>
            <w:vAlign w:val="center"/>
          </w:tcPr>
          <w:p w14:paraId="4410FCE9" w14:textId="77777777" w:rsidR="00D01906" w:rsidRPr="009B081A" w:rsidRDefault="00D01906" w:rsidP="00EB409E">
            <w:pPr>
              <w:contextualSpacing/>
              <w:rPr>
                <w:rFonts w:eastAsia="Times New Roman" w:cstheme="minorHAnsi"/>
              </w:rPr>
            </w:pPr>
            <w:r w:rsidRPr="009B081A">
              <w:rPr>
                <w:rFonts w:eastAsia="Times New Roman" w:cstheme="minorHAnsi"/>
              </w:rPr>
              <w:t>CEP</w:t>
            </w:r>
          </w:p>
        </w:tc>
        <w:tc>
          <w:tcPr>
            <w:tcW w:w="385" w:type="pct"/>
            <w:vAlign w:val="center"/>
          </w:tcPr>
          <w:p w14:paraId="5AC356DA" w14:textId="77777777" w:rsidR="00D01906" w:rsidRPr="009B081A" w:rsidRDefault="00D01906" w:rsidP="00EB409E">
            <w:pPr>
              <w:contextualSpacing/>
              <w:rPr>
                <w:rFonts w:eastAsia="Times New Roman" w:cstheme="minorHAnsi"/>
              </w:rPr>
            </w:pPr>
            <w:r w:rsidRPr="009B081A">
              <w:rPr>
                <w:rFonts w:eastAsia="Times New Roman" w:cstheme="minorHAnsi"/>
              </w:rPr>
              <w:t>932</w:t>
            </w:r>
          </w:p>
        </w:tc>
        <w:tc>
          <w:tcPr>
            <w:tcW w:w="3542" w:type="pct"/>
          </w:tcPr>
          <w:p w14:paraId="12E7CBBB" w14:textId="77777777" w:rsidR="00D01906" w:rsidRPr="009B081A" w:rsidRDefault="00D01906" w:rsidP="00EB409E">
            <w:pPr>
              <w:contextualSpacing/>
              <w:rPr>
                <w:rFonts w:eastAsia="Times New Roman" w:cstheme="minorHAnsi"/>
              </w:rPr>
            </w:pPr>
            <w:r w:rsidRPr="009B081A">
              <w:rPr>
                <w:rFonts w:cstheme="minorHAnsi"/>
              </w:rPr>
              <w:t>Quantitative</w:t>
            </w:r>
            <w:r w:rsidRPr="009B081A">
              <w:rPr>
                <w:rFonts w:eastAsia="Times New Roman" w:cstheme="minorHAnsi"/>
              </w:rPr>
              <w:t xml:space="preserve"> Methods in Educational Research 1 (online section)</w:t>
            </w:r>
          </w:p>
        </w:tc>
        <w:tc>
          <w:tcPr>
            <w:tcW w:w="257" w:type="pct"/>
          </w:tcPr>
          <w:p w14:paraId="617F72F0" w14:textId="77777777" w:rsidR="00D01906" w:rsidRPr="009B081A" w:rsidRDefault="00D01906" w:rsidP="00EB409E">
            <w:pPr>
              <w:contextualSpacing/>
              <w:rPr>
                <w:rFonts w:eastAsia="Times New Roman" w:cstheme="minorHAnsi"/>
              </w:rPr>
            </w:pPr>
            <w:r w:rsidRPr="009B081A">
              <w:rPr>
                <w:rFonts w:eastAsia="Times New Roman" w:cstheme="minorHAnsi"/>
              </w:rPr>
              <w:t>3</w:t>
            </w:r>
          </w:p>
        </w:tc>
      </w:tr>
      <w:tr w:rsidR="00D01906" w:rsidRPr="009B081A" w14:paraId="180355EA" w14:textId="77777777" w:rsidTr="58B261CB">
        <w:tc>
          <w:tcPr>
            <w:tcW w:w="224" w:type="pct"/>
          </w:tcPr>
          <w:p w14:paraId="70126A4B" w14:textId="77777777" w:rsidR="00D01906" w:rsidRPr="009B081A" w:rsidRDefault="00D01906" w:rsidP="00EB409E">
            <w:pPr>
              <w:contextualSpacing/>
              <w:rPr>
                <w:rFonts w:cstheme="minorHAnsi"/>
              </w:rPr>
            </w:pPr>
            <w:r w:rsidRPr="009B081A">
              <w:rPr>
                <w:rFonts w:cstheme="minorHAnsi"/>
              </w:rPr>
              <w:t xml:space="preserve">2. </w:t>
            </w:r>
          </w:p>
        </w:tc>
        <w:tc>
          <w:tcPr>
            <w:tcW w:w="4519" w:type="pct"/>
            <w:gridSpan w:val="4"/>
          </w:tcPr>
          <w:p w14:paraId="0D84BEDA" w14:textId="77777777" w:rsidR="00D01906" w:rsidRPr="009B081A" w:rsidRDefault="00D01906" w:rsidP="00EB409E">
            <w:pPr>
              <w:contextualSpacing/>
              <w:rPr>
                <w:rFonts w:eastAsia="Times New Roman" w:cstheme="minorHAnsi"/>
              </w:rPr>
            </w:pPr>
            <w:r w:rsidRPr="009B081A">
              <w:rPr>
                <w:rFonts w:cstheme="minorHAnsi"/>
              </w:rPr>
              <w:t>2 enrollments of the following course (6 credits)</w:t>
            </w:r>
          </w:p>
        </w:tc>
        <w:tc>
          <w:tcPr>
            <w:tcW w:w="257" w:type="pct"/>
          </w:tcPr>
          <w:p w14:paraId="389A718F" w14:textId="77777777" w:rsidR="00D01906" w:rsidRPr="009B081A" w:rsidRDefault="00D01906" w:rsidP="00EB409E">
            <w:pPr>
              <w:contextualSpacing/>
              <w:rPr>
                <w:rFonts w:eastAsia="Times New Roman" w:cstheme="minorHAnsi"/>
              </w:rPr>
            </w:pPr>
          </w:p>
        </w:tc>
      </w:tr>
      <w:tr w:rsidR="00D01906" w:rsidRPr="009B081A" w14:paraId="5AD86D9A" w14:textId="77777777" w:rsidTr="58B261CB">
        <w:tc>
          <w:tcPr>
            <w:tcW w:w="224" w:type="pct"/>
          </w:tcPr>
          <w:p w14:paraId="5303B91D" w14:textId="77777777" w:rsidR="00D01906" w:rsidRPr="009B081A" w:rsidRDefault="00D01906" w:rsidP="00EB409E">
            <w:pPr>
              <w:contextualSpacing/>
              <w:rPr>
                <w:rFonts w:cstheme="minorHAnsi"/>
              </w:rPr>
            </w:pPr>
          </w:p>
        </w:tc>
        <w:tc>
          <w:tcPr>
            <w:tcW w:w="256" w:type="pct"/>
          </w:tcPr>
          <w:p w14:paraId="50E175D6" w14:textId="77777777" w:rsidR="00D01906" w:rsidRPr="009B081A" w:rsidRDefault="00D01906" w:rsidP="00EB409E">
            <w:pPr>
              <w:contextualSpacing/>
              <w:rPr>
                <w:rFonts w:cstheme="minorHAnsi"/>
              </w:rPr>
            </w:pPr>
          </w:p>
        </w:tc>
        <w:tc>
          <w:tcPr>
            <w:tcW w:w="336" w:type="pct"/>
          </w:tcPr>
          <w:p w14:paraId="74726696" w14:textId="77777777" w:rsidR="00D01906" w:rsidRPr="009B081A" w:rsidRDefault="00D01906" w:rsidP="00EB409E">
            <w:pPr>
              <w:contextualSpacing/>
              <w:rPr>
                <w:rFonts w:eastAsia="Times New Roman" w:cstheme="minorHAnsi"/>
              </w:rPr>
            </w:pPr>
            <w:r w:rsidRPr="009B081A">
              <w:rPr>
                <w:rFonts w:cstheme="minorHAnsi"/>
              </w:rPr>
              <w:t>CEP</w:t>
            </w:r>
          </w:p>
        </w:tc>
        <w:tc>
          <w:tcPr>
            <w:tcW w:w="385" w:type="pct"/>
            <w:vAlign w:val="center"/>
          </w:tcPr>
          <w:p w14:paraId="63D66C25" w14:textId="77777777" w:rsidR="00D01906" w:rsidRPr="009B081A" w:rsidRDefault="00D01906" w:rsidP="00EB409E">
            <w:pPr>
              <w:contextualSpacing/>
              <w:rPr>
                <w:rFonts w:eastAsia="Times New Roman" w:cstheme="minorHAnsi"/>
              </w:rPr>
            </w:pPr>
            <w:r w:rsidRPr="009B081A">
              <w:rPr>
                <w:rFonts w:cstheme="minorHAnsi"/>
              </w:rPr>
              <w:t>893K</w:t>
            </w:r>
          </w:p>
        </w:tc>
        <w:tc>
          <w:tcPr>
            <w:tcW w:w="3542" w:type="pct"/>
          </w:tcPr>
          <w:p w14:paraId="33FFB7C3" w14:textId="77777777" w:rsidR="00D01906" w:rsidRPr="009B081A" w:rsidRDefault="00D01906" w:rsidP="00EB409E">
            <w:pPr>
              <w:contextualSpacing/>
              <w:rPr>
                <w:rFonts w:eastAsia="Times New Roman" w:cstheme="minorHAnsi"/>
              </w:rPr>
            </w:pPr>
            <w:r w:rsidRPr="009B081A">
              <w:rPr>
                <w:rFonts w:eastAsia="Times New Roman" w:cstheme="minorHAnsi"/>
              </w:rPr>
              <w:t>Practicum in School Psychology</w:t>
            </w:r>
            <w:r w:rsidRPr="009B081A">
              <w:rPr>
                <w:rFonts w:cstheme="minorHAnsi"/>
              </w:rPr>
              <w:t xml:space="preserve"> (fall and spring)</w:t>
            </w:r>
          </w:p>
        </w:tc>
        <w:tc>
          <w:tcPr>
            <w:tcW w:w="257" w:type="pct"/>
          </w:tcPr>
          <w:p w14:paraId="74397207" w14:textId="77777777" w:rsidR="00D01906" w:rsidRPr="009B081A" w:rsidRDefault="00D01906" w:rsidP="00EB409E">
            <w:pPr>
              <w:contextualSpacing/>
              <w:rPr>
                <w:rFonts w:eastAsia="Times New Roman" w:cstheme="minorHAnsi"/>
              </w:rPr>
            </w:pPr>
            <w:r w:rsidRPr="009B081A">
              <w:rPr>
                <w:rFonts w:cstheme="minorHAnsi"/>
              </w:rPr>
              <w:t>6</w:t>
            </w:r>
          </w:p>
        </w:tc>
      </w:tr>
      <w:tr w:rsidR="00D01906" w:rsidRPr="009B081A" w14:paraId="5CD9C6D1" w14:textId="77777777" w:rsidTr="58B261CB">
        <w:tc>
          <w:tcPr>
            <w:tcW w:w="224" w:type="pct"/>
          </w:tcPr>
          <w:p w14:paraId="3BF19EE9" w14:textId="77777777" w:rsidR="00D01906" w:rsidRPr="009B081A" w:rsidRDefault="00D01906" w:rsidP="00EB409E">
            <w:pPr>
              <w:contextualSpacing/>
              <w:rPr>
                <w:rFonts w:cstheme="minorHAnsi"/>
              </w:rPr>
            </w:pPr>
            <w:r w:rsidRPr="009B081A">
              <w:rPr>
                <w:rFonts w:cstheme="minorHAnsi"/>
              </w:rPr>
              <w:t xml:space="preserve">3. </w:t>
            </w:r>
          </w:p>
        </w:tc>
        <w:tc>
          <w:tcPr>
            <w:tcW w:w="4519" w:type="pct"/>
            <w:gridSpan w:val="4"/>
          </w:tcPr>
          <w:p w14:paraId="3F6A350C" w14:textId="77777777" w:rsidR="00D01906" w:rsidRPr="009B081A" w:rsidRDefault="00D01906" w:rsidP="00EB409E">
            <w:pPr>
              <w:contextualSpacing/>
              <w:rPr>
                <w:rFonts w:eastAsia="Times New Roman" w:cstheme="minorHAnsi"/>
              </w:rPr>
            </w:pPr>
            <w:r w:rsidRPr="009B081A">
              <w:rPr>
                <w:rFonts w:cstheme="minorHAnsi"/>
              </w:rPr>
              <w:t>2 enrollments of the following course (6 credits)</w:t>
            </w:r>
          </w:p>
        </w:tc>
        <w:tc>
          <w:tcPr>
            <w:tcW w:w="257" w:type="pct"/>
          </w:tcPr>
          <w:p w14:paraId="6881F67B" w14:textId="77777777" w:rsidR="00D01906" w:rsidRPr="009B081A" w:rsidRDefault="00D01906" w:rsidP="00EB409E">
            <w:pPr>
              <w:contextualSpacing/>
              <w:rPr>
                <w:rFonts w:eastAsia="Times New Roman" w:cstheme="minorHAnsi"/>
              </w:rPr>
            </w:pPr>
          </w:p>
        </w:tc>
      </w:tr>
      <w:tr w:rsidR="00D01906" w:rsidRPr="009B081A" w14:paraId="3DDEA275" w14:textId="77777777" w:rsidTr="58B261CB">
        <w:tc>
          <w:tcPr>
            <w:tcW w:w="224" w:type="pct"/>
          </w:tcPr>
          <w:p w14:paraId="29AD1C9D" w14:textId="77777777" w:rsidR="00D01906" w:rsidRPr="009B081A" w:rsidRDefault="00D01906" w:rsidP="00EB409E">
            <w:pPr>
              <w:contextualSpacing/>
              <w:rPr>
                <w:rFonts w:cstheme="minorHAnsi"/>
              </w:rPr>
            </w:pPr>
          </w:p>
        </w:tc>
        <w:tc>
          <w:tcPr>
            <w:tcW w:w="256" w:type="pct"/>
          </w:tcPr>
          <w:p w14:paraId="712F80F5" w14:textId="77777777" w:rsidR="00D01906" w:rsidRPr="009B081A" w:rsidRDefault="00D01906" w:rsidP="00EB409E">
            <w:pPr>
              <w:contextualSpacing/>
              <w:rPr>
                <w:rFonts w:cstheme="minorHAnsi"/>
              </w:rPr>
            </w:pPr>
          </w:p>
        </w:tc>
        <w:tc>
          <w:tcPr>
            <w:tcW w:w="336" w:type="pct"/>
          </w:tcPr>
          <w:p w14:paraId="4673339C" w14:textId="77777777" w:rsidR="00D01906" w:rsidRPr="009B081A" w:rsidRDefault="00D01906" w:rsidP="00EB409E">
            <w:pPr>
              <w:contextualSpacing/>
              <w:rPr>
                <w:rFonts w:eastAsia="Times New Roman" w:cstheme="minorHAnsi"/>
              </w:rPr>
            </w:pPr>
            <w:r w:rsidRPr="009B081A">
              <w:rPr>
                <w:rFonts w:cstheme="minorHAnsi"/>
              </w:rPr>
              <w:t>CEP</w:t>
            </w:r>
          </w:p>
        </w:tc>
        <w:tc>
          <w:tcPr>
            <w:tcW w:w="385" w:type="pct"/>
            <w:vAlign w:val="center"/>
          </w:tcPr>
          <w:p w14:paraId="4C8FC435" w14:textId="77777777" w:rsidR="00D01906" w:rsidRPr="009B081A" w:rsidRDefault="00D01906" w:rsidP="00EB409E">
            <w:pPr>
              <w:contextualSpacing/>
              <w:rPr>
                <w:rFonts w:eastAsia="Times New Roman" w:cstheme="minorHAnsi"/>
              </w:rPr>
            </w:pPr>
            <w:r w:rsidRPr="009B081A">
              <w:rPr>
                <w:rFonts w:cstheme="minorHAnsi"/>
              </w:rPr>
              <w:t>894K</w:t>
            </w:r>
          </w:p>
        </w:tc>
        <w:tc>
          <w:tcPr>
            <w:tcW w:w="3542" w:type="pct"/>
          </w:tcPr>
          <w:p w14:paraId="42670B9B" w14:textId="77777777" w:rsidR="00D01906" w:rsidRPr="009B081A" w:rsidRDefault="00D01906" w:rsidP="00EB409E">
            <w:pPr>
              <w:contextualSpacing/>
              <w:rPr>
                <w:rFonts w:eastAsia="Times New Roman" w:cstheme="minorHAnsi"/>
              </w:rPr>
            </w:pPr>
            <w:r w:rsidRPr="009B081A">
              <w:rPr>
                <w:rFonts w:cstheme="minorHAnsi"/>
              </w:rPr>
              <w:t xml:space="preserve">Internship </w:t>
            </w:r>
            <w:r w:rsidRPr="009B081A">
              <w:rPr>
                <w:rFonts w:eastAsia="Times New Roman" w:cstheme="minorHAnsi"/>
              </w:rPr>
              <w:t>in School Psychology</w:t>
            </w:r>
            <w:r w:rsidRPr="009B081A">
              <w:rPr>
                <w:rFonts w:cstheme="minorHAnsi"/>
              </w:rPr>
              <w:t xml:space="preserve"> (fall and spring)</w:t>
            </w:r>
          </w:p>
        </w:tc>
        <w:tc>
          <w:tcPr>
            <w:tcW w:w="257" w:type="pct"/>
          </w:tcPr>
          <w:p w14:paraId="063517CC" w14:textId="77777777" w:rsidR="00D01906" w:rsidRPr="009B081A" w:rsidRDefault="00D01906" w:rsidP="00EB409E">
            <w:pPr>
              <w:contextualSpacing/>
              <w:rPr>
                <w:rFonts w:eastAsia="Times New Roman" w:cstheme="minorHAnsi"/>
              </w:rPr>
            </w:pPr>
            <w:r w:rsidRPr="009B081A">
              <w:rPr>
                <w:rFonts w:cstheme="minorHAnsi"/>
              </w:rPr>
              <w:t>6</w:t>
            </w:r>
          </w:p>
        </w:tc>
      </w:tr>
      <w:tr w:rsidR="00D01906" w:rsidRPr="009B081A" w14:paraId="13FF5AC2" w14:textId="77777777" w:rsidTr="58B261CB">
        <w:tc>
          <w:tcPr>
            <w:tcW w:w="224" w:type="pct"/>
          </w:tcPr>
          <w:p w14:paraId="210B48EF" w14:textId="77777777" w:rsidR="00D01906" w:rsidRPr="009B081A" w:rsidRDefault="00D01906" w:rsidP="00EB409E">
            <w:pPr>
              <w:contextualSpacing/>
              <w:rPr>
                <w:rFonts w:cstheme="minorHAnsi"/>
              </w:rPr>
            </w:pPr>
            <w:r w:rsidRPr="009B081A">
              <w:rPr>
                <w:rFonts w:cstheme="minorHAnsi"/>
                <w:color w:val="333333"/>
              </w:rPr>
              <w:t>4</w:t>
            </w:r>
            <w:r w:rsidRPr="009B081A">
              <w:rPr>
                <w:rFonts w:eastAsia="Times New Roman" w:cstheme="minorHAnsi"/>
                <w:color w:val="333333"/>
              </w:rPr>
              <w:t>.</w:t>
            </w:r>
          </w:p>
        </w:tc>
        <w:tc>
          <w:tcPr>
            <w:tcW w:w="4519" w:type="pct"/>
            <w:gridSpan w:val="4"/>
          </w:tcPr>
          <w:p w14:paraId="48F9B7EA" w14:textId="77777777" w:rsidR="00D01906" w:rsidRPr="009B081A" w:rsidRDefault="00D01906" w:rsidP="00EB409E">
            <w:pPr>
              <w:contextualSpacing/>
              <w:rPr>
                <w:rFonts w:eastAsia="Times New Roman" w:cstheme="minorHAnsi"/>
                <w:color w:val="333333"/>
              </w:rPr>
            </w:pPr>
            <w:r w:rsidRPr="009B081A">
              <w:rPr>
                <w:rFonts w:eastAsia="Times New Roman" w:cstheme="minorHAnsi"/>
                <w:color w:val="333333"/>
              </w:rPr>
              <w:t xml:space="preserve">Complete 9 credits of electives as approved in consultation with the student's advisor. </w:t>
            </w:r>
          </w:p>
          <w:p w14:paraId="2F11639A" w14:textId="77777777" w:rsidR="00D01906" w:rsidRPr="009B081A" w:rsidRDefault="00D01906" w:rsidP="0051347E">
            <w:pPr>
              <w:pStyle w:val="ListParagraph"/>
              <w:numPr>
                <w:ilvl w:val="0"/>
                <w:numId w:val="22"/>
              </w:numPr>
              <w:rPr>
                <w:rFonts w:eastAsia="Times New Roman"/>
                <w:color w:val="333333"/>
              </w:rPr>
            </w:pPr>
            <w:r w:rsidRPr="23B84DA1">
              <w:rPr>
                <w:rFonts w:eastAsia="Times New Roman"/>
                <w:color w:val="333333"/>
              </w:rPr>
              <w:t xml:space="preserve">3 of the 9 credits must be in the Human Development and Family Studies department and address working with </w:t>
            </w:r>
            <w:proofErr w:type="gramStart"/>
            <w:r w:rsidRPr="23B84DA1">
              <w:rPr>
                <w:rFonts w:eastAsia="Times New Roman"/>
                <w:color w:val="333333"/>
              </w:rPr>
              <w:t>families</w:t>
            </w:r>
            <w:proofErr w:type="gramEnd"/>
          </w:p>
          <w:p w14:paraId="4926CB62" w14:textId="20D6A312" w:rsidR="00D01906" w:rsidRPr="009B081A" w:rsidRDefault="00D01906" w:rsidP="0051347E">
            <w:pPr>
              <w:pStyle w:val="ListParagraph"/>
              <w:numPr>
                <w:ilvl w:val="0"/>
                <w:numId w:val="22"/>
              </w:numPr>
              <w:rPr>
                <w:rFonts w:eastAsia="Times New Roman"/>
                <w:color w:val="333333"/>
              </w:rPr>
            </w:pPr>
            <w:r w:rsidRPr="77F45102">
              <w:rPr>
                <w:rFonts w:eastAsia="Times New Roman"/>
                <w:color w:val="333333"/>
              </w:rPr>
              <w:t xml:space="preserve">CEP 890 (3 credits), Independent </w:t>
            </w:r>
            <w:r w:rsidR="1F0D53DB" w:rsidRPr="77F45102">
              <w:rPr>
                <w:rFonts w:eastAsia="Times New Roman"/>
                <w:color w:val="333333"/>
              </w:rPr>
              <w:t xml:space="preserve">Study in </w:t>
            </w:r>
            <w:r w:rsidRPr="77F45102">
              <w:rPr>
                <w:rFonts w:eastAsia="Times New Roman"/>
                <w:color w:val="333333"/>
              </w:rPr>
              <w:t xml:space="preserve">Research </w:t>
            </w:r>
            <w:r w:rsidR="1621187C" w:rsidRPr="394C2711">
              <w:rPr>
                <w:rFonts w:eastAsia="Times New Roman"/>
                <w:color w:val="333333"/>
              </w:rPr>
              <w:t>and Program Evaluation</w:t>
            </w:r>
            <w:r w:rsidR="00530DB3">
              <w:rPr>
                <w:rFonts w:eastAsia="Times New Roman"/>
                <w:color w:val="333333"/>
              </w:rPr>
              <w:t>, is strongly recommended</w:t>
            </w:r>
            <w:r w:rsidRPr="77F45102">
              <w:rPr>
                <w:rFonts w:eastAsia="Times New Roman"/>
                <w:color w:val="333333"/>
              </w:rPr>
              <w:t xml:space="preserve"> </w:t>
            </w:r>
          </w:p>
        </w:tc>
        <w:tc>
          <w:tcPr>
            <w:tcW w:w="257" w:type="pct"/>
          </w:tcPr>
          <w:p w14:paraId="70555088" w14:textId="77777777" w:rsidR="00D01906" w:rsidRPr="009B081A" w:rsidRDefault="00D01906" w:rsidP="00EB409E">
            <w:pPr>
              <w:contextualSpacing/>
              <w:rPr>
                <w:rFonts w:eastAsia="Times New Roman" w:cstheme="minorHAnsi"/>
              </w:rPr>
            </w:pPr>
            <w:r w:rsidRPr="009B081A">
              <w:rPr>
                <w:rFonts w:eastAsia="Times New Roman" w:cstheme="minorHAnsi"/>
              </w:rPr>
              <w:t>9</w:t>
            </w:r>
          </w:p>
        </w:tc>
      </w:tr>
      <w:tr w:rsidR="00D01906" w:rsidRPr="009B081A" w14:paraId="7D0DDBEA" w14:textId="77777777" w:rsidTr="58B261CB">
        <w:tc>
          <w:tcPr>
            <w:tcW w:w="224" w:type="pct"/>
          </w:tcPr>
          <w:p w14:paraId="464986F0" w14:textId="77777777" w:rsidR="00D01906" w:rsidRPr="009B081A" w:rsidRDefault="00D01906" w:rsidP="00EB409E">
            <w:pPr>
              <w:contextualSpacing/>
              <w:rPr>
                <w:rFonts w:cstheme="minorHAnsi"/>
                <w:color w:val="333333"/>
              </w:rPr>
            </w:pPr>
          </w:p>
        </w:tc>
        <w:tc>
          <w:tcPr>
            <w:tcW w:w="4519" w:type="pct"/>
            <w:gridSpan w:val="4"/>
          </w:tcPr>
          <w:p w14:paraId="0DCA8373" w14:textId="77777777" w:rsidR="00D01906" w:rsidRPr="009B081A" w:rsidRDefault="00D01906" w:rsidP="00EB409E">
            <w:pPr>
              <w:contextualSpacing/>
              <w:rPr>
                <w:rFonts w:eastAsia="Times New Roman" w:cstheme="minorHAnsi"/>
                <w:color w:val="333333"/>
              </w:rPr>
            </w:pPr>
            <w:r w:rsidRPr="009B081A">
              <w:rPr>
                <w:rFonts w:cstheme="minorHAnsi"/>
                <w:color w:val="333333"/>
              </w:rPr>
              <w:t>Total</w:t>
            </w:r>
          </w:p>
        </w:tc>
        <w:tc>
          <w:tcPr>
            <w:tcW w:w="257" w:type="pct"/>
          </w:tcPr>
          <w:p w14:paraId="2D219996" w14:textId="77777777" w:rsidR="00D01906" w:rsidRPr="009B081A" w:rsidRDefault="00D01906" w:rsidP="00EB409E">
            <w:pPr>
              <w:contextualSpacing/>
              <w:rPr>
                <w:rFonts w:cstheme="minorHAnsi"/>
              </w:rPr>
            </w:pPr>
            <w:r w:rsidRPr="009B081A">
              <w:rPr>
                <w:rFonts w:cstheme="minorHAnsi"/>
              </w:rPr>
              <w:t>60</w:t>
            </w:r>
          </w:p>
        </w:tc>
      </w:tr>
    </w:tbl>
    <w:p w14:paraId="17BAAAB4" w14:textId="77777777" w:rsidR="00D01906" w:rsidRPr="00FC5030" w:rsidRDefault="00D01906" w:rsidP="00D01906">
      <w:pPr>
        <w:contextualSpacing/>
        <w:rPr>
          <w:rFonts w:cstheme="minorHAnsi"/>
          <w:sz w:val="24"/>
          <w:szCs w:val="24"/>
        </w:rPr>
      </w:pPr>
    </w:p>
    <w:p w14:paraId="6F337741" w14:textId="5581A41E" w:rsidR="00D01906" w:rsidRPr="00FC5030" w:rsidRDefault="00D01906" w:rsidP="00813F5D">
      <w:pPr>
        <w:pStyle w:val="Heading2"/>
      </w:pPr>
      <w:bookmarkStart w:id="43" w:name="_Toc139286999"/>
      <w:r w:rsidRPr="00FC5030">
        <w:t>Grade Markers: Incomplete and Deferred Grades</w:t>
      </w:r>
      <w:bookmarkEnd w:id="43"/>
      <w:r w:rsidRPr="00FC5030">
        <w:t xml:space="preserve"> </w:t>
      </w:r>
    </w:p>
    <w:p w14:paraId="2472FDD6" w14:textId="77777777" w:rsidR="00D01906" w:rsidRPr="005009BD" w:rsidRDefault="00D01906" w:rsidP="00D01906">
      <w:pPr>
        <w:contextualSpacing/>
        <w:rPr>
          <w:rFonts w:cstheme="minorHAnsi"/>
        </w:rPr>
      </w:pPr>
      <w:r w:rsidRPr="005009BD">
        <w:rPr>
          <w:rFonts w:cstheme="minorHAnsi"/>
        </w:rPr>
        <w:t>Please see the</w:t>
      </w:r>
      <w:r w:rsidRPr="005009BD">
        <w:rPr>
          <w:rFonts w:cstheme="minorHAnsi"/>
          <w:color w:val="0432FF"/>
        </w:rPr>
        <w:t xml:space="preserve"> </w:t>
      </w:r>
      <w:hyperlink r:id="rId24" w:history="1">
        <w:r w:rsidRPr="005009BD">
          <w:rPr>
            <w:rStyle w:val="Heading4Char"/>
            <w:rFonts w:asciiTheme="minorHAnsi" w:hAnsiTheme="minorHAnsi" w:cstheme="minorHAnsi"/>
            <w:color w:val="0432FF"/>
          </w:rPr>
          <w:t>university policy on incomplete and deferred grades</w:t>
        </w:r>
      </w:hyperlink>
      <w:r w:rsidRPr="005009BD">
        <w:rPr>
          <w:rFonts w:cstheme="minorHAnsi"/>
        </w:rPr>
        <w:t xml:space="preserve"> for more information. These grade markers must be resolved in the timelines specified by the university and designated by the instructor for students to maintain satisfactory progress toward a degree.</w:t>
      </w:r>
    </w:p>
    <w:p w14:paraId="6A80D315" w14:textId="6981F427" w:rsidR="00D01906" w:rsidRPr="00FC5030" w:rsidRDefault="00D01906" w:rsidP="00813F5D">
      <w:pPr>
        <w:pStyle w:val="Heading2"/>
      </w:pPr>
      <w:bookmarkStart w:id="44" w:name="_Toc139287000"/>
      <w:r w:rsidRPr="00FC5030">
        <w:t>Sample Sequence of Studies</w:t>
      </w:r>
      <w:bookmarkEnd w:id="44"/>
    </w:p>
    <w:p w14:paraId="6B2EAC63" w14:textId="5255DC54" w:rsidR="00D01906" w:rsidRPr="005009BD" w:rsidRDefault="00D01906" w:rsidP="00D01906">
      <w:pPr>
        <w:contextualSpacing/>
        <w:rPr>
          <w:rFonts w:cstheme="minorHAnsi"/>
        </w:rPr>
      </w:pPr>
      <w:r w:rsidRPr="005009BD">
        <w:rPr>
          <w:rFonts w:cstheme="minorHAnsi"/>
        </w:rPr>
        <w:t xml:space="preserve">A sample study plan, illustrating the sequencing of coursework and other program requirements, is provided in Appendix </w:t>
      </w:r>
      <w:r w:rsidR="007C10AD">
        <w:rPr>
          <w:rFonts w:cstheme="minorHAnsi"/>
        </w:rPr>
        <w:t>E</w:t>
      </w:r>
      <w:r w:rsidRPr="005009BD">
        <w:rPr>
          <w:rFonts w:cstheme="minorHAnsi"/>
        </w:rPr>
        <w:t xml:space="preserve">, along with a table that indicates how courses align with program goals and objectives and standards as articulated by the National Association of School Psychologists (NASP). Although many issues require individual decisions (e.g., selection of certain coursework), this sample plan may be useful as a general description of the </w:t>
      </w:r>
      <w:r w:rsidR="005C46F0">
        <w:rPr>
          <w:rFonts w:cstheme="minorHAnsi"/>
        </w:rPr>
        <w:t>EdS</w:t>
      </w:r>
      <w:r w:rsidRPr="005009BD">
        <w:rPr>
          <w:rFonts w:cstheme="minorHAnsi"/>
        </w:rPr>
        <w:t xml:space="preserve"> program sequence. The entire program requires a minimum of 3 years of full-time study. </w:t>
      </w:r>
    </w:p>
    <w:p w14:paraId="7898310C" w14:textId="77777777" w:rsidR="00D01906" w:rsidRPr="00FC5030" w:rsidRDefault="00D01906" w:rsidP="00C3769A">
      <w:pPr>
        <w:pStyle w:val="Heading1"/>
      </w:pPr>
      <w:bookmarkStart w:id="45" w:name="_Toc139287001"/>
      <w:bookmarkStart w:id="46" w:name="_Hlk79146330"/>
      <w:r w:rsidRPr="00FC5030">
        <w:t>B</w:t>
      </w:r>
      <w:r>
        <w:t>eyond Formal Coursework: Practicum, Comprehensive Exam, and the Internship</w:t>
      </w:r>
      <w:bookmarkEnd w:id="45"/>
      <w:r>
        <w:t xml:space="preserve"> </w:t>
      </w:r>
      <w:bookmarkEnd w:id="46"/>
    </w:p>
    <w:p w14:paraId="019E8689" w14:textId="42F264C0" w:rsidR="00D01906" w:rsidRPr="00FC5030" w:rsidRDefault="00D01906" w:rsidP="00813F5D">
      <w:pPr>
        <w:pStyle w:val="Heading2"/>
      </w:pPr>
      <w:bookmarkStart w:id="47" w:name="_Toc139287002"/>
      <w:r w:rsidRPr="00FC5030">
        <w:t>Summary of the Practicum and Internship Requirements</w:t>
      </w:r>
      <w:bookmarkEnd w:id="47"/>
    </w:p>
    <w:p w14:paraId="399BDBE9" w14:textId="77777777" w:rsidR="00D01906" w:rsidRPr="005009BD" w:rsidRDefault="00D01906" w:rsidP="00D01906">
      <w:pPr>
        <w:tabs>
          <w:tab w:val="left" w:pos="360"/>
        </w:tabs>
        <w:contextualSpacing/>
        <w:rPr>
          <w:rFonts w:cstheme="minorHAnsi"/>
        </w:rPr>
      </w:pPr>
      <w:r w:rsidRPr="005009BD">
        <w:rPr>
          <w:rFonts w:cstheme="minorHAnsi"/>
        </w:rPr>
        <w:t xml:space="preserve">In addition to the course requirements and practicum experiences infused in certain courses, candidates for the Specialist degree in School Psychology also complete Practica (CEP 893K, 6 credits) during the second year and a </w:t>
      </w:r>
      <w:proofErr w:type="gramStart"/>
      <w:r w:rsidRPr="005009BD">
        <w:rPr>
          <w:rFonts w:cstheme="minorHAnsi"/>
        </w:rPr>
        <w:t>1200 hour</w:t>
      </w:r>
      <w:proofErr w:type="gramEnd"/>
      <w:r w:rsidRPr="005009BD">
        <w:rPr>
          <w:rFonts w:cstheme="minorHAnsi"/>
        </w:rPr>
        <w:t xml:space="preserve"> Internship (6 credits of CEP 894K over two academic year semesters) in the third year. In addition to the fieldwork component, the Practica courses typically meet weekly on campus whereas the internship courses are taught online. Both a field supervisor and a university supervisor supervise students. All practicum and internship sites must receive prior approval by the program faculty, as indicated by a Practicum Internship Affiliation Agreement. At least 600 of the 1200 Internship hours must be completed in a school setting, though </w:t>
      </w:r>
      <w:proofErr w:type="gramStart"/>
      <w:r w:rsidRPr="005009BD">
        <w:rPr>
          <w:rFonts w:cstheme="minorHAnsi"/>
        </w:rPr>
        <w:t>the majority of</w:t>
      </w:r>
      <w:proofErr w:type="gramEnd"/>
      <w:r w:rsidRPr="005009BD">
        <w:rPr>
          <w:rFonts w:cstheme="minorHAnsi"/>
        </w:rPr>
        <w:t xml:space="preserve"> students complete all of their hours in schools. Please see the beyond formal coursework: practicum, comprehensive exam, and the internship section for more information.</w:t>
      </w:r>
    </w:p>
    <w:p w14:paraId="2B503E95" w14:textId="77777777" w:rsidR="00D01906" w:rsidRPr="00FC5030" w:rsidRDefault="00D01906" w:rsidP="00C3769A">
      <w:pPr>
        <w:pStyle w:val="Heading3"/>
      </w:pPr>
      <w:bookmarkStart w:id="48" w:name="_Toc139287003"/>
      <w:r w:rsidRPr="00FC5030">
        <w:t>School Psychology Practicum</w:t>
      </w:r>
      <w:bookmarkEnd w:id="48"/>
    </w:p>
    <w:p w14:paraId="407D9D44" w14:textId="77777777" w:rsidR="00D01906" w:rsidRPr="005009BD" w:rsidRDefault="00D01906" w:rsidP="00D01906">
      <w:pPr>
        <w:contextualSpacing/>
        <w:rPr>
          <w:rFonts w:cstheme="minorHAnsi"/>
        </w:rPr>
      </w:pPr>
      <w:r w:rsidRPr="005009BD">
        <w:rPr>
          <w:rFonts w:cstheme="minorHAnsi"/>
        </w:rPr>
        <w:t xml:space="preserve">A distinguishing feature of the School Psychology Program at Michigan State University is a commitment to educating students in authentic settings of professional practice. Students are covered under MSU’s </w:t>
      </w:r>
      <w:hyperlink r:id="rId25" w:anchor="MedMalFAQ" w:history="1">
        <w:r w:rsidRPr="005009BD">
          <w:rPr>
            <w:rStyle w:val="Hyperlink"/>
            <w:rFonts w:cstheme="minorHAnsi"/>
            <w:sz w:val="22"/>
          </w:rPr>
          <w:t>medical professional liability insurance</w:t>
        </w:r>
      </w:hyperlink>
      <w:r w:rsidRPr="005009BD">
        <w:rPr>
          <w:rFonts w:cstheme="minorHAnsi"/>
        </w:rPr>
        <w:t xml:space="preserve"> for practicum and internship experiences that are required as part of their academic programs. Students may incur costs up to $100 related to practicum and internship (e.g., background checks, fingerprinting, etc.). Throughout the program, students must log their hours and activities using the program-provided practicum log; see the School Psychology Students D2L website. Practicum site and supervisor assignments are determined by faculty who teach the corresponding practicum classes, who take into consideration each student’s prior experiences to ensure that the student </w:t>
      </w:r>
      <w:proofErr w:type="gramStart"/>
      <w:r w:rsidRPr="005009BD">
        <w:rPr>
          <w:rFonts w:cstheme="minorHAnsi"/>
        </w:rPr>
        <w:t>has the opportunity to</w:t>
      </w:r>
      <w:proofErr w:type="gramEnd"/>
      <w:r w:rsidRPr="005009BD">
        <w:rPr>
          <w:rFonts w:cstheme="minorHAnsi"/>
        </w:rPr>
        <w:t xml:space="preserve"> work with k-12 students from a diversity of backgrounds across the course of the program.</w:t>
      </w:r>
    </w:p>
    <w:p w14:paraId="2E0709F4" w14:textId="49967C65" w:rsidR="00D01906" w:rsidRPr="006E6F26" w:rsidRDefault="00D01906" w:rsidP="00C3769A">
      <w:pPr>
        <w:pStyle w:val="Heading3"/>
        <w:rPr>
          <w:rFonts w:cstheme="minorBidi"/>
        </w:rPr>
      </w:pPr>
      <w:bookmarkStart w:id="49" w:name="_Toc139287004"/>
      <w:r>
        <w:t>First Year Practicum</w:t>
      </w:r>
      <w:bookmarkEnd w:id="49"/>
    </w:p>
    <w:p w14:paraId="5F159DB8" w14:textId="216DEC20" w:rsidR="00D01906" w:rsidRPr="005009BD" w:rsidRDefault="00D01906" w:rsidP="077F9B46">
      <w:pPr>
        <w:spacing w:line="240" w:lineRule="exact"/>
        <w:contextualSpacing/>
        <w:rPr>
          <w:rFonts w:ascii="Calibri" w:eastAsia="Calibri" w:hAnsi="Calibri" w:cs="Calibri"/>
          <w:color w:val="000000" w:themeColor="text1"/>
        </w:rPr>
      </w:pPr>
      <w:r w:rsidRPr="077F9B46">
        <w:rPr>
          <w:rFonts w:ascii="Calibri" w:eastAsia="Calibri" w:hAnsi="Calibri" w:cs="Calibri"/>
          <w:color w:val="000000" w:themeColor="text1"/>
        </w:rPr>
        <w:t xml:space="preserve">In the </w:t>
      </w:r>
      <w:r w:rsidR="336E0AB0" w:rsidRPr="077F9B46">
        <w:rPr>
          <w:rFonts w:ascii="Calibri" w:eastAsia="Calibri" w:hAnsi="Calibri" w:cs="Calibri"/>
          <w:color w:val="000000" w:themeColor="text1"/>
        </w:rPr>
        <w:t>First Year Practicum</w:t>
      </w:r>
      <w:r w:rsidRPr="077F9B46">
        <w:rPr>
          <w:rFonts w:ascii="Calibri" w:eastAsia="Calibri" w:hAnsi="Calibri" w:cs="Calibri"/>
          <w:color w:val="000000" w:themeColor="text1"/>
        </w:rPr>
        <w:t xml:space="preserve">, students </w:t>
      </w:r>
      <w:r w:rsidR="336E0AB0" w:rsidRPr="077F9B46">
        <w:rPr>
          <w:rFonts w:ascii="Calibri" w:eastAsia="Calibri" w:hAnsi="Calibri" w:cs="Calibri"/>
          <w:color w:val="000000" w:themeColor="text1"/>
        </w:rPr>
        <w:t xml:space="preserve">participate in a variety of </w:t>
      </w:r>
      <w:r w:rsidRPr="077F9B46">
        <w:rPr>
          <w:rFonts w:ascii="Calibri" w:eastAsia="Calibri" w:hAnsi="Calibri" w:cs="Calibri"/>
          <w:color w:val="000000" w:themeColor="text1"/>
        </w:rPr>
        <w:t xml:space="preserve">activities </w:t>
      </w:r>
      <w:r w:rsidR="336E0AB0" w:rsidRPr="077F9B46">
        <w:rPr>
          <w:rFonts w:ascii="Calibri" w:eastAsia="Calibri" w:hAnsi="Calibri" w:cs="Calibri"/>
          <w:color w:val="000000" w:themeColor="text1"/>
        </w:rPr>
        <w:t>within</w:t>
      </w:r>
      <w:r w:rsidRPr="077F9B46">
        <w:rPr>
          <w:rFonts w:ascii="Calibri" w:eastAsia="Calibri" w:hAnsi="Calibri" w:cs="Calibri"/>
          <w:color w:val="000000" w:themeColor="text1"/>
        </w:rPr>
        <w:t xml:space="preserve"> a general education classroom</w:t>
      </w:r>
      <w:r w:rsidR="336E0AB0" w:rsidRPr="077F9B46">
        <w:rPr>
          <w:rFonts w:ascii="Calibri" w:eastAsia="Calibri" w:hAnsi="Calibri" w:cs="Calibri"/>
          <w:color w:val="000000" w:themeColor="text1"/>
        </w:rPr>
        <w:t>. They</w:t>
      </w:r>
      <w:r w:rsidRPr="077F9B46">
        <w:rPr>
          <w:rFonts w:ascii="Calibri" w:eastAsia="Calibri" w:hAnsi="Calibri" w:cs="Calibri"/>
          <w:color w:val="000000" w:themeColor="text1"/>
        </w:rPr>
        <w:t xml:space="preserve"> typically spend </w:t>
      </w:r>
      <w:r w:rsidR="336E0AB0" w:rsidRPr="077F9B46">
        <w:rPr>
          <w:rFonts w:ascii="Calibri" w:eastAsia="Calibri" w:hAnsi="Calibri" w:cs="Calibri"/>
          <w:color w:val="000000" w:themeColor="text1"/>
        </w:rPr>
        <w:t>about a half-day</w:t>
      </w:r>
      <w:r w:rsidRPr="077F9B46">
        <w:rPr>
          <w:rFonts w:ascii="Calibri" w:eastAsia="Calibri" w:hAnsi="Calibri" w:cs="Calibri"/>
          <w:color w:val="000000" w:themeColor="text1"/>
        </w:rPr>
        <w:t xml:space="preserve"> in the same </w:t>
      </w:r>
      <w:r w:rsidR="336E0AB0" w:rsidRPr="077F9B46">
        <w:rPr>
          <w:rFonts w:ascii="Calibri" w:eastAsia="Calibri" w:hAnsi="Calibri" w:cs="Calibri"/>
          <w:color w:val="000000" w:themeColor="text1"/>
        </w:rPr>
        <w:t>classroom each week.</w:t>
      </w:r>
      <w:r w:rsidRPr="077F9B46">
        <w:rPr>
          <w:rFonts w:ascii="Calibri" w:eastAsia="Calibri" w:hAnsi="Calibri" w:cs="Calibri"/>
          <w:color w:val="000000" w:themeColor="text1"/>
        </w:rPr>
        <w:t xml:space="preserve"> The goal of the first</w:t>
      </w:r>
      <w:r w:rsidR="336E0AB0" w:rsidRPr="077F9B46">
        <w:rPr>
          <w:rFonts w:ascii="Calibri" w:eastAsia="Calibri" w:hAnsi="Calibri" w:cs="Calibri"/>
          <w:color w:val="000000" w:themeColor="text1"/>
        </w:rPr>
        <w:t>-</w:t>
      </w:r>
      <w:r w:rsidRPr="077F9B46">
        <w:rPr>
          <w:rFonts w:ascii="Calibri" w:eastAsia="Calibri" w:hAnsi="Calibri" w:cs="Calibri"/>
          <w:color w:val="000000" w:themeColor="text1"/>
        </w:rPr>
        <w:t xml:space="preserve">year experience is to introduce students to the culture of schools by participating in the life of the classroom and to help them appreciate the contextual influences on </w:t>
      </w:r>
      <w:r w:rsidR="336E0AB0" w:rsidRPr="077F9B46">
        <w:rPr>
          <w:rFonts w:ascii="Calibri" w:eastAsia="Calibri" w:hAnsi="Calibri" w:cs="Calibri"/>
          <w:color w:val="000000" w:themeColor="text1"/>
        </w:rPr>
        <w:t>children’s</w:t>
      </w:r>
      <w:r w:rsidRPr="077F9B46">
        <w:rPr>
          <w:rFonts w:ascii="Calibri" w:eastAsia="Calibri" w:hAnsi="Calibri" w:cs="Calibri"/>
          <w:color w:val="000000" w:themeColor="text1"/>
        </w:rPr>
        <w:t xml:space="preserve"> development and learning. Another goal is to provide School Psychology students an opportunity to work with students, parents, teachers, and other </w:t>
      </w:r>
      <w:r w:rsidR="336E0AB0" w:rsidRPr="077F9B46">
        <w:rPr>
          <w:rFonts w:ascii="Calibri" w:eastAsia="Calibri" w:hAnsi="Calibri" w:cs="Calibri"/>
          <w:color w:val="000000" w:themeColor="text1"/>
        </w:rPr>
        <w:t xml:space="preserve">interdisciplinary </w:t>
      </w:r>
      <w:r w:rsidRPr="077F9B46">
        <w:rPr>
          <w:rFonts w:ascii="Calibri" w:eastAsia="Calibri" w:hAnsi="Calibri" w:cs="Calibri"/>
          <w:color w:val="000000" w:themeColor="text1"/>
        </w:rPr>
        <w:t xml:space="preserve">educational staff. </w:t>
      </w:r>
      <w:proofErr w:type="gramStart"/>
      <w:r w:rsidRPr="077F9B46">
        <w:rPr>
          <w:rFonts w:ascii="Calibri" w:eastAsia="Calibri" w:hAnsi="Calibri" w:cs="Calibri"/>
          <w:color w:val="000000" w:themeColor="text1"/>
        </w:rPr>
        <w:t>Students</w:t>
      </w:r>
      <w:proofErr w:type="gramEnd"/>
      <w:r w:rsidRPr="077F9B46">
        <w:rPr>
          <w:rFonts w:ascii="Calibri" w:eastAsia="Calibri" w:hAnsi="Calibri" w:cs="Calibri"/>
          <w:color w:val="000000" w:themeColor="text1"/>
        </w:rPr>
        <w:t xml:space="preserve"> complete observations </w:t>
      </w:r>
      <w:r w:rsidR="336E0AB0" w:rsidRPr="077F9B46">
        <w:rPr>
          <w:rFonts w:ascii="Calibri" w:eastAsia="Calibri" w:hAnsi="Calibri" w:cs="Calibri"/>
          <w:color w:val="000000" w:themeColor="text1"/>
        </w:rPr>
        <w:t xml:space="preserve">in the classroom and assist with classroom activities (at the discretion of the host classroom teacher. Students complete an ecological appraisal of the school and associated community in which they are placed by reviewing </w:t>
      </w:r>
      <w:proofErr w:type="gramStart"/>
      <w:r w:rsidR="336E0AB0" w:rsidRPr="077F9B46">
        <w:rPr>
          <w:rFonts w:ascii="Calibri" w:eastAsia="Calibri" w:hAnsi="Calibri" w:cs="Calibri"/>
          <w:color w:val="000000" w:themeColor="text1"/>
        </w:rPr>
        <w:t>publicly-available</w:t>
      </w:r>
      <w:proofErr w:type="gramEnd"/>
      <w:r w:rsidR="336E0AB0" w:rsidRPr="077F9B46">
        <w:rPr>
          <w:rFonts w:ascii="Calibri" w:eastAsia="Calibri" w:hAnsi="Calibri" w:cs="Calibri"/>
          <w:color w:val="000000" w:themeColor="text1"/>
        </w:rPr>
        <w:t xml:space="preserve"> school and community data and interviewing school staff. In the spring semester, they also</w:t>
      </w:r>
      <w:r w:rsidRPr="077F9B46">
        <w:rPr>
          <w:rFonts w:ascii="Calibri" w:eastAsia="Calibri" w:hAnsi="Calibri" w:cs="Calibri"/>
          <w:color w:val="000000" w:themeColor="text1"/>
        </w:rPr>
        <w:t xml:space="preserve"> practice </w:t>
      </w:r>
      <w:r w:rsidR="336E0AB0" w:rsidRPr="077F9B46">
        <w:rPr>
          <w:rFonts w:ascii="Calibri" w:eastAsia="Calibri" w:hAnsi="Calibri" w:cs="Calibri"/>
          <w:color w:val="000000" w:themeColor="text1"/>
        </w:rPr>
        <w:t>their developing reading</w:t>
      </w:r>
      <w:r w:rsidRPr="077F9B46">
        <w:rPr>
          <w:rFonts w:ascii="Calibri" w:eastAsia="Calibri" w:hAnsi="Calibri" w:cs="Calibri"/>
          <w:color w:val="000000" w:themeColor="text1"/>
        </w:rPr>
        <w:t xml:space="preserve"> assessment and intervention </w:t>
      </w:r>
      <w:r w:rsidR="336E0AB0" w:rsidRPr="077F9B46">
        <w:rPr>
          <w:rFonts w:ascii="Calibri" w:eastAsia="Calibri" w:hAnsi="Calibri" w:cs="Calibri"/>
          <w:color w:val="000000" w:themeColor="text1"/>
        </w:rPr>
        <w:t xml:space="preserve">skills </w:t>
      </w:r>
      <w:r w:rsidRPr="077F9B46">
        <w:rPr>
          <w:rFonts w:ascii="Calibri" w:eastAsia="Calibri" w:hAnsi="Calibri" w:cs="Calibri"/>
          <w:color w:val="000000" w:themeColor="text1"/>
        </w:rPr>
        <w:t xml:space="preserve">with a </w:t>
      </w:r>
      <w:r w:rsidR="336E0AB0" w:rsidRPr="077F9B46">
        <w:rPr>
          <w:rFonts w:ascii="Calibri" w:eastAsia="Calibri" w:hAnsi="Calibri" w:cs="Calibri"/>
          <w:color w:val="000000" w:themeColor="text1"/>
        </w:rPr>
        <w:t>case study student.</w:t>
      </w:r>
      <w:r w:rsidRPr="077F9B46">
        <w:rPr>
          <w:rFonts w:ascii="Calibri" w:eastAsia="Calibri" w:hAnsi="Calibri" w:cs="Calibri"/>
          <w:color w:val="000000" w:themeColor="text1"/>
        </w:rPr>
        <w:t xml:space="preserve"> The First Year Practicum is completed in conjunction with CEP 884</w:t>
      </w:r>
      <w:r w:rsidR="336E0AB0" w:rsidRPr="077F9B46">
        <w:rPr>
          <w:rFonts w:ascii="Calibri" w:eastAsia="Calibri" w:hAnsi="Calibri" w:cs="Calibri"/>
          <w:color w:val="000000" w:themeColor="text1"/>
        </w:rPr>
        <w:t xml:space="preserve"> (Proseminar in </w:t>
      </w:r>
      <w:r w:rsidRPr="077F9B46">
        <w:rPr>
          <w:rFonts w:ascii="Calibri" w:eastAsia="Calibri" w:hAnsi="Calibri" w:cs="Calibri"/>
          <w:color w:val="000000" w:themeColor="text1"/>
        </w:rPr>
        <w:t xml:space="preserve">School </w:t>
      </w:r>
      <w:r w:rsidR="336E0AB0" w:rsidRPr="077F9B46">
        <w:rPr>
          <w:rFonts w:ascii="Calibri" w:eastAsia="Calibri" w:hAnsi="Calibri" w:cs="Calibri"/>
          <w:color w:val="000000" w:themeColor="text1"/>
        </w:rPr>
        <w:t>Psychology) in the fall</w:t>
      </w:r>
      <w:r w:rsidRPr="077F9B46">
        <w:rPr>
          <w:rFonts w:ascii="Calibri" w:eastAsia="Calibri" w:hAnsi="Calibri" w:cs="Calibri"/>
          <w:color w:val="000000" w:themeColor="text1"/>
        </w:rPr>
        <w:t>, and CEP 886</w:t>
      </w:r>
      <w:r w:rsidR="336E0AB0" w:rsidRPr="077F9B46">
        <w:rPr>
          <w:rFonts w:ascii="Calibri" w:eastAsia="Calibri" w:hAnsi="Calibri" w:cs="Calibri"/>
          <w:color w:val="000000" w:themeColor="text1"/>
        </w:rPr>
        <w:t xml:space="preserve"> (</w:t>
      </w:r>
      <w:r w:rsidRPr="077F9B46">
        <w:rPr>
          <w:rFonts w:ascii="Calibri" w:eastAsia="Calibri" w:hAnsi="Calibri" w:cs="Calibri"/>
          <w:color w:val="000000" w:themeColor="text1"/>
        </w:rPr>
        <w:t>Assessment and Intervention I</w:t>
      </w:r>
      <w:r w:rsidR="336E0AB0" w:rsidRPr="077F9B46">
        <w:rPr>
          <w:rFonts w:ascii="Calibri" w:eastAsia="Calibri" w:hAnsi="Calibri" w:cs="Calibri"/>
          <w:color w:val="000000" w:themeColor="text1"/>
        </w:rPr>
        <w:t>)</w:t>
      </w:r>
      <w:r w:rsidRPr="077F9B46">
        <w:rPr>
          <w:rFonts w:ascii="Calibri" w:eastAsia="Calibri" w:hAnsi="Calibri" w:cs="Calibri"/>
          <w:color w:val="000000" w:themeColor="text1"/>
        </w:rPr>
        <w:t xml:space="preserve"> in the </w:t>
      </w:r>
      <w:r w:rsidR="336E0AB0" w:rsidRPr="077F9B46">
        <w:rPr>
          <w:rFonts w:ascii="Calibri" w:eastAsia="Calibri" w:hAnsi="Calibri" w:cs="Calibri"/>
          <w:color w:val="000000" w:themeColor="text1"/>
        </w:rPr>
        <w:t>spring</w:t>
      </w:r>
      <w:r w:rsidRPr="077F9B46">
        <w:rPr>
          <w:rFonts w:ascii="Calibri" w:eastAsia="Calibri" w:hAnsi="Calibri" w:cs="Calibri"/>
          <w:color w:val="000000" w:themeColor="text1"/>
        </w:rPr>
        <w:t>. Instructors of these courses provide supervision for the practicum experiences</w:t>
      </w:r>
      <w:r w:rsidR="336E0AB0" w:rsidRPr="077F9B46">
        <w:rPr>
          <w:rFonts w:ascii="Calibri" w:eastAsia="Calibri" w:hAnsi="Calibri" w:cs="Calibri"/>
          <w:color w:val="000000" w:themeColor="text1"/>
        </w:rPr>
        <w:t xml:space="preserve"> and encourage students’ self-reflection on their professional development</w:t>
      </w:r>
      <w:proofErr w:type="gramStart"/>
      <w:r w:rsidR="336E0AB0" w:rsidRPr="077F9B46">
        <w:rPr>
          <w:rFonts w:ascii="Calibri" w:eastAsia="Calibri" w:hAnsi="Calibri" w:cs="Calibri"/>
          <w:color w:val="000000" w:themeColor="text1"/>
        </w:rPr>
        <w:t xml:space="preserve">.  </w:t>
      </w:r>
      <w:proofErr w:type="gramEnd"/>
    </w:p>
    <w:p w14:paraId="5B509201" w14:textId="77777777" w:rsidR="00D01906" w:rsidRPr="006E6F26" w:rsidRDefault="00D01906" w:rsidP="00C3769A">
      <w:pPr>
        <w:pStyle w:val="Heading3"/>
      </w:pPr>
      <w:bookmarkStart w:id="50" w:name="_Toc139287005"/>
      <w:r w:rsidRPr="00A93EC1">
        <w:lastRenderedPageBreak/>
        <w:t>Second Year Practicum (CEP 893K)</w:t>
      </w:r>
      <w:bookmarkEnd w:id="50"/>
    </w:p>
    <w:p w14:paraId="3CFE1B5D" w14:textId="77777777" w:rsidR="00D01906" w:rsidRPr="005009BD" w:rsidRDefault="00D01906" w:rsidP="00D01906">
      <w:pPr>
        <w:tabs>
          <w:tab w:val="left" w:pos="360"/>
        </w:tabs>
        <w:contextualSpacing/>
        <w:rPr>
          <w:rFonts w:cstheme="minorHAnsi"/>
        </w:rPr>
      </w:pPr>
      <w:r w:rsidRPr="005009BD">
        <w:rPr>
          <w:rFonts w:cstheme="minorHAnsi"/>
        </w:rPr>
        <w:t xml:space="preserve">The practicum in the second year is also a yearlong experience in the field. </w:t>
      </w:r>
      <w:r w:rsidRPr="005009BD">
        <w:rPr>
          <w:rFonts w:cstheme="minorHAnsi"/>
          <w:i/>
        </w:rPr>
        <w:t>Students acquire at least 600 hours of supervised field experience during this year; a commitment of two days per week in the Fall and two days per week in the Spring is required.</w:t>
      </w:r>
      <w:r w:rsidRPr="005009BD">
        <w:rPr>
          <w:rFonts w:cstheme="minorHAnsi"/>
        </w:rPr>
        <w:t xml:space="preserve"> Students may need to devote more time </w:t>
      </w:r>
      <w:proofErr w:type="gramStart"/>
      <w:r w:rsidRPr="005009BD">
        <w:rPr>
          <w:rFonts w:cstheme="minorHAnsi"/>
        </w:rPr>
        <w:t>in</w:t>
      </w:r>
      <w:proofErr w:type="gramEnd"/>
      <w:r w:rsidRPr="005009BD">
        <w:rPr>
          <w:rFonts w:cstheme="minorHAnsi"/>
        </w:rPr>
        <w:t xml:space="preserve"> the field site as necessary to complete course-related assignments.</w:t>
      </w:r>
    </w:p>
    <w:p w14:paraId="7B6C80F2" w14:textId="77777777" w:rsidR="00D01906" w:rsidRDefault="00D01906" w:rsidP="00D01906">
      <w:pPr>
        <w:tabs>
          <w:tab w:val="left" w:pos="360"/>
        </w:tabs>
        <w:contextualSpacing/>
        <w:rPr>
          <w:rFonts w:cstheme="minorHAnsi"/>
          <w:sz w:val="24"/>
          <w:szCs w:val="24"/>
        </w:rPr>
      </w:pPr>
    </w:p>
    <w:p w14:paraId="0C9BACAB" w14:textId="77777777" w:rsidR="00D01906" w:rsidRPr="005009BD" w:rsidRDefault="00D01906" w:rsidP="00D01906">
      <w:pPr>
        <w:tabs>
          <w:tab w:val="left" w:pos="360"/>
        </w:tabs>
        <w:contextualSpacing/>
        <w:rPr>
          <w:rFonts w:cstheme="minorHAnsi"/>
        </w:rPr>
      </w:pPr>
      <w:r w:rsidRPr="005009BD">
        <w:rPr>
          <w:rFonts w:cstheme="minorHAnsi"/>
        </w:rPr>
        <w:t xml:space="preserve">The focus of this practicum is to see and understand children's learning, development, and behavior in context. The goal of second year practicum is to help students understand the decision-making process that guides the work of a school psychologist. Throughout this practicum, students are supervised by a fully certified on-site school psychologist and a university-based field supervisor. Students consider children's functioning across settings (e.g., school, home, communities) and work with students, teachers, educational staff, and parents. During this practicum, students gradually take on the roles and functions of a school psychologist. This experience provides students with the opportunity to learn about the culture of the school, to develop relationships with staff, to become familiar with procedures and practices of the district, to conduct assessments, to design and implement interventions, and to participate in the professional community. Three important features of the practicum help to prepare students for the internship: the progressively demanding nature of the experience, the close supervision by the field supervisor, and the support of the university course. </w:t>
      </w:r>
    </w:p>
    <w:p w14:paraId="4B3BCD33" w14:textId="77777777" w:rsidR="00D01906" w:rsidRPr="005009BD" w:rsidRDefault="00D01906" w:rsidP="00D01906">
      <w:pPr>
        <w:tabs>
          <w:tab w:val="left" w:pos="360"/>
        </w:tabs>
        <w:contextualSpacing/>
        <w:rPr>
          <w:rFonts w:cstheme="minorHAnsi"/>
        </w:rPr>
      </w:pPr>
    </w:p>
    <w:p w14:paraId="503BF664" w14:textId="77777777" w:rsidR="00D01906" w:rsidRPr="005009BD" w:rsidRDefault="00D01906" w:rsidP="23B84DA1">
      <w:pPr>
        <w:tabs>
          <w:tab w:val="left" w:pos="360"/>
        </w:tabs>
        <w:contextualSpacing/>
      </w:pPr>
      <w:r w:rsidRPr="23B84DA1">
        <w:t xml:space="preserve">An important element of the practicum is the students' participation in a community of graduate practicum students to discuss and supplement the field experience. All students in practicum meet weekly in a practicum course that is taught by the university field instructor. In addition to addressing specific topics such as school and organizational cultures, special education law, ethical and professional standards, and other professional issues, students receive individual and group supervision that explores their ongoing experiences in the field. The instructor assists students in developing a set of practicum goals and monitors the attainment of these goals through contact with students in class and through site visits. Field supervisors provide two written evaluations of the student's performance during the semester and are in regular contact with the university supervisor. As a part of these evaluations, the extent to which the practicum student has worked with diverse populations is documented and reviewed by both supervisors. </w:t>
      </w:r>
      <w:bookmarkStart w:id="51" w:name="_Int_nUwy1uH2"/>
      <w:proofErr w:type="gramStart"/>
      <w:r w:rsidRPr="23B84DA1">
        <w:t>Students</w:t>
      </w:r>
      <w:bookmarkEnd w:id="51"/>
      <w:proofErr w:type="gramEnd"/>
      <w:r w:rsidRPr="23B84DA1">
        <w:t xml:space="preserve"> complete projects and course requirements that contribute to and extend the practicum experience. </w:t>
      </w:r>
    </w:p>
    <w:p w14:paraId="27684481" w14:textId="77777777" w:rsidR="00D01906" w:rsidRPr="005009BD" w:rsidRDefault="00D01906" w:rsidP="00D01906">
      <w:pPr>
        <w:tabs>
          <w:tab w:val="left" w:pos="360"/>
        </w:tabs>
        <w:contextualSpacing/>
        <w:rPr>
          <w:rFonts w:cstheme="minorHAnsi"/>
        </w:rPr>
      </w:pPr>
    </w:p>
    <w:p w14:paraId="6618CB19" w14:textId="7BB3B4E7" w:rsidR="00D01906" w:rsidRPr="005009BD" w:rsidRDefault="00D01906" w:rsidP="23B84DA1">
      <w:pPr>
        <w:tabs>
          <w:tab w:val="left" w:pos="360"/>
        </w:tabs>
        <w:contextualSpacing/>
      </w:pPr>
      <w:r w:rsidRPr="23B84DA1">
        <w:t xml:space="preserve">The </w:t>
      </w:r>
      <w:r w:rsidR="7F29A35C" w:rsidRPr="23B84DA1">
        <w:t>second-year</w:t>
      </w:r>
      <w:r w:rsidRPr="23B84DA1">
        <w:t xml:space="preserve"> practicum course is CEP 893K. Students may also complete activities related to CEP 881 Social-Emotional Assessment and Intervention and/or CEP 889 Consultation during their fieldwork. </w:t>
      </w:r>
    </w:p>
    <w:p w14:paraId="60346DCC" w14:textId="680FE93F" w:rsidR="00D01906" w:rsidRPr="00FC5030" w:rsidRDefault="00D01906" w:rsidP="00813F5D">
      <w:pPr>
        <w:pStyle w:val="Heading2"/>
      </w:pPr>
      <w:bookmarkStart w:id="52" w:name="_Toc139287006"/>
      <w:r w:rsidRPr="00FC5030">
        <w:t>Comprehensive Exam</w:t>
      </w:r>
      <w:bookmarkEnd w:id="52"/>
      <w:r w:rsidRPr="00FC5030">
        <w:t xml:space="preserve"> </w:t>
      </w:r>
    </w:p>
    <w:p w14:paraId="566524A4" w14:textId="200D5628" w:rsidR="00D01906" w:rsidRPr="006B3D8F" w:rsidRDefault="00D01906" w:rsidP="00D01906">
      <w:pPr>
        <w:tabs>
          <w:tab w:val="left" w:pos="360"/>
        </w:tabs>
        <w:contextualSpacing/>
        <w:rPr>
          <w:rFonts w:cstheme="minorHAnsi"/>
        </w:rPr>
      </w:pPr>
      <w:r w:rsidRPr="006B3D8F">
        <w:rPr>
          <w:rFonts w:cstheme="minorHAnsi"/>
        </w:rPr>
        <w:t>All students are required to pass a comprehensive exam to complete the program</w:t>
      </w:r>
      <w:r w:rsidR="00EB53FE">
        <w:rPr>
          <w:rFonts w:cstheme="minorHAnsi"/>
        </w:rPr>
        <w:t xml:space="preserve"> and begin internship</w:t>
      </w:r>
      <w:r w:rsidRPr="006B3D8F">
        <w:rPr>
          <w:rFonts w:cstheme="minorHAnsi"/>
        </w:rPr>
        <w:t xml:space="preserve">. The comprehensive exam consists of two parts: a case analysis exam and the Praxis II Exam in School Psychology. </w:t>
      </w:r>
    </w:p>
    <w:p w14:paraId="013B9940" w14:textId="77777777" w:rsidR="00D01906" w:rsidRPr="00A93EC1" w:rsidRDefault="00D01906" w:rsidP="00C3769A">
      <w:pPr>
        <w:pStyle w:val="Heading3"/>
      </w:pPr>
      <w:bookmarkStart w:id="53" w:name="_Toc139287007"/>
      <w:r w:rsidRPr="00A93EC1">
        <w:t>Case Analysis Exam</w:t>
      </w:r>
      <w:bookmarkEnd w:id="53"/>
    </w:p>
    <w:p w14:paraId="6672CE6A" w14:textId="45DD3E5E" w:rsidR="00D01906" w:rsidRPr="001A1406" w:rsidRDefault="5210EECB" w:rsidP="3D5CDE98">
      <w:pPr>
        <w:contextualSpacing/>
      </w:pPr>
      <w:r>
        <w:t xml:space="preserve">The case analysis exam serves as a benchmark of student readiness to move on to internship in school psychology. Students must earn a passing grade on this exam, given as part of CEP 893K, prior to advancing to internship/CEP 894k. The exam is written by the CEP 893K instructor, a core member of the school psychology faculty. Should this course </w:t>
      </w:r>
      <w:proofErr w:type="gramStart"/>
      <w:r>
        <w:t>by</w:t>
      </w:r>
      <w:proofErr w:type="gramEnd"/>
      <w:r>
        <w:t xml:space="preserve"> taught by an adjunct instructor, the Program Director would ensure that the examination was well-aligned with the program curriculum. The written take-home exam consists of case material and questions aligned with the NASP domains of competence. Students may consult reference materials on this open book exam. Students use APA formatting and cite references as needed. This is an individual assessment. Any communication amongst students or between students and others besides the instructor is cheating, and students engaging in such activities will fail the examination. Each exam is graded blind by the CEP 893K course instructor according to the rubric on D2L. Students earning 30 or more points out of 40 pass the exam.</w:t>
      </w:r>
      <w:r w:rsidRPr="4A5E11D3">
        <w:rPr>
          <w:sz w:val="24"/>
          <w:szCs w:val="24"/>
        </w:rPr>
        <w:t xml:space="preserve"> </w:t>
      </w:r>
      <w:r>
        <w:t xml:space="preserve">Students receiving &lt;30 points have their blinded exam reviewed by another school psychology faculty member, and if the score remains &lt;30 points based on the average of the two scores, the student fails the exam. If a student fails the examination, the student will receive an incomplete grade (I) in CEP 893K pending the successful completion of the examination. Pending the nature of the failure, different remediation strategies may be prescribed by the advisor and program director. Remediation strategies include a discussion of the failed examination, the assignment of additional readings, or the completion of practice examinations. To successfully complete the examination, the advisor and program director may </w:t>
      </w:r>
      <w:r>
        <w:lastRenderedPageBreak/>
        <w:t xml:space="preserve">require students to pass a new case analysis examination, pass a portion of the examination, or retake the practicum course sequence (CEP 893K fall and spring) with another opportunity to take the case analysis examination </w:t>
      </w:r>
      <w:r w:rsidR="550D9ABB">
        <w:t xml:space="preserve">the following </w:t>
      </w:r>
      <w:r>
        <w:t>year</w:t>
      </w:r>
      <w:proofErr w:type="gramStart"/>
      <w:r>
        <w:t xml:space="preserve">.  </w:t>
      </w:r>
      <w:proofErr w:type="gramEnd"/>
      <w:r>
        <w:t xml:space="preserve"> </w:t>
      </w:r>
    </w:p>
    <w:p w14:paraId="29F84DA8" w14:textId="77777777" w:rsidR="0097317C" w:rsidRPr="001A1406" w:rsidRDefault="0097317C" w:rsidP="00D01906">
      <w:pPr>
        <w:contextualSpacing/>
        <w:rPr>
          <w:rFonts w:cstheme="minorHAnsi"/>
        </w:rPr>
      </w:pPr>
    </w:p>
    <w:p w14:paraId="216F06A3" w14:textId="31808197" w:rsidR="00D01906" w:rsidRPr="001A1406" w:rsidRDefault="00D01906" w:rsidP="00D01906">
      <w:pPr>
        <w:contextualSpacing/>
        <w:rPr>
          <w:rFonts w:cstheme="minorHAnsi"/>
        </w:rPr>
      </w:pPr>
      <w:r w:rsidRPr="001A1406">
        <w:rPr>
          <w:rFonts w:cstheme="minorHAnsi"/>
        </w:rPr>
        <w:t>Students have up to three opportunities to pass the case examination. Should students fail three examinations, a review and retention meeting will occur, and the most likely outcome will be dismissal from the program</w:t>
      </w:r>
      <w:proofErr w:type="gramStart"/>
      <w:r w:rsidRPr="001A1406">
        <w:rPr>
          <w:rFonts w:cstheme="minorHAnsi"/>
        </w:rPr>
        <w:t xml:space="preserve">.  </w:t>
      </w:r>
      <w:proofErr w:type="gramEnd"/>
    </w:p>
    <w:p w14:paraId="3B5E579C" w14:textId="7CC3F3EA" w:rsidR="00D01906" w:rsidRPr="00A93EC1" w:rsidRDefault="00D01906" w:rsidP="00C3769A">
      <w:pPr>
        <w:pStyle w:val="Heading3"/>
      </w:pPr>
      <w:bookmarkStart w:id="54" w:name="_Toc139287008"/>
      <w:r w:rsidRPr="00A93EC1">
        <w:t>Praxis II Exam in School Psychology</w:t>
      </w:r>
      <w:bookmarkEnd w:id="54"/>
    </w:p>
    <w:p w14:paraId="2D53BE96" w14:textId="77777777" w:rsidR="00D01906" w:rsidRPr="001A1406" w:rsidRDefault="00D01906" w:rsidP="00D01906">
      <w:pPr>
        <w:contextualSpacing/>
        <w:rPr>
          <w:rFonts w:cstheme="minorHAnsi"/>
          <w:i/>
        </w:rPr>
      </w:pPr>
      <w:r w:rsidRPr="001A1406">
        <w:rPr>
          <w:rFonts w:cstheme="minorHAnsi"/>
        </w:rPr>
        <w:t xml:space="preserve">The Praxis II, administered by the Educational Testing Service (ETS), is the second part of the comprehensive examination and is required for graduation from the program. It also fulfills some of the requirements for the National Certificate in School Psychology (NCSP; see below). A minimum score of 147 is required to pass the exam. </w:t>
      </w:r>
      <w:r w:rsidRPr="001A1406">
        <w:rPr>
          <w:rFonts w:cstheme="minorHAnsi"/>
          <w:i/>
        </w:rPr>
        <w:t xml:space="preserve">Students must make their own arrangements to take the exam through ETS and to have their scores sent to the program. </w:t>
      </w:r>
    </w:p>
    <w:p w14:paraId="00C33BD7" w14:textId="77777777" w:rsidR="00D01906" w:rsidRPr="001A1406" w:rsidRDefault="00D01906" w:rsidP="00D01906">
      <w:pPr>
        <w:contextualSpacing/>
        <w:rPr>
          <w:rFonts w:cstheme="minorHAnsi"/>
        </w:rPr>
      </w:pPr>
    </w:p>
    <w:p w14:paraId="5CDB552F" w14:textId="4E30514B" w:rsidR="00D01906" w:rsidRPr="001A1406" w:rsidRDefault="00D01906" w:rsidP="0F11C219">
      <w:pPr>
        <w:contextualSpacing/>
      </w:pPr>
      <w:r w:rsidRPr="001A1406">
        <w:t xml:space="preserve">Students are </w:t>
      </w:r>
      <w:r w:rsidRPr="001A1406">
        <w:rPr>
          <w:u w:val="single"/>
        </w:rPr>
        <w:t>strongly advised</w:t>
      </w:r>
      <w:r w:rsidRPr="001A1406">
        <w:t xml:space="preserve"> to </w:t>
      </w:r>
      <w:hyperlink r:id="rId26">
        <w:r w:rsidRPr="001A1406">
          <w:rPr>
            <w:rStyle w:val="Heading4Char"/>
            <w:rFonts w:cstheme="minorBidi"/>
          </w:rPr>
          <w:t>sign up</w:t>
        </w:r>
      </w:hyperlink>
      <w:r w:rsidRPr="001A1406">
        <w:t xml:space="preserve"> to take the exam early in the Spring semester of their second year. Internship finalization can only occur after the faculty have received confirmation of students having passed the entire comprehensive exam (case analysis exam and Praxis II exam). A description of the School Psychology Specialty Area Exam can be found on the </w:t>
      </w:r>
      <w:hyperlink r:id="rId27">
        <w:r w:rsidRPr="077F9B46">
          <w:rPr>
            <w:rStyle w:val="Hyperlink"/>
          </w:rPr>
          <w:t>Praxis II website</w:t>
        </w:r>
      </w:hyperlink>
      <w:r>
        <w:t>.</w:t>
      </w:r>
      <w:r w:rsidRPr="001A1406">
        <w:t xml:space="preserve"> Students may retake the examination as many times as allowed by ETS to earn a passing score. </w:t>
      </w:r>
    </w:p>
    <w:p w14:paraId="655FE11D" w14:textId="77777777" w:rsidR="00D01906" w:rsidRPr="00A241AE" w:rsidRDefault="00D01906" w:rsidP="00C3769A">
      <w:pPr>
        <w:pStyle w:val="Heading3"/>
      </w:pPr>
      <w:bookmarkStart w:id="55" w:name="_Toc139287009"/>
      <w:r w:rsidRPr="00A93EC1">
        <w:t>Comprehensive Examination Procedures</w:t>
      </w:r>
      <w:bookmarkEnd w:id="55"/>
      <w:r w:rsidRPr="00A93EC1">
        <w:t xml:space="preserve"> </w:t>
      </w:r>
    </w:p>
    <w:p w14:paraId="2A4BF033" w14:textId="77777777" w:rsidR="00D01906" w:rsidRPr="001A1406" w:rsidRDefault="00D01906" w:rsidP="0051347E">
      <w:pPr>
        <w:pStyle w:val="ListParagraph"/>
        <w:numPr>
          <w:ilvl w:val="0"/>
          <w:numId w:val="10"/>
        </w:numPr>
        <w:rPr>
          <w:rFonts w:cstheme="minorHAnsi"/>
        </w:rPr>
      </w:pPr>
      <w:r w:rsidRPr="001A1406">
        <w:rPr>
          <w:rFonts w:cstheme="minorHAnsi"/>
        </w:rPr>
        <w:t xml:space="preserve">See your advisor for assistance in developing exam preparation strategies. </w:t>
      </w:r>
    </w:p>
    <w:p w14:paraId="3E4AA620" w14:textId="77777777" w:rsidR="00D01906" w:rsidRPr="001A1406" w:rsidRDefault="00D01906" w:rsidP="0051347E">
      <w:pPr>
        <w:pStyle w:val="ListParagraph"/>
        <w:numPr>
          <w:ilvl w:val="0"/>
          <w:numId w:val="10"/>
        </w:numPr>
        <w:rPr>
          <w:rFonts w:cstheme="minorHAnsi"/>
        </w:rPr>
      </w:pPr>
      <w:r w:rsidRPr="001A1406">
        <w:rPr>
          <w:rFonts w:cstheme="minorHAnsi"/>
        </w:rPr>
        <w:t xml:space="preserve">Sign-up to take the Praxis II exam with enough time that your scores can be provided to the program and your advisor prior to the date that you plan to finalize your internship placement (typically May of year two). </w:t>
      </w:r>
      <w:r w:rsidRPr="001A1406">
        <w:rPr>
          <w:rFonts w:cstheme="minorHAnsi"/>
          <w:u w:val="single"/>
        </w:rPr>
        <w:t>Your internship placements will not be finalized until the program has a record of a passing score.</w:t>
      </w:r>
      <w:r w:rsidRPr="001A1406">
        <w:rPr>
          <w:rFonts w:cstheme="minorHAnsi"/>
        </w:rPr>
        <w:t xml:space="preserve"> </w:t>
      </w:r>
    </w:p>
    <w:p w14:paraId="50D3EC0C" w14:textId="77777777" w:rsidR="00D01906" w:rsidRPr="001A1406" w:rsidRDefault="00D01906" w:rsidP="0051347E">
      <w:pPr>
        <w:pStyle w:val="ListParagraph"/>
        <w:numPr>
          <w:ilvl w:val="0"/>
          <w:numId w:val="10"/>
        </w:numPr>
        <w:rPr>
          <w:rFonts w:cstheme="minorHAnsi"/>
        </w:rPr>
      </w:pPr>
      <w:r w:rsidRPr="001A1406">
        <w:rPr>
          <w:rFonts w:cstheme="minorHAnsi"/>
        </w:rPr>
        <w:t xml:space="preserve">Have your Praxis II scores sent to Michigan State </w:t>
      </w:r>
      <w:proofErr w:type="gramStart"/>
      <w:r w:rsidRPr="001A1406">
        <w:rPr>
          <w:rFonts w:cstheme="minorHAnsi"/>
        </w:rPr>
        <w:t>University, and</w:t>
      </w:r>
      <w:proofErr w:type="gramEnd"/>
      <w:r w:rsidRPr="001A1406">
        <w:rPr>
          <w:rFonts w:cstheme="minorHAnsi"/>
        </w:rPr>
        <w:t xml:space="preserve"> provide your scores (at the subtest and entire test level) to the Program Administrative Assistant.</w:t>
      </w:r>
    </w:p>
    <w:p w14:paraId="6D135AB4" w14:textId="77777777" w:rsidR="00D01906" w:rsidRPr="001A1406" w:rsidRDefault="00D01906" w:rsidP="0051347E">
      <w:pPr>
        <w:pStyle w:val="ListParagraph"/>
        <w:numPr>
          <w:ilvl w:val="0"/>
          <w:numId w:val="10"/>
        </w:numPr>
        <w:rPr>
          <w:rFonts w:cstheme="minorHAnsi"/>
        </w:rPr>
      </w:pPr>
      <w:r w:rsidRPr="001A1406">
        <w:rPr>
          <w:rFonts w:cstheme="minorHAnsi"/>
        </w:rPr>
        <w:t xml:space="preserve">Check with your advisor after successful completion of the comprehensive exam to be sure that the Record of Comprehensive Examination has been completed and filed in your permanent file. </w:t>
      </w:r>
    </w:p>
    <w:p w14:paraId="1A8B9D22" w14:textId="45740B60" w:rsidR="00D01906" w:rsidRPr="00A93EC1" w:rsidRDefault="00D01906" w:rsidP="00813F5D">
      <w:pPr>
        <w:pStyle w:val="Heading2"/>
      </w:pPr>
      <w:bookmarkStart w:id="56" w:name="_Toc139287010"/>
      <w:r w:rsidRPr="00A93EC1">
        <w:t>The Internship</w:t>
      </w:r>
      <w:bookmarkEnd w:id="56"/>
    </w:p>
    <w:p w14:paraId="7917F0FF" w14:textId="77777777" w:rsidR="00D01906" w:rsidRPr="004D1464" w:rsidRDefault="00D01906" w:rsidP="00D01906">
      <w:pPr>
        <w:contextualSpacing/>
        <w:rPr>
          <w:rFonts w:cstheme="minorHAnsi"/>
        </w:rPr>
      </w:pPr>
      <w:r w:rsidRPr="001A1406">
        <w:rPr>
          <w:rFonts w:cstheme="minorHAnsi"/>
        </w:rPr>
        <w:t>This is a significant period of practical work bridging the student's formal on-campus program with entry into the ongoing practice of school psychology. Students are required to complete a 1200-hour internship. The internship site(s) are chosen carefully, with particular attention to long-term professional objectives. The application and selection process should occur in close consultation with one’s advisor. The Program Director’s approval as to readiness for the internship must also be granted prior to initiating the application process. During the Spring semester prior to going on internship,</w:t>
      </w:r>
      <w:r w:rsidRPr="00FC5030">
        <w:rPr>
          <w:rFonts w:cstheme="minorHAnsi"/>
          <w:sz w:val="24"/>
          <w:szCs w:val="24"/>
        </w:rPr>
        <w:t xml:space="preserve"> </w:t>
      </w:r>
      <w:r w:rsidRPr="004D1464">
        <w:rPr>
          <w:rFonts w:cstheme="minorHAnsi"/>
        </w:rPr>
        <w:t xml:space="preserve">students should carefully review the Program Plan they submitted earlier in the program. To avoid any delays in graduation, students are strongly advised to make any necessary changes using the </w:t>
      </w:r>
      <w:hyperlink r:id="rId28" w:anchor="ma-change-program-plan" w:history="1">
        <w:r w:rsidRPr="004D1464">
          <w:rPr>
            <w:rStyle w:val="Hyperlink"/>
            <w:rFonts w:cstheme="minorHAnsi"/>
            <w:sz w:val="22"/>
          </w:rPr>
          <w:t>Program Plan Change Form</w:t>
        </w:r>
      </w:hyperlink>
      <w:r w:rsidRPr="004D1464">
        <w:rPr>
          <w:rFonts w:cstheme="minorHAnsi"/>
        </w:rPr>
        <w:t xml:space="preserve"> before going on internship. The Program Plan must accurately reflect the actual courses taken during one’s degree program; removing courses that were not taken and adding courses that were taken (and not included on the original plan) require updating the Program Plan.</w:t>
      </w:r>
    </w:p>
    <w:p w14:paraId="26856A10" w14:textId="77777777" w:rsidR="00D01906" w:rsidRPr="004D1464" w:rsidRDefault="00D01906" w:rsidP="00D01906">
      <w:pPr>
        <w:contextualSpacing/>
        <w:rPr>
          <w:rFonts w:cstheme="minorHAnsi"/>
        </w:rPr>
      </w:pPr>
    </w:p>
    <w:p w14:paraId="6742B25D" w14:textId="77777777" w:rsidR="00D01906" w:rsidRPr="004D1464" w:rsidRDefault="00D01906" w:rsidP="00D01906">
      <w:pPr>
        <w:contextualSpacing/>
        <w:rPr>
          <w:rFonts w:cstheme="minorHAnsi"/>
        </w:rPr>
      </w:pPr>
      <w:r w:rsidRPr="004D1464">
        <w:rPr>
          <w:rFonts w:cstheme="minorHAnsi"/>
        </w:rPr>
        <w:t xml:space="preserve">The program requires that students complete their fieldwork </w:t>
      </w:r>
      <w:proofErr w:type="gramStart"/>
      <w:r w:rsidRPr="004D1464">
        <w:rPr>
          <w:rFonts w:cstheme="minorHAnsi"/>
        </w:rPr>
        <w:t>in</w:t>
      </w:r>
      <w:proofErr w:type="gramEnd"/>
      <w:r w:rsidRPr="004D1464">
        <w:rPr>
          <w:rFonts w:cstheme="minorHAnsi"/>
        </w:rPr>
        <w:t xml:space="preserve"> high quality internship sites. Students will refrain from pursuing internship sites where their presence might involve </w:t>
      </w:r>
      <w:hyperlink r:id="rId29" w:history="1">
        <w:r w:rsidRPr="004D1464">
          <w:rPr>
            <w:rStyle w:val="Hyperlink"/>
            <w:rFonts w:cstheme="minorHAnsi"/>
            <w:sz w:val="22"/>
          </w:rPr>
          <w:t>conflicts of interest</w:t>
        </w:r>
      </w:hyperlink>
      <w:r w:rsidRPr="004D1464">
        <w:rPr>
          <w:rFonts w:cstheme="minorHAnsi"/>
        </w:rPr>
        <w:t xml:space="preserve">, </w:t>
      </w:r>
      <w:hyperlink r:id="rId30" w:history="1">
        <w:r w:rsidRPr="004D1464">
          <w:rPr>
            <w:rStyle w:val="Hyperlink"/>
            <w:rFonts w:cstheme="minorHAnsi"/>
            <w:sz w:val="22"/>
          </w:rPr>
          <w:t>dual relationships</w:t>
        </w:r>
      </w:hyperlink>
      <w:r w:rsidRPr="004D1464">
        <w:rPr>
          <w:rFonts w:cstheme="minorHAnsi"/>
        </w:rPr>
        <w:t xml:space="preserve">, or other ethically inappropriate conditions. </w:t>
      </w:r>
      <w:bookmarkStart w:id="57" w:name="_Toc8107555"/>
      <w:bookmarkStart w:id="58" w:name="_Toc21796647"/>
      <w:bookmarkStart w:id="59" w:name="_Toc8107556"/>
      <w:bookmarkStart w:id="60" w:name="_Toc21796648"/>
    </w:p>
    <w:bookmarkEnd w:id="57"/>
    <w:bookmarkEnd w:id="58"/>
    <w:bookmarkEnd w:id="59"/>
    <w:bookmarkEnd w:id="60"/>
    <w:p w14:paraId="04C18FBA" w14:textId="77777777" w:rsidR="00D01906" w:rsidRPr="004D1464" w:rsidRDefault="00D01906" w:rsidP="00D01906">
      <w:pPr>
        <w:tabs>
          <w:tab w:val="left" w:pos="360"/>
        </w:tabs>
        <w:contextualSpacing/>
        <w:rPr>
          <w:rFonts w:cstheme="minorHAnsi"/>
        </w:rPr>
      </w:pPr>
    </w:p>
    <w:p w14:paraId="10B3824E" w14:textId="3B41F5F1" w:rsidR="00D01906" w:rsidRPr="004D1464" w:rsidRDefault="00D01906" w:rsidP="23B84DA1">
      <w:pPr>
        <w:tabs>
          <w:tab w:val="left" w:pos="360"/>
        </w:tabs>
        <w:contextualSpacing/>
      </w:pPr>
      <w:r w:rsidRPr="23B84DA1">
        <w:t xml:space="preserve">Internship is a full-time experience for one academic year, a total of at least 1200 hours. At least half of the internship experience should be in a </w:t>
      </w:r>
      <w:r w:rsidR="00753723" w:rsidRPr="23B84DA1">
        <w:t>public-school</w:t>
      </w:r>
      <w:r w:rsidRPr="23B84DA1">
        <w:t xml:space="preserve"> setting under the direction of a </w:t>
      </w:r>
      <w:r w:rsidRPr="23B84DA1">
        <w:rPr>
          <w:b/>
          <w:bCs/>
        </w:rPr>
        <w:t>fully certified</w:t>
      </w:r>
      <w:r w:rsidRPr="23B84DA1">
        <w:t xml:space="preserve"> school psychologist who has a minimum of </w:t>
      </w:r>
      <w:r w:rsidRPr="23B84DA1">
        <w:rPr>
          <w:rStyle w:val="IntenseEmphasis"/>
        </w:rPr>
        <w:t xml:space="preserve">three </w:t>
      </w:r>
      <w:bookmarkStart w:id="61" w:name="_Int_Htnt4I02"/>
      <w:proofErr w:type="spellStart"/>
      <w:r w:rsidRPr="23B84DA1">
        <w:rPr>
          <w:rStyle w:val="IntenseEmphasis"/>
        </w:rPr>
        <w:t>years experience</w:t>
      </w:r>
      <w:bookmarkEnd w:id="61"/>
      <w:proofErr w:type="spellEnd"/>
      <w:r w:rsidRPr="23B84DA1">
        <w:t xml:space="preserve">. Field-based supervisors should not be responsible for more than two interns at a time and should be given release time by the school/agency for purposes of supervision. In some circumstances, such as when a supervisor’s primary job role is that of supervision, a student may be supervised by a person who has more than two interns. The field-based supervisor is expected to provide a minimum of two hours each week, on average, of direct supervision per intern. The internship setting must provide the </w:t>
      </w:r>
      <w:r w:rsidRPr="23B84DA1">
        <w:lastRenderedPageBreak/>
        <w:t xml:space="preserve">intern with a broad range of experiences that are appropriate to the training of school psychologists (e.g., assessment for eligibility and/or intervention, direct intervention, consultation, in-service training, research/program evaluation). </w:t>
      </w:r>
    </w:p>
    <w:p w14:paraId="519A927F" w14:textId="77777777" w:rsidR="00D01906" w:rsidRPr="004D1464" w:rsidRDefault="00D01906" w:rsidP="00D01906">
      <w:pPr>
        <w:tabs>
          <w:tab w:val="left" w:pos="360"/>
        </w:tabs>
        <w:contextualSpacing/>
        <w:rPr>
          <w:rFonts w:cstheme="minorHAnsi"/>
        </w:rPr>
      </w:pPr>
    </w:p>
    <w:p w14:paraId="31F2F9C4" w14:textId="77777777" w:rsidR="00D01906" w:rsidRPr="004D1464" w:rsidRDefault="00D01906" w:rsidP="00D01906">
      <w:pPr>
        <w:tabs>
          <w:tab w:val="left" w:pos="360"/>
        </w:tabs>
        <w:contextualSpacing/>
        <w:rPr>
          <w:rFonts w:cstheme="minorHAnsi"/>
        </w:rPr>
      </w:pPr>
      <w:r w:rsidRPr="004D1464">
        <w:rPr>
          <w:rFonts w:cstheme="minorHAnsi"/>
        </w:rPr>
        <w:t xml:space="preserve">To facilitate the best interests of both the student and the School Psychology Program, communication between our program and the internship site is important. Thus, the program requires that, when a student accepts the internship position, the Internship Affiliation Agreement </w:t>
      </w:r>
      <w:proofErr w:type="gramStart"/>
      <w:r w:rsidRPr="004D1464">
        <w:rPr>
          <w:rFonts w:cstheme="minorHAnsi"/>
        </w:rPr>
        <w:t>Form</w:t>
      </w:r>
      <w:proofErr w:type="gramEnd"/>
      <w:r w:rsidRPr="004D1464">
        <w:rPr>
          <w:rFonts w:cstheme="minorHAnsi"/>
        </w:rPr>
        <w:t xml:space="preserve"> and a copy of the letter of appointment with relevant terms and conditions be kept on file within each student’s educational record.  </w:t>
      </w:r>
    </w:p>
    <w:p w14:paraId="51826448" w14:textId="77777777" w:rsidR="0097317C" w:rsidRPr="004D1464" w:rsidRDefault="0097317C" w:rsidP="00D01906">
      <w:pPr>
        <w:tabs>
          <w:tab w:val="left" w:pos="360"/>
        </w:tabs>
        <w:contextualSpacing/>
        <w:rPr>
          <w:rFonts w:cstheme="minorHAnsi"/>
        </w:rPr>
      </w:pPr>
      <w:bookmarkStart w:id="62" w:name="_Hlk9242424"/>
    </w:p>
    <w:p w14:paraId="51648FB2" w14:textId="35C7EAAB" w:rsidR="00D01906" w:rsidRPr="004D1464" w:rsidRDefault="00D01906" w:rsidP="00D01906">
      <w:pPr>
        <w:tabs>
          <w:tab w:val="left" w:pos="360"/>
        </w:tabs>
        <w:contextualSpacing/>
        <w:rPr>
          <w:rFonts w:cstheme="minorHAnsi"/>
        </w:rPr>
      </w:pPr>
      <w:r w:rsidRPr="004D1464">
        <w:rPr>
          <w:rFonts w:cstheme="minorHAnsi"/>
        </w:rPr>
        <w:t>The university-based supervisor will meet with the intern and the on-site supervisor in person or via teleconferencing to document student progress and attainment of competencies. During the associated meetings, the university-based supervisor will introduce and clarify expectations for course assignments (e.g., assessment, intervention, consultation projects) and field-based supervisor evaluations, reviewing expected thresholds for demonstrating competencies on these assignments and evaluations, and consulting about any situations in which student performance is not on-track for meeting the expected thresholds by the end of the year to develop a plan for improvement. Furthermore, the extent to which students have had opportunities to work with diverse populations will be discussed using the field-based evaluation form, with plans made, as necessary, to improve exposure and experience working with diverse populations. The internship supervisor is expected to notify the Program Director any time when the intern's performance is less than adequate, is not on track for successful internship completion, or if there are any problems that may affect the student's standing in the Program. Such notification is expected even when relevant information emerges after completion of the internship. Competent professional practice during all phases of the program, including the internship, is a requirement for continuance in the Specialist Program.</w:t>
      </w:r>
    </w:p>
    <w:bookmarkEnd w:id="62"/>
    <w:p w14:paraId="19E9820C" w14:textId="77777777" w:rsidR="00D01906" w:rsidRPr="004D1464" w:rsidRDefault="00D01906" w:rsidP="00D01906">
      <w:pPr>
        <w:tabs>
          <w:tab w:val="left" w:pos="360"/>
        </w:tabs>
        <w:contextualSpacing/>
        <w:rPr>
          <w:rFonts w:cstheme="minorHAnsi"/>
          <w:u w:val="single"/>
        </w:rPr>
      </w:pPr>
    </w:p>
    <w:p w14:paraId="2E2ECCCB" w14:textId="77777777" w:rsidR="00D01906" w:rsidRPr="004D1464" w:rsidRDefault="00D01906" w:rsidP="00D01906">
      <w:pPr>
        <w:tabs>
          <w:tab w:val="left" w:pos="360"/>
        </w:tabs>
        <w:contextualSpacing/>
        <w:rPr>
          <w:rFonts w:cstheme="minorHAnsi"/>
        </w:rPr>
      </w:pPr>
      <w:r w:rsidRPr="004D1464">
        <w:rPr>
          <w:rFonts w:cstheme="minorHAnsi"/>
          <w:u w:val="single"/>
        </w:rPr>
        <w:t>Procedures</w:t>
      </w:r>
    </w:p>
    <w:p w14:paraId="547357B2"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Early in the Fall semester the year before internship (typically year two), meet with your advisor and the current CEP 894K instructor (in that order) to discuss your readiness for applying to internship sites. </w:t>
      </w:r>
      <w:proofErr w:type="gramStart"/>
      <w:r w:rsidRPr="005A181F">
        <w:rPr>
          <w:rFonts w:cstheme="minorHAnsi"/>
        </w:rPr>
        <w:t>Address</w:t>
      </w:r>
      <w:proofErr w:type="gramEnd"/>
      <w:r w:rsidRPr="005A181F">
        <w:rPr>
          <w:rFonts w:cstheme="minorHAnsi"/>
        </w:rPr>
        <w:t xml:space="preserve"> any weaknesses that these individuals indicate must be addressed prior to initiating the application process. Begin to identify the characteristics of an internship site that are particularly important to you. </w:t>
      </w:r>
    </w:p>
    <w:p w14:paraId="67F81A3C"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Once </w:t>
      </w:r>
      <w:proofErr w:type="gramStart"/>
      <w:r w:rsidRPr="005A181F">
        <w:rPr>
          <w:rFonts w:cstheme="minorHAnsi"/>
        </w:rPr>
        <w:t>all of</w:t>
      </w:r>
      <w:proofErr w:type="gramEnd"/>
      <w:r w:rsidRPr="005A181F">
        <w:rPr>
          <w:rFonts w:cstheme="minorHAnsi"/>
        </w:rPr>
        <w:t xml:space="preserve"> the aforementioned individuals have indicated that you are ready to begin the internship application process, set up a meeting with the current CEP 894K instructor to discuss what you desire out of the internship experience. Important things to discuss at this meeting include the following: the roles you seek to practice as part of your internship experience, type of supervision sought, location, and need for financial support. Note that some out-of-state internship sites have Fall semester application deadlines; if you are seeking such a placement, meet early in the Fall semester with your advisor and the CEP 894K instructor. </w:t>
      </w:r>
    </w:p>
    <w:p w14:paraId="34135015" w14:textId="77777777" w:rsidR="00D01906" w:rsidRPr="005A181F" w:rsidRDefault="00D01906" w:rsidP="0051347E">
      <w:pPr>
        <w:pStyle w:val="ListParagraph"/>
        <w:numPr>
          <w:ilvl w:val="0"/>
          <w:numId w:val="11"/>
        </w:numPr>
        <w:tabs>
          <w:tab w:val="left" w:pos="360"/>
        </w:tabs>
        <w:rPr>
          <w:rStyle w:val="IntenseEmphasis"/>
          <w:rFonts w:cstheme="minorHAnsi"/>
        </w:rPr>
      </w:pPr>
      <w:r w:rsidRPr="005A181F">
        <w:rPr>
          <w:rFonts w:cstheme="minorHAnsi"/>
        </w:rPr>
        <w:t xml:space="preserve">The CEP 894K instructor will offer guidance for site identification and initial contacts. However, students are responsible for initiating this process and for securing internship placements. </w:t>
      </w:r>
      <w:r w:rsidRPr="005A181F">
        <w:rPr>
          <w:rStyle w:val="IntenseEmphasis"/>
          <w:rFonts w:cstheme="minorHAnsi"/>
        </w:rPr>
        <w:t>Once you have received guidance from the CEP 894K instructor, you provide at least monthly updates about your progress in exploring, applying, and interviewing for internship positions.</w:t>
      </w:r>
    </w:p>
    <w:p w14:paraId="63F3F8C3" w14:textId="437CD3CF"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Once you have identified the site in which you would like to complete your internship, notify the CEP 894K instructor. For those sites that have not had MSU school psychology interns in the past, the instructor will likely require you to help schedule a meeting between the student, the proposed site supervisor, and the instructor to discuss whether the site meets MSU </w:t>
      </w:r>
      <w:r w:rsidR="005C46F0">
        <w:rPr>
          <w:rFonts w:cstheme="minorHAnsi"/>
        </w:rPr>
        <w:t>EdS</w:t>
      </w:r>
      <w:r w:rsidRPr="005A181F">
        <w:rPr>
          <w:rFonts w:cstheme="minorHAnsi"/>
        </w:rPr>
        <w:t xml:space="preserve"> school psychology internship expectations. </w:t>
      </w:r>
    </w:p>
    <w:p w14:paraId="219B4774"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You must have passed the comprehensive exam (both case study portion and Praxis), as well as successfully completed both CEP 893K fall and spring with a grade of 3.0 or better prior to initiating the steps below.</w:t>
      </w:r>
    </w:p>
    <w:p w14:paraId="5D10F538"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The Internship Affiliation Agreement Form must be signed to finalize the placement (see D2L for an example form). These may not be signed until the student has passed all parts of the comprehensive exam. The CEP 894K instructor will coordinate distribution and collection of the affiliation agreement, along with collection of copies of any additional contract(s), and/or letters indicating terms of agreement between the internship site and the student. </w:t>
      </w:r>
    </w:p>
    <w:p w14:paraId="6E9C5B81"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Once you have documentation of completing 600 hours of practicum work during your second year, you are eligible to apply for the Preliminary School Psychologist Certificate in Michigan. See the College of Education </w:t>
      </w:r>
      <w:hyperlink r:id="rId31" w:history="1">
        <w:r w:rsidRPr="005A181F">
          <w:rPr>
            <w:rStyle w:val="Hyperlink"/>
            <w:rFonts w:cstheme="minorHAnsi"/>
            <w:sz w:val="22"/>
          </w:rPr>
          <w:t>certification website</w:t>
        </w:r>
      </w:hyperlink>
      <w:r w:rsidRPr="005A181F">
        <w:rPr>
          <w:rFonts w:cstheme="minorHAnsi"/>
        </w:rPr>
        <w:t xml:space="preserve"> for the </w:t>
      </w:r>
      <w:r w:rsidRPr="005A181F">
        <w:rPr>
          <w:rFonts w:cstheme="minorHAnsi"/>
        </w:rPr>
        <w:lastRenderedPageBreak/>
        <w:t xml:space="preserve">materials necessary to apply. Be sure to submit these materials no later than June 30 for processing by the beginning of the next school year. </w:t>
      </w:r>
    </w:p>
    <w:p w14:paraId="7F6F4EDB"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 xml:space="preserve">Out-of-state internships may additionally require that you apply for and obtain an out-of-state school psychology certification. If you are seeking an out-of-state placement, be sure to discuss this potential need with your prospective field supervisor or other relevant internship site contacts to identify additional documentation you may need to obtain. </w:t>
      </w:r>
      <w:r w:rsidRPr="005A181F">
        <w:rPr>
          <w:rFonts w:cstheme="minorHAnsi"/>
          <w:i/>
        </w:rPr>
        <w:t xml:space="preserve">Note that school psychology faculty are typically not available to assist with this between July 1 and August 15, and so be sure to have corresponded about related needs prior to that time. Processing typically must occur at multiple levels (i.e., school psychology program faculty and college certification officer); plan your application timing accordingly. </w:t>
      </w:r>
    </w:p>
    <w:p w14:paraId="6C313672" w14:textId="77777777" w:rsidR="00D01906" w:rsidRPr="005A181F" w:rsidRDefault="00D01906" w:rsidP="0051347E">
      <w:pPr>
        <w:pStyle w:val="ListParagraph"/>
        <w:numPr>
          <w:ilvl w:val="0"/>
          <w:numId w:val="11"/>
        </w:numPr>
        <w:tabs>
          <w:tab w:val="left" w:pos="360"/>
        </w:tabs>
        <w:rPr>
          <w:rFonts w:cstheme="minorHAnsi"/>
        </w:rPr>
      </w:pPr>
      <w:r w:rsidRPr="005A181F">
        <w:rPr>
          <w:rFonts w:cstheme="minorHAnsi"/>
        </w:rPr>
        <w:t>The internship supervisor sends the MSU university-based supervisor mid- and end-of-semester feedback reports regarding your progress during the internship (please see D2L for those forms). Students are responsible for ensuring that feedback forms have been received by the university supervisor/course instructor.</w:t>
      </w:r>
    </w:p>
    <w:p w14:paraId="37029C3D" w14:textId="77777777" w:rsidR="00D01906" w:rsidRPr="006E6F26" w:rsidRDefault="5210EECB" w:rsidP="00C3769A">
      <w:pPr>
        <w:pStyle w:val="Heading1"/>
        <w:rPr>
          <w:rFonts w:cstheme="minorBidi"/>
          <w:sz w:val="24"/>
          <w:szCs w:val="24"/>
        </w:rPr>
      </w:pPr>
      <w:bookmarkStart w:id="63" w:name="_Toc139287011"/>
      <w:r>
        <w:t>Annual Review of Student Progress</w:t>
      </w:r>
      <w:bookmarkEnd w:id="63"/>
      <w:r>
        <w:t xml:space="preserve"> </w:t>
      </w:r>
    </w:p>
    <w:p w14:paraId="7A30AE7E" w14:textId="0FE53486" w:rsidR="00D01906" w:rsidRPr="00FC5030" w:rsidRDefault="00D01906" w:rsidP="00813F5D">
      <w:pPr>
        <w:pStyle w:val="Heading2"/>
      </w:pPr>
      <w:bookmarkStart w:id="64" w:name="_Toc139287012"/>
      <w:r w:rsidRPr="00FC5030">
        <w:t>Academic and Professional Performance</w:t>
      </w:r>
      <w:bookmarkEnd w:id="64"/>
      <w:r w:rsidRPr="00FC5030">
        <w:t xml:space="preserve"> </w:t>
      </w:r>
    </w:p>
    <w:p w14:paraId="38A30BEA" w14:textId="0E6A4C72" w:rsidR="00D01906" w:rsidRPr="005A181F" w:rsidRDefault="00D01906" w:rsidP="00D01906">
      <w:pPr>
        <w:contextualSpacing/>
        <w:rPr>
          <w:rFonts w:cstheme="minorHAnsi"/>
        </w:rPr>
      </w:pPr>
      <w:r w:rsidRPr="005A181F">
        <w:rPr>
          <w:rFonts w:cstheme="minorHAnsi"/>
        </w:rPr>
        <w:t>Acceptable academic standing occurs when students earn satisfactory grades in coursework (3.0+ to meet program-identified thresholds and 2.0+ to receive credit) AND earn faculty annual review scores commensurate with their year in the program (Y1 = 1-2 range, Y2 = 2-3 range, and Y3 = 4-5 range). Students must accrue fieldwork hours to meet end of the year expectations in years two (600 practicum hours signed off on by university-based supervisor) and year three (1200 internship hours signed off on by university-based supervisor). Finally, students must pass the comprehensive examination to remain in acceptable academic status. Failure to maintain acceptable academic standing may occur as the result of unsatisfactory grades in coursework, failing scores on the Comprehensive exam, or failure to make satisfactory progress to complete the program (e.g., coursework, practica hours, internship hours).</w:t>
      </w:r>
    </w:p>
    <w:p w14:paraId="620CD876" w14:textId="77777777" w:rsidR="00D01906" w:rsidRPr="005A181F" w:rsidRDefault="00D01906" w:rsidP="00D01906">
      <w:pPr>
        <w:contextualSpacing/>
        <w:rPr>
          <w:rFonts w:cstheme="minorHAnsi"/>
        </w:rPr>
      </w:pPr>
    </w:p>
    <w:p w14:paraId="21D91982" w14:textId="77777777" w:rsidR="00D01906" w:rsidRPr="005A181F" w:rsidRDefault="00D01906" w:rsidP="00D01906">
      <w:pPr>
        <w:contextualSpacing/>
        <w:rPr>
          <w:rFonts w:cstheme="minorHAnsi"/>
          <w:color w:val="FF0000"/>
        </w:rPr>
      </w:pPr>
      <w:r w:rsidRPr="005A181F">
        <w:rPr>
          <w:rFonts w:cstheme="minorHAnsi"/>
        </w:rPr>
        <w:t>Satisfactory progress toward a degree is defined as six credits each in the fall and spring semesters in years one and two and at least three credits per semester after students have passed their comprehensive examination.</w:t>
      </w:r>
    </w:p>
    <w:p w14:paraId="20B4669F" w14:textId="77777777" w:rsidR="00D01906" w:rsidRPr="005A181F" w:rsidRDefault="00D01906" w:rsidP="00D01906">
      <w:pPr>
        <w:tabs>
          <w:tab w:val="left" w:pos="360"/>
        </w:tabs>
        <w:contextualSpacing/>
        <w:rPr>
          <w:rFonts w:cstheme="minorHAnsi"/>
        </w:rPr>
      </w:pPr>
    </w:p>
    <w:p w14:paraId="43D1A5CC" w14:textId="4C047D4C" w:rsidR="00D01906" w:rsidRPr="005A181F" w:rsidRDefault="00D01906" w:rsidP="00D01906">
      <w:pPr>
        <w:tabs>
          <w:tab w:val="left" w:pos="360"/>
        </w:tabs>
        <w:contextualSpacing/>
        <w:rPr>
          <w:rFonts w:cstheme="minorHAnsi"/>
        </w:rPr>
      </w:pPr>
      <w:r w:rsidRPr="005A181F">
        <w:rPr>
          <w:rFonts w:cstheme="minorHAnsi"/>
        </w:rPr>
        <w:t xml:space="preserve">The School Psychology Program conducts an annual review of each student's academic/professional development. The annual review gives the student and the program an opportunity to reflect upon the student's strengths, weaknesses, and needed areas for professional growth. Candidates for the Educational Specialist degree must achieve a grade–point average of </w:t>
      </w:r>
      <w:hyperlink r:id="rId32" w:history="1">
        <w:r w:rsidRPr="005A181F">
          <w:rPr>
            <w:rStyle w:val="Heading4Char"/>
            <w:rFonts w:asciiTheme="minorHAnsi" w:hAnsiTheme="minorHAnsi" w:cstheme="minorHAnsi"/>
          </w:rPr>
          <w:t>not less than 3.20</w:t>
        </w:r>
      </w:hyperlink>
      <w:r w:rsidRPr="005A181F">
        <w:rPr>
          <w:rFonts w:cstheme="minorHAnsi"/>
        </w:rPr>
        <w:t xml:space="preserve"> during the last half of the program (the last 30 semester credits). Furthermore, students must meet the thresholds for course grades, field supervisor evaluation ratings, and performance on various assignments as identified in Appendix </w:t>
      </w:r>
      <w:r w:rsidR="003A230F">
        <w:rPr>
          <w:rFonts w:cstheme="minorHAnsi"/>
        </w:rPr>
        <w:t>K</w:t>
      </w:r>
      <w:r w:rsidRPr="005A181F">
        <w:rPr>
          <w:rFonts w:cstheme="minorHAnsi"/>
        </w:rPr>
        <w:t xml:space="preserve"> If the student's performance falls below the 3.20 or the thresholds in appendix </w:t>
      </w:r>
      <w:r w:rsidR="007A475C">
        <w:rPr>
          <w:rFonts w:cstheme="minorHAnsi"/>
        </w:rPr>
        <w:t>K</w:t>
      </w:r>
      <w:r w:rsidRPr="005A181F">
        <w:rPr>
          <w:rFonts w:cstheme="minorHAnsi"/>
        </w:rPr>
        <w:t>, this review process will allow for the development of a specific remediation plan to ensure each student meets program competencies prior to graduation.</w:t>
      </w:r>
    </w:p>
    <w:p w14:paraId="5CD25A40" w14:textId="77777777" w:rsidR="00D01906" w:rsidRPr="005A181F" w:rsidRDefault="00D01906" w:rsidP="00D01906">
      <w:pPr>
        <w:tabs>
          <w:tab w:val="left" w:pos="360"/>
        </w:tabs>
        <w:contextualSpacing/>
        <w:rPr>
          <w:rFonts w:cstheme="minorHAnsi"/>
        </w:rPr>
      </w:pPr>
    </w:p>
    <w:p w14:paraId="0CDD2C9C" w14:textId="77777777" w:rsidR="00D01906" w:rsidRPr="005A181F" w:rsidRDefault="00D01906" w:rsidP="0F7E6AC5">
      <w:pPr>
        <w:tabs>
          <w:tab w:val="left" w:pos="360"/>
        </w:tabs>
        <w:contextualSpacing/>
      </w:pPr>
      <w:r w:rsidRPr="2C878726">
        <w:t xml:space="preserve">The Program contacts students about the annual review process during the Spring semester. The deadline for receiving the completed annual review documents is typically one day after spring grades are posted/the Thursday after exam week. Students must complete their annual reviews by the deadline. Students must complete their annual evaluation to remain a student in good standing. </w:t>
      </w:r>
    </w:p>
    <w:p w14:paraId="1C050A9B" w14:textId="77777777" w:rsidR="00D01906" w:rsidRPr="005A181F" w:rsidRDefault="00D01906" w:rsidP="00D01906">
      <w:pPr>
        <w:tabs>
          <w:tab w:val="left" w:pos="360"/>
        </w:tabs>
        <w:contextualSpacing/>
        <w:rPr>
          <w:rFonts w:cstheme="minorHAnsi"/>
        </w:rPr>
      </w:pPr>
    </w:p>
    <w:p w14:paraId="08749D0D" w14:textId="0EFDBE04" w:rsidR="00D01906" w:rsidRPr="005A181F" w:rsidRDefault="00D01906" w:rsidP="23B84DA1">
      <w:pPr>
        <w:tabs>
          <w:tab w:val="left" w:pos="360"/>
        </w:tabs>
        <w:contextualSpacing/>
      </w:pPr>
      <w:r w:rsidRPr="23B84DA1">
        <w:t xml:space="preserve">The annual review is based on the </w:t>
      </w:r>
      <w:r w:rsidR="005C46F0">
        <w:t>EdS</w:t>
      </w:r>
      <w:r w:rsidRPr="23B84DA1">
        <w:t xml:space="preserve"> program goals:</w:t>
      </w:r>
    </w:p>
    <w:p w14:paraId="7CB9ACCC" w14:textId="77777777" w:rsidR="00D01906" w:rsidRPr="005A181F" w:rsidRDefault="00D01906" w:rsidP="0051347E">
      <w:pPr>
        <w:pStyle w:val="ListParagraph"/>
        <w:numPr>
          <w:ilvl w:val="0"/>
          <w:numId w:val="12"/>
        </w:numPr>
        <w:rPr>
          <w:rFonts w:cstheme="minorHAnsi"/>
        </w:rPr>
      </w:pPr>
      <w:r w:rsidRPr="005A181F">
        <w:rPr>
          <w:rFonts w:cstheme="minorHAnsi"/>
          <w:b/>
          <w:bCs/>
          <w:u w:val="single"/>
        </w:rPr>
        <w:t>Foundational Knowledge</w:t>
      </w:r>
      <w:r w:rsidRPr="005A181F">
        <w:rPr>
          <w:rFonts w:cstheme="minorHAnsi"/>
        </w:rPr>
        <w:t xml:space="preserve">: Prepare school psychologists with foundational knowledge in child development, school and family systems, and individual differences in behavior. </w:t>
      </w:r>
    </w:p>
    <w:p w14:paraId="7A270D56" w14:textId="77777777" w:rsidR="00D01906" w:rsidRPr="005A181F" w:rsidRDefault="00D01906" w:rsidP="0051347E">
      <w:pPr>
        <w:pStyle w:val="ListParagraph"/>
        <w:numPr>
          <w:ilvl w:val="0"/>
          <w:numId w:val="12"/>
        </w:numPr>
        <w:rPr>
          <w:rFonts w:cstheme="minorHAnsi"/>
        </w:rPr>
      </w:pPr>
      <w:r w:rsidRPr="005A181F">
        <w:rPr>
          <w:rFonts w:cstheme="minorHAnsi"/>
          <w:b/>
          <w:bCs/>
          <w:u w:val="single"/>
        </w:rPr>
        <w:t>Professional Practice</w:t>
      </w:r>
      <w:r w:rsidRPr="005A181F">
        <w:rPr>
          <w:rFonts w:cstheme="minorHAnsi"/>
        </w:rPr>
        <w:t xml:space="preserve">: Prepare school psychologists with the skills necessary for competent delivery of mental health services in school settings. </w:t>
      </w:r>
    </w:p>
    <w:p w14:paraId="47378691" w14:textId="77777777" w:rsidR="00D01906" w:rsidRPr="005A181F" w:rsidRDefault="00D01906" w:rsidP="0051347E">
      <w:pPr>
        <w:pStyle w:val="ListParagraph"/>
        <w:numPr>
          <w:ilvl w:val="0"/>
          <w:numId w:val="12"/>
        </w:numPr>
        <w:rPr>
          <w:rFonts w:cstheme="minorHAnsi"/>
        </w:rPr>
      </w:pPr>
      <w:r w:rsidRPr="005A181F">
        <w:rPr>
          <w:rFonts w:cstheme="minorHAnsi"/>
          <w:b/>
          <w:bCs/>
          <w:u w:val="single"/>
        </w:rPr>
        <w:t>Research and Inquiry</w:t>
      </w:r>
      <w:r w:rsidRPr="005A181F">
        <w:rPr>
          <w:rFonts w:cstheme="minorHAnsi"/>
        </w:rPr>
        <w:t xml:space="preserve">: Prepare school psychologists who effectively consume and disseminate research applicable in school settings. </w:t>
      </w:r>
    </w:p>
    <w:p w14:paraId="383238ED" w14:textId="4CCE8FD7" w:rsidR="00D01906" w:rsidRPr="005A181F" w:rsidRDefault="00D01906" w:rsidP="0051347E">
      <w:pPr>
        <w:pStyle w:val="ListParagraph"/>
        <w:numPr>
          <w:ilvl w:val="0"/>
          <w:numId w:val="12"/>
        </w:numPr>
      </w:pPr>
      <w:r w:rsidRPr="7EF2E939">
        <w:rPr>
          <w:b/>
          <w:bCs/>
          <w:u w:val="single"/>
        </w:rPr>
        <w:lastRenderedPageBreak/>
        <w:t>Professional Conduct</w:t>
      </w:r>
      <w:r w:rsidRPr="7EF2E939">
        <w:t xml:space="preserve">: Prepare school psychologists who effectively collaborate with others in the delivery of services within school settings according to ethical and legal guidelines. </w:t>
      </w:r>
      <w:r w:rsidR="54CFAA1F" w:rsidRPr="7EF2E939">
        <w:t>Please refer to the Program Goals, Objectives, and Competencies in Appendix K (</w:t>
      </w:r>
      <w:r w:rsidR="44B198CF" w:rsidRPr="7EF2E939">
        <w:t>4</w:t>
      </w:r>
      <w:r w:rsidR="54CFAA1F" w:rsidRPr="7EF2E939">
        <w:t>) for more information on the forms of professional conduct to be evaluated.</w:t>
      </w:r>
    </w:p>
    <w:p w14:paraId="79BEA42D" w14:textId="77777777" w:rsidR="00D01906" w:rsidRPr="005A181F" w:rsidRDefault="00D01906" w:rsidP="00D01906">
      <w:pPr>
        <w:pStyle w:val="Footer"/>
        <w:contextualSpacing/>
        <w:rPr>
          <w:rFonts w:asciiTheme="minorHAnsi" w:hAnsiTheme="minorHAnsi" w:cstheme="minorHAnsi"/>
        </w:rPr>
      </w:pPr>
    </w:p>
    <w:p w14:paraId="21AD4883" w14:textId="77777777" w:rsidR="00D01906" w:rsidRPr="005A181F" w:rsidRDefault="00D01906" w:rsidP="00D01906">
      <w:pPr>
        <w:pStyle w:val="Footer"/>
        <w:contextualSpacing/>
        <w:rPr>
          <w:rFonts w:asciiTheme="minorHAnsi" w:hAnsiTheme="minorHAnsi" w:cstheme="minorHAnsi"/>
        </w:rPr>
      </w:pPr>
      <w:r w:rsidRPr="005A181F">
        <w:rPr>
          <w:rFonts w:asciiTheme="minorHAnsi" w:hAnsiTheme="minorHAnsi" w:cstheme="minorHAnsi"/>
        </w:rPr>
        <w:t>The annual review evaluates the student's progress in the following areas:</w:t>
      </w:r>
    </w:p>
    <w:p w14:paraId="0FC38E4D" w14:textId="4B2C945F" w:rsidR="00D01906" w:rsidRPr="007A11BC" w:rsidRDefault="00D01906" w:rsidP="0051347E">
      <w:pPr>
        <w:pStyle w:val="ListParagraph"/>
        <w:numPr>
          <w:ilvl w:val="0"/>
          <w:numId w:val="34"/>
        </w:numPr>
        <w:tabs>
          <w:tab w:val="left" w:pos="720"/>
        </w:tabs>
        <w:rPr>
          <w:rFonts w:cstheme="minorHAnsi"/>
        </w:rPr>
      </w:pPr>
      <w:r w:rsidRPr="007A11BC">
        <w:rPr>
          <w:rFonts w:cstheme="minorHAnsi"/>
        </w:rPr>
        <w:t>Completion and quality of academic coursework</w:t>
      </w:r>
    </w:p>
    <w:p w14:paraId="5C36E91A" w14:textId="7608807D" w:rsidR="00D01906" w:rsidRPr="007A11BC" w:rsidRDefault="00D01906" w:rsidP="0051347E">
      <w:pPr>
        <w:pStyle w:val="ListParagraph"/>
        <w:numPr>
          <w:ilvl w:val="0"/>
          <w:numId w:val="34"/>
        </w:numPr>
        <w:tabs>
          <w:tab w:val="left" w:pos="720"/>
        </w:tabs>
        <w:rPr>
          <w:rFonts w:cstheme="minorHAnsi"/>
        </w:rPr>
      </w:pPr>
      <w:r w:rsidRPr="007A11BC">
        <w:rPr>
          <w:rFonts w:cstheme="minorHAnsi"/>
        </w:rPr>
        <w:t>Completion and quality of supervised fieldwork (practicum and internship)</w:t>
      </w:r>
    </w:p>
    <w:p w14:paraId="41996F13" w14:textId="6A2128FB" w:rsidR="00D01906" w:rsidRPr="007A11BC" w:rsidRDefault="00D01906" w:rsidP="0051347E">
      <w:pPr>
        <w:pStyle w:val="ListParagraph"/>
        <w:numPr>
          <w:ilvl w:val="0"/>
          <w:numId w:val="34"/>
        </w:numPr>
        <w:tabs>
          <w:tab w:val="left" w:pos="720"/>
        </w:tabs>
        <w:rPr>
          <w:rFonts w:cstheme="minorHAnsi"/>
        </w:rPr>
      </w:pPr>
      <w:r w:rsidRPr="007A11BC">
        <w:rPr>
          <w:rFonts w:cstheme="minorHAnsi"/>
        </w:rPr>
        <w:t>Completion and quality of program milestones (e.g., program plan, comprehensive exams)</w:t>
      </w:r>
    </w:p>
    <w:p w14:paraId="36470392" w14:textId="4D56A636" w:rsidR="00D01906" w:rsidRPr="007A11BC" w:rsidRDefault="00D01906" w:rsidP="0051347E">
      <w:pPr>
        <w:pStyle w:val="ListParagraph"/>
        <w:numPr>
          <w:ilvl w:val="0"/>
          <w:numId w:val="34"/>
        </w:numPr>
        <w:tabs>
          <w:tab w:val="left" w:pos="720"/>
        </w:tabs>
        <w:rPr>
          <w:rFonts w:cstheme="minorHAnsi"/>
        </w:rPr>
      </w:pPr>
      <w:r w:rsidRPr="007A11BC">
        <w:rPr>
          <w:rFonts w:cstheme="minorHAnsi"/>
        </w:rPr>
        <w:t>Participation in a community of scholars and practitioners</w:t>
      </w:r>
    </w:p>
    <w:p w14:paraId="5D60BF72" w14:textId="3988C05A" w:rsidR="00D01906" w:rsidRPr="007A11BC" w:rsidRDefault="00D01906" w:rsidP="0051347E">
      <w:pPr>
        <w:pStyle w:val="ListParagraph"/>
        <w:numPr>
          <w:ilvl w:val="0"/>
          <w:numId w:val="34"/>
        </w:numPr>
        <w:tabs>
          <w:tab w:val="left" w:pos="720"/>
        </w:tabs>
        <w:rPr>
          <w:rFonts w:cstheme="minorHAnsi"/>
        </w:rPr>
      </w:pPr>
      <w:r w:rsidRPr="007A11BC">
        <w:rPr>
          <w:rFonts w:cstheme="minorHAnsi"/>
        </w:rPr>
        <w:t>Development of professional/clinical skills</w:t>
      </w:r>
    </w:p>
    <w:p w14:paraId="639D5639" w14:textId="30761FC6" w:rsidR="00D01906" w:rsidRPr="007A11BC" w:rsidRDefault="00D01906" w:rsidP="0051347E">
      <w:pPr>
        <w:pStyle w:val="ListParagraph"/>
        <w:numPr>
          <w:ilvl w:val="0"/>
          <w:numId w:val="34"/>
        </w:numPr>
        <w:tabs>
          <w:tab w:val="left" w:pos="720"/>
        </w:tabs>
        <w:rPr>
          <w:rFonts w:cstheme="minorHAnsi"/>
        </w:rPr>
      </w:pPr>
      <w:r w:rsidRPr="007A11BC">
        <w:rPr>
          <w:rFonts w:cstheme="minorHAnsi"/>
        </w:rPr>
        <w:t>Development of professional demeanor/interpersonal skills</w:t>
      </w:r>
    </w:p>
    <w:p w14:paraId="2601B26F" w14:textId="77777777" w:rsidR="00D01906" w:rsidRPr="00FC5030" w:rsidRDefault="00D01906" w:rsidP="00D01906">
      <w:pPr>
        <w:tabs>
          <w:tab w:val="left" w:pos="720"/>
        </w:tabs>
        <w:contextualSpacing/>
        <w:rPr>
          <w:rFonts w:cstheme="minorHAnsi"/>
          <w:sz w:val="24"/>
          <w:szCs w:val="24"/>
        </w:rPr>
      </w:pPr>
    </w:p>
    <w:p w14:paraId="2A270B1E" w14:textId="5CA9A3A8" w:rsidR="00D01906" w:rsidRPr="005A181F" w:rsidRDefault="00D01906" w:rsidP="00D01906">
      <w:pPr>
        <w:contextualSpacing/>
        <w:rPr>
          <w:rFonts w:cstheme="minorHAnsi"/>
        </w:rPr>
      </w:pPr>
      <w:r w:rsidRPr="005A181F">
        <w:rPr>
          <w:rFonts w:cstheme="minorHAnsi"/>
        </w:rPr>
        <w:t xml:space="preserve">The annual review begins with a form each student completes identifying the extent to which he or she has met each of the thresholds for student performance as indicated in Appendix </w:t>
      </w:r>
      <w:r w:rsidR="00433AF8">
        <w:rPr>
          <w:rFonts w:cstheme="minorHAnsi"/>
        </w:rPr>
        <w:t>K</w:t>
      </w:r>
      <w:r w:rsidRPr="005A181F">
        <w:rPr>
          <w:rFonts w:cstheme="minorHAnsi"/>
        </w:rPr>
        <w:t xml:space="preserve">. The student also prepares a brief written self-assessment using program documents to summarize key development in the above areas. In completing the self-assessment, the student may wish to consult any of the following people for feedback: advisor, course instructors, and practicum or internship supervisors. The self-assessment is submitted to the Program Administrative assistant at the end of the Spring semester, typically one day after Spring grades are posted. </w:t>
      </w:r>
    </w:p>
    <w:p w14:paraId="7861A301" w14:textId="77777777" w:rsidR="0097317C" w:rsidRPr="005A181F" w:rsidRDefault="0097317C" w:rsidP="00D01906">
      <w:pPr>
        <w:contextualSpacing/>
        <w:rPr>
          <w:rFonts w:cstheme="minorHAnsi"/>
        </w:rPr>
      </w:pPr>
    </w:p>
    <w:p w14:paraId="36E2399E" w14:textId="211C42F5" w:rsidR="00D01906" w:rsidRPr="005A181F" w:rsidRDefault="00D01906" w:rsidP="00D01906">
      <w:pPr>
        <w:contextualSpacing/>
        <w:rPr>
          <w:rFonts w:cstheme="minorHAnsi"/>
        </w:rPr>
      </w:pPr>
      <w:r w:rsidRPr="005A181F">
        <w:rPr>
          <w:rFonts w:cstheme="minorHAnsi"/>
        </w:rPr>
        <w:t xml:space="preserve">In addition to reviewing the accuracy and sufficiency of the self-assessment component, faculty members (e.g., advisor, instructors, etc.) rate students’ </w:t>
      </w:r>
      <w:r w:rsidR="00717112">
        <w:rPr>
          <w:rFonts w:cstheme="minorHAnsi"/>
        </w:rPr>
        <w:t>professional disposition</w:t>
      </w:r>
      <w:r w:rsidR="003B0AE7">
        <w:rPr>
          <w:rFonts w:cstheme="minorHAnsi"/>
        </w:rPr>
        <w:t xml:space="preserve">s and </w:t>
      </w:r>
      <w:r w:rsidRPr="005A181F">
        <w:rPr>
          <w:rFonts w:cstheme="minorHAnsi"/>
        </w:rPr>
        <w:t xml:space="preserve">competencies on items related to the </w:t>
      </w:r>
      <w:r w:rsidR="005C46F0">
        <w:rPr>
          <w:rFonts w:cstheme="minorHAnsi"/>
        </w:rPr>
        <w:t>EdS</w:t>
      </w:r>
      <w:r w:rsidRPr="005A181F">
        <w:rPr>
          <w:rFonts w:cstheme="minorHAnsi"/>
        </w:rPr>
        <w:t xml:space="preserve"> program goals (see Appendix </w:t>
      </w:r>
      <w:r w:rsidR="00255D0C">
        <w:rPr>
          <w:rFonts w:cstheme="minorHAnsi"/>
        </w:rPr>
        <w:t>K</w:t>
      </w:r>
      <w:r w:rsidRPr="005A181F">
        <w:rPr>
          <w:rFonts w:cstheme="minorHAnsi"/>
        </w:rPr>
        <w:t xml:space="preserve"> for items). A meeting of core school psychology faculty members is held in which each student is discussed, </w:t>
      </w:r>
      <w:proofErr w:type="gramStart"/>
      <w:r w:rsidRPr="005A181F">
        <w:rPr>
          <w:rFonts w:cstheme="minorHAnsi"/>
        </w:rPr>
        <w:t>in order to</w:t>
      </w:r>
      <w:proofErr w:type="gramEnd"/>
      <w:r w:rsidRPr="005A181F">
        <w:rPr>
          <w:rFonts w:cstheme="minorHAnsi"/>
        </w:rPr>
        <w:t xml:space="preserve"> provide an opportunity for faculty members to provide input on the student’s progress and make any recommendations to the advisor as to how to best promote the student’s success. After reviewing the student’s annual review materials and gathering any necessary feedback from other faculty or practicum/internship supervisors, the advisor develops an annual review letter summarizing the student’s progress in the program with specific attention to </w:t>
      </w:r>
      <w:proofErr w:type="gramStart"/>
      <w:r w:rsidRPr="005A181F">
        <w:rPr>
          <w:rFonts w:cstheme="minorHAnsi"/>
        </w:rPr>
        <w:t>particular strengths</w:t>
      </w:r>
      <w:proofErr w:type="gramEnd"/>
      <w:r w:rsidRPr="005A181F">
        <w:rPr>
          <w:rFonts w:cstheme="minorHAnsi"/>
        </w:rPr>
        <w:t xml:space="preserve"> and weaknesses. If necessary, plans are made at this time to address areas of weakness that may require more focused attention.</w:t>
      </w:r>
    </w:p>
    <w:p w14:paraId="1FC93353" w14:textId="671CB991" w:rsidR="00D01906" w:rsidRPr="00FC5030" w:rsidRDefault="00D01906" w:rsidP="00813F5D">
      <w:pPr>
        <w:pStyle w:val="Heading2"/>
      </w:pPr>
      <w:bookmarkStart w:id="65" w:name="_Toc139287013"/>
      <w:r w:rsidRPr="00FC5030">
        <w:t>Annual Criminal Background Checks</w:t>
      </w:r>
      <w:bookmarkEnd w:id="65"/>
    </w:p>
    <w:p w14:paraId="04C2B13A" w14:textId="77777777" w:rsidR="00D01906" w:rsidRPr="002C0618" w:rsidRDefault="00D01906" w:rsidP="00D01906">
      <w:pPr>
        <w:tabs>
          <w:tab w:val="left" w:pos="360"/>
        </w:tabs>
        <w:contextualSpacing/>
        <w:rPr>
          <w:rFonts w:cstheme="minorHAnsi"/>
        </w:rPr>
      </w:pPr>
      <w:r w:rsidRPr="002C0618">
        <w:rPr>
          <w:rFonts w:cstheme="minorHAnsi"/>
          <w:color w:val="000000"/>
        </w:rPr>
        <w:t>The School Psychology Program requires all students to complete</w:t>
      </w:r>
      <w:r w:rsidRPr="002C0618">
        <w:rPr>
          <w:rFonts w:cstheme="minorHAnsi"/>
          <w:b/>
          <w:color w:val="000000"/>
        </w:rPr>
        <w:t xml:space="preserve"> </w:t>
      </w:r>
      <w:r w:rsidRPr="002C0618">
        <w:rPr>
          <w:rFonts w:cstheme="minorHAnsi"/>
          <w:color w:val="000000"/>
        </w:rPr>
        <w:t>a</w:t>
      </w:r>
      <w:r w:rsidRPr="002C0618">
        <w:rPr>
          <w:rFonts w:cstheme="minorHAnsi"/>
          <w:b/>
          <w:color w:val="000000"/>
        </w:rPr>
        <w:t xml:space="preserve"> Youth Criminal Background Check Authorization Form (CBC)</w:t>
      </w:r>
      <w:r w:rsidRPr="002C0618">
        <w:rPr>
          <w:rFonts w:cstheme="minorHAnsi"/>
          <w:color w:val="000000"/>
        </w:rPr>
        <w:t xml:space="preserve"> prior to the beginning of </w:t>
      </w:r>
      <w:r w:rsidRPr="002C0618">
        <w:rPr>
          <w:rFonts w:cstheme="minorHAnsi"/>
          <w:b/>
          <w:color w:val="000000"/>
        </w:rPr>
        <w:t>each</w:t>
      </w:r>
      <w:r w:rsidRPr="002C0618">
        <w:rPr>
          <w:rFonts w:cstheme="minorHAnsi"/>
          <w:color w:val="000000"/>
        </w:rPr>
        <w:t xml:space="preserve"> academic year. The results will be treated as confidential with the Program faculty notified only </w:t>
      </w:r>
      <w:proofErr w:type="gramStart"/>
      <w:r w:rsidRPr="002C0618">
        <w:rPr>
          <w:rFonts w:cstheme="minorHAnsi"/>
          <w:color w:val="000000"/>
        </w:rPr>
        <w:t>in the event that</w:t>
      </w:r>
      <w:proofErr w:type="gramEnd"/>
      <w:r w:rsidRPr="002C0618">
        <w:rPr>
          <w:rFonts w:cstheme="minorHAnsi"/>
          <w:color w:val="000000"/>
        </w:rPr>
        <w:t xml:space="preserve"> the checks reveal information that prohibits students' work in schools or community settings with children.</w:t>
      </w:r>
      <w:r w:rsidRPr="002C0618">
        <w:rPr>
          <w:rFonts w:cstheme="minorHAnsi"/>
        </w:rPr>
        <w:t xml:space="preserve"> </w:t>
      </w:r>
    </w:p>
    <w:p w14:paraId="3C15A8C8" w14:textId="77777777" w:rsidR="00D01906" w:rsidRPr="002C0618" w:rsidRDefault="00D01906" w:rsidP="00D01906">
      <w:pPr>
        <w:tabs>
          <w:tab w:val="left" w:pos="360"/>
        </w:tabs>
        <w:contextualSpacing/>
        <w:rPr>
          <w:rFonts w:cstheme="minorHAnsi"/>
        </w:rPr>
      </w:pPr>
    </w:p>
    <w:p w14:paraId="25F8C8AA" w14:textId="77777777" w:rsidR="00D01906" w:rsidRPr="002C0618" w:rsidRDefault="00D01906" w:rsidP="00D01906">
      <w:pPr>
        <w:tabs>
          <w:tab w:val="left" w:pos="360"/>
        </w:tabs>
        <w:contextualSpacing/>
        <w:rPr>
          <w:rFonts w:cstheme="minorHAnsi"/>
        </w:rPr>
      </w:pPr>
      <w:r w:rsidRPr="002C0618">
        <w:rPr>
          <w:rFonts w:cstheme="minorHAnsi"/>
        </w:rPr>
        <w:t xml:space="preserve">All students are required to complete a CBC form to </w:t>
      </w:r>
      <w:proofErr w:type="gramStart"/>
      <w:r w:rsidRPr="002C0618">
        <w:rPr>
          <w:rFonts w:cstheme="minorHAnsi"/>
        </w:rPr>
        <w:t>the</w:t>
      </w:r>
      <w:proofErr w:type="gramEnd"/>
      <w:r w:rsidRPr="002C0618">
        <w:rPr>
          <w:rFonts w:cstheme="minorHAnsi"/>
        </w:rPr>
        <w:t xml:space="preserve"> Program Administrative assistant. The CBC will be administered via Qualtrics survey at the start of each academic year. </w:t>
      </w:r>
      <w:r w:rsidRPr="002C0618">
        <w:rPr>
          <w:rFonts w:cstheme="minorHAnsi"/>
          <w:i/>
        </w:rPr>
        <w:t xml:space="preserve">If the school district in which you are working also requires a Criminal Background Check, you may speak with the Program Administrative assistant to send the results of your MSU CBC to your practicum site. Although some sites may accept that in lieu of their background check process, it is not guaranteed. Students are responsible for adhering to the institutional or </w:t>
      </w:r>
      <w:proofErr w:type="gramStart"/>
      <w:r w:rsidRPr="002C0618">
        <w:rPr>
          <w:rFonts w:cstheme="minorHAnsi"/>
          <w:i/>
        </w:rPr>
        <w:t>organization</w:t>
      </w:r>
      <w:proofErr w:type="gramEnd"/>
      <w:r w:rsidRPr="002C0618">
        <w:rPr>
          <w:rFonts w:cstheme="minorHAnsi"/>
          <w:i/>
        </w:rPr>
        <w:t xml:space="preserve"> policies outlined by their site. </w:t>
      </w:r>
    </w:p>
    <w:p w14:paraId="5436EA96" w14:textId="77777777" w:rsidR="00D01906" w:rsidRPr="002C0618" w:rsidRDefault="00D01906" w:rsidP="00D01906">
      <w:pPr>
        <w:tabs>
          <w:tab w:val="left" w:pos="360"/>
        </w:tabs>
        <w:contextualSpacing/>
        <w:rPr>
          <w:rFonts w:cstheme="minorHAnsi"/>
        </w:rPr>
      </w:pPr>
    </w:p>
    <w:p w14:paraId="59D26B9C" w14:textId="77777777" w:rsidR="00D01906" w:rsidRDefault="00D01906" w:rsidP="00D01906">
      <w:pPr>
        <w:tabs>
          <w:tab w:val="left" w:pos="360"/>
        </w:tabs>
        <w:contextualSpacing/>
        <w:rPr>
          <w:rFonts w:cstheme="minorHAnsi"/>
          <w:sz w:val="24"/>
          <w:szCs w:val="24"/>
        </w:rPr>
      </w:pPr>
      <w:r w:rsidRPr="002C0618">
        <w:rPr>
          <w:rFonts w:cstheme="minorHAnsi"/>
          <w:color w:val="000000"/>
        </w:rPr>
        <w:t>Individuals with convictions, civil infractions, or ordinance violations are required to</w:t>
      </w:r>
      <w:r w:rsidRPr="002C0618">
        <w:rPr>
          <w:rFonts w:cstheme="minorHAnsi"/>
        </w:rPr>
        <w:t xml:space="preserve"> </w:t>
      </w:r>
      <w:r w:rsidRPr="002C0618">
        <w:rPr>
          <w:rFonts w:cstheme="minorHAnsi"/>
          <w:color w:val="000000"/>
        </w:rPr>
        <w:t>provide a Register of Actions (ROA) or Judgment of Sentence (JOS) document from the</w:t>
      </w:r>
      <w:r w:rsidRPr="002C0618">
        <w:rPr>
          <w:rFonts w:cstheme="minorHAnsi"/>
        </w:rPr>
        <w:t xml:space="preserve"> </w:t>
      </w:r>
      <w:r w:rsidRPr="002C0618">
        <w:rPr>
          <w:rFonts w:cstheme="minorHAnsi"/>
          <w:color w:val="000000"/>
        </w:rPr>
        <w:t>court in which they were convicted. After admission to the program, students are</w:t>
      </w:r>
      <w:r w:rsidRPr="002C0618">
        <w:rPr>
          <w:rFonts w:cstheme="minorHAnsi"/>
        </w:rPr>
        <w:t xml:space="preserve"> </w:t>
      </w:r>
      <w:r w:rsidRPr="002C0618">
        <w:rPr>
          <w:rFonts w:cstheme="minorHAnsi"/>
          <w:color w:val="000000"/>
        </w:rPr>
        <w:t>obligated to report subsequent convictions on a new CDF within three business days and to provide court documents (ROA or JOS) related to the new conviction. An individual</w:t>
      </w:r>
      <w:r w:rsidRPr="002C0618">
        <w:rPr>
          <w:rFonts w:cstheme="minorHAnsi"/>
        </w:rPr>
        <w:t xml:space="preserve"> </w:t>
      </w:r>
      <w:r w:rsidRPr="002C0618">
        <w:rPr>
          <w:rFonts w:cstheme="minorHAnsi"/>
          <w:color w:val="000000"/>
        </w:rPr>
        <w:t xml:space="preserve">who has been convicted of a misdemeanor or felony </w:t>
      </w:r>
      <w:r w:rsidRPr="002C0618">
        <w:rPr>
          <w:rFonts w:cstheme="minorHAnsi"/>
          <w:i/>
          <w:iCs/>
          <w:color w:val="000000"/>
        </w:rPr>
        <w:t xml:space="preserve">may </w:t>
      </w:r>
      <w:r w:rsidRPr="002C0618">
        <w:rPr>
          <w:rFonts w:cstheme="minorHAnsi"/>
          <w:color w:val="000000"/>
        </w:rPr>
        <w:t>be denied admission, field</w:t>
      </w:r>
      <w:r w:rsidRPr="002C0618">
        <w:rPr>
          <w:rFonts w:cstheme="minorHAnsi"/>
        </w:rPr>
        <w:t xml:space="preserve"> </w:t>
      </w:r>
      <w:r w:rsidRPr="002C0618">
        <w:rPr>
          <w:rFonts w:cstheme="minorHAnsi"/>
          <w:color w:val="000000"/>
        </w:rPr>
        <w:t>placement, or recommendation for certification. School Psychology Certification candidates must also submit a CDF with each certification application. Although the College of</w:t>
      </w:r>
      <w:r w:rsidRPr="00FC5030">
        <w:rPr>
          <w:rFonts w:cstheme="minorHAnsi"/>
          <w:color w:val="000000"/>
          <w:sz w:val="24"/>
          <w:szCs w:val="24"/>
        </w:rPr>
        <w:t xml:space="preserve"> </w:t>
      </w:r>
      <w:r w:rsidRPr="002C0618">
        <w:rPr>
          <w:rFonts w:cstheme="minorHAnsi"/>
          <w:color w:val="000000"/>
        </w:rPr>
        <w:t>Education</w:t>
      </w:r>
      <w:r w:rsidRPr="002C0618">
        <w:rPr>
          <w:rFonts w:cstheme="minorHAnsi"/>
        </w:rPr>
        <w:t xml:space="preserve"> </w:t>
      </w:r>
      <w:r w:rsidRPr="002C0618">
        <w:rPr>
          <w:rFonts w:cstheme="minorHAnsi"/>
          <w:color w:val="000000"/>
        </w:rPr>
        <w:t>recommends applicants for certification, only the Michigan Superintendent of Public</w:t>
      </w:r>
      <w:r w:rsidRPr="002C0618">
        <w:rPr>
          <w:rFonts w:cstheme="minorHAnsi"/>
        </w:rPr>
        <w:t xml:space="preserve"> </w:t>
      </w:r>
      <w:r w:rsidRPr="002C0618">
        <w:rPr>
          <w:rFonts w:cstheme="minorHAnsi"/>
          <w:color w:val="000000"/>
        </w:rPr>
        <w:t>Instruction has the authority to grant, deny, suspend, or revoke a certificate in Michigan.</w:t>
      </w:r>
      <w:r w:rsidRPr="00FC5030">
        <w:rPr>
          <w:rFonts w:cstheme="minorHAnsi"/>
          <w:sz w:val="24"/>
          <w:szCs w:val="24"/>
        </w:rPr>
        <w:t xml:space="preserve"> </w:t>
      </w:r>
    </w:p>
    <w:p w14:paraId="787727D2" w14:textId="5407D50E" w:rsidR="00D01906" w:rsidRPr="00FC5030" w:rsidRDefault="00D01906" w:rsidP="00813F5D">
      <w:pPr>
        <w:pStyle w:val="Heading2"/>
      </w:pPr>
      <w:bookmarkStart w:id="66" w:name="_Toc139287014"/>
      <w:r>
        <w:lastRenderedPageBreak/>
        <w:t>Time Limit Policies</w:t>
      </w:r>
      <w:bookmarkEnd w:id="66"/>
      <w:r>
        <w:t xml:space="preserve"> </w:t>
      </w:r>
    </w:p>
    <w:p w14:paraId="37734CEC" w14:textId="77777777" w:rsidR="00D01906" w:rsidRPr="00FC5030" w:rsidRDefault="00D01906" w:rsidP="007C10AD">
      <w:pPr>
        <w:rPr>
          <w:b/>
        </w:rPr>
      </w:pPr>
      <w:r w:rsidRPr="002C0618">
        <w:t>The University stipulates that all degree requirements must be completed within five years (or seven</w:t>
      </w:r>
      <w:r w:rsidRPr="00FC5030">
        <w:t xml:space="preserve"> years for those who enter without a master’s degree) from the time the student first enrolled in the Educational Specialist Program. The University also states that students who extend their stay beyond their time limit will be required to recomplete the comprehensive exams. </w:t>
      </w:r>
    </w:p>
    <w:p w14:paraId="7EFAF103" w14:textId="77777777" w:rsidR="00D01906" w:rsidRPr="00FC5030" w:rsidRDefault="00D01906" w:rsidP="007C10AD">
      <w:r w:rsidRPr="00FC5030">
        <w:t xml:space="preserve">Students who are not in compliance with these time limits are required to fill out the form, “Request for Extension of Time.” The first request for an extension requires the approval of the advisor. Requests for a second extension require the review of the full School Psychology faculty. As part of the review the student must provide a detailed, written explanation for why the </w:t>
      </w:r>
      <w:proofErr w:type="gramStart"/>
      <w:r w:rsidRPr="00FC5030">
        <w:t>first time</w:t>
      </w:r>
      <w:proofErr w:type="gramEnd"/>
      <w:r w:rsidRPr="00FC5030">
        <w:t xml:space="preserve"> extension was not sufficient to complete the degree requirements, and what circumstances warrant the additional extension. Each extension period is for one or two semesters only. No more than two extensions will be granted. The extension form also requires the support and approval of the Dean of the College of Education and the Dean of the Graduate School. Students are responsible for initiating and completing extension requests prior to the exhaustion of previous time deadlines. </w:t>
      </w:r>
    </w:p>
    <w:p w14:paraId="7BFD029D" w14:textId="77777777" w:rsidR="00D01906" w:rsidRPr="00FC5030" w:rsidRDefault="00D01906" w:rsidP="00C3769A">
      <w:pPr>
        <w:pStyle w:val="Heading1"/>
      </w:pPr>
      <w:bookmarkStart w:id="67" w:name="_Toc139287015"/>
      <w:r w:rsidRPr="00FC5030">
        <w:t>A</w:t>
      </w:r>
      <w:r>
        <w:t>nnual Review of the School Psychology Program</w:t>
      </w:r>
      <w:bookmarkEnd w:id="67"/>
      <w:r>
        <w:t xml:space="preserve"> </w:t>
      </w:r>
    </w:p>
    <w:p w14:paraId="0232B931" w14:textId="77777777" w:rsidR="00D01906" w:rsidRPr="002C0618" w:rsidRDefault="00D01906" w:rsidP="00D01906">
      <w:pPr>
        <w:contextualSpacing/>
        <w:rPr>
          <w:rFonts w:cstheme="minorHAnsi"/>
        </w:rPr>
      </w:pPr>
      <w:r w:rsidRPr="002C0618">
        <w:rPr>
          <w:rFonts w:cstheme="minorHAnsi"/>
        </w:rPr>
        <w:t>Continuous improvement in program processes and outcomes is fostered through three general courses of action, one involving review of student outcome data, one involving review of alignment between program curriculum and national standards for training and practice, and one involving review of student feedback</w:t>
      </w:r>
      <w:proofErr w:type="gramStart"/>
      <w:r w:rsidRPr="002C0618">
        <w:rPr>
          <w:rFonts w:cstheme="minorHAnsi"/>
        </w:rPr>
        <w:t xml:space="preserve">.  </w:t>
      </w:r>
      <w:proofErr w:type="gramEnd"/>
    </w:p>
    <w:p w14:paraId="6EF73F00" w14:textId="77777777" w:rsidR="00D01906" w:rsidRPr="00FC5030" w:rsidRDefault="00D01906" w:rsidP="00D01906">
      <w:pPr>
        <w:contextualSpacing/>
        <w:rPr>
          <w:rFonts w:cstheme="minorHAnsi"/>
          <w:sz w:val="24"/>
          <w:szCs w:val="24"/>
        </w:rPr>
      </w:pPr>
    </w:p>
    <w:p w14:paraId="1E38D7AB" w14:textId="20B18FED" w:rsidR="00D01906" w:rsidRPr="004173C3" w:rsidRDefault="00D01906" w:rsidP="00D01906">
      <w:pPr>
        <w:contextualSpacing/>
        <w:rPr>
          <w:rFonts w:cstheme="minorHAnsi"/>
        </w:rPr>
      </w:pPr>
      <w:r w:rsidRPr="004173C3">
        <w:rPr>
          <w:rFonts w:cstheme="minorHAnsi"/>
        </w:rPr>
        <w:t xml:space="preserve">First, </w:t>
      </w:r>
      <w:r w:rsidR="002A52F0">
        <w:rPr>
          <w:rFonts w:cstheme="minorHAnsi"/>
        </w:rPr>
        <w:t xml:space="preserve">program activities occur during </w:t>
      </w:r>
      <w:proofErr w:type="gramStart"/>
      <w:r w:rsidR="00921172">
        <w:rPr>
          <w:rFonts w:cstheme="minorHAnsi"/>
        </w:rPr>
        <w:t>regularly-scheduled</w:t>
      </w:r>
      <w:proofErr w:type="gramEnd"/>
      <w:r w:rsidR="00921172">
        <w:rPr>
          <w:rFonts w:cstheme="minorHAnsi"/>
        </w:rPr>
        <w:t xml:space="preserve"> monthly faculty meetings. Each fall, </w:t>
      </w:r>
      <w:r w:rsidR="004C20C3">
        <w:rPr>
          <w:rFonts w:cstheme="minorHAnsi"/>
        </w:rPr>
        <w:t xml:space="preserve">during a regularly scheduled faculty meeting, </w:t>
      </w:r>
      <w:r w:rsidRPr="004173C3">
        <w:rPr>
          <w:rFonts w:cstheme="minorHAnsi"/>
        </w:rPr>
        <w:t xml:space="preserve">data on student course grades, student performance on a set of required assignments and exams, and field-supervisor evaluation ratings are aggregated. All core faculty members meet to review this information to determine what, if any, program changes may be necessary to foster better student outcomes. Thresholds used to determine whether individual students are meeting competencies are indicated in Appendix </w:t>
      </w:r>
      <w:r w:rsidR="002637BF">
        <w:rPr>
          <w:rFonts w:cstheme="minorHAnsi"/>
        </w:rPr>
        <w:t>K</w:t>
      </w:r>
      <w:r w:rsidRPr="004173C3">
        <w:rPr>
          <w:rFonts w:cstheme="minorHAnsi"/>
        </w:rPr>
        <w:t xml:space="preserve">; however, as part of the review of aggregated data, faculty more closely examine whether there are specific areas in which student outcomes could be improved. For example, if many students tend to score very close to a particular threshold identified in Appendix </w:t>
      </w:r>
      <w:r w:rsidR="002637BF">
        <w:rPr>
          <w:rFonts w:cstheme="minorHAnsi"/>
        </w:rPr>
        <w:t>K</w:t>
      </w:r>
      <w:r w:rsidRPr="004173C3">
        <w:rPr>
          <w:rFonts w:cstheme="minorHAnsi"/>
        </w:rPr>
        <w:t xml:space="preserve">, with very few </w:t>
      </w:r>
      <w:proofErr w:type="gramStart"/>
      <w:r w:rsidRPr="004173C3">
        <w:rPr>
          <w:rFonts w:cstheme="minorHAnsi"/>
        </w:rPr>
        <w:t>exceeding</w:t>
      </w:r>
      <w:proofErr w:type="gramEnd"/>
      <w:r w:rsidRPr="004173C3">
        <w:rPr>
          <w:rFonts w:cstheme="minorHAnsi"/>
        </w:rPr>
        <w:t xml:space="preserve"> far beyond the threshold for a particular course, assignment, or subset of evaluation ratings, this may be identified as an area in which program changes are needed to foster stronger student outcomes. </w:t>
      </w:r>
    </w:p>
    <w:p w14:paraId="05B67E7C" w14:textId="77777777" w:rsidR="00D01906" w:rsidRPr="004173C3" w:rsidRDefault="00D01906" w:rsidP="00D01906">
      <w:pPr>
        <w:contextualSpacing/>
        <w:rPr>
          <w:rFonts w:cstheme="minorHAnsi"/>
        </w:rPr>
      </w:pPr>
    </w:p>
    <w:p w14:paraId="451F19D6" w14:textId="77777777" w:rsidR="00D01906" w:rsidRPr="004173C3" w:rsidRDefault="00D01906" w:rsidP="00D01906">
      <w:pPr>
        <w:contextualSpacing/>
        <w:rPr>
          <w:rFonts w:cstheme="minorHAnsi"/>
        </w:rPr>
      </w:pPr>
      <w:r w:rsidRPr="004173C3">
        <w:rPr>
          <w:rFonts w:cstheme="minorHAnsi"/>
        </w:rPr>
        <w:t xml:space="preserve">Second, the program engages in additional reviews of curriculum content to inform program improvement according to timelines set for program approval review by the National Association of School Psychologists (NASP). Faculty engage in close examination of the extent to which program curriculum, activities, and student outcomes are consistent with the standards and expectations of NASP, and any changes considered necessary to meet those expectations are initiated. </w:t>
      </w:r>
    </w:p>
    <w:p w14:paraId="552F08D3" w14:textId="77777777" w:rsidR="00D01906" w:rsidRPr="00FC5030" w:rsidRDefault="00D01906" w:rsidP="00D01906">
      <w:pPr>
        <w:tabs>
          <w:tab w:val="left" w:pos="360"/>
        </w:tabs>
        <w:contextualSpacing/>
        <w:rPr>
          <w:rFonts w:cstheme="minorHAnsi"/>
          <w:b/>
          <w:sz w:val="24"/>
          <w:szCs w:val="24"/>
        </w:rPr>
      </w:pPr>
    </w:p>
    <w:p w14:paraId="08725794" w14:textId="4B0600D3" w:rsidR="00D01906" w:rsidRPr="000A4AB0" w:rsidRDefault="00D01906" w:rsidP="00D01906">
      <w:pPr>
        <w:contextualSpacing/>
        <w:rPr>
          <w:rFonts w:cstheme="minorHAnsi"/>
        </w:rPr>
      </w:pPr>
      <w:r w:rsidRPr="000A4AB0">
        <w:rPr>
          <w:rFonts w:cstheme="minorHAnsi"/>
        </w:rPr>
        <w:t xml:space="preserve">Third, the faculty strives to be responsive to students' feedback about all aspects of the School Psychology Program, such as the curriculum, opportunities for professional development, program communication, and other areas. Students are encouraged to share their perceptions about program strengths, weaknesses, and suggested changes with their advisors, Student Advisory Group (SAG), and Program Director on an ongoing basis. In addition, at least once each semester a meeting is held with the SAG and a Program Director is held. These meetings serve as opportunities for students and faculty to work together on program issues and to raise any questions or concerns about courses, assistantships, practicum and internship experiences and any other issues that may need to be addressed. At least once each semester a student-faculty town hall meeting is also held; all students and faculty are expected to attend. These meetings are intended to facilitate communication to all members of the program community (i.e., faculty, staff, students) about important program changes, events, and celebrations Information about town hall meetings is distributed on the School Psychology Program email listserv. </w:t>
      </w:r>
    </w:p>
    <w:p w14:paraId="259682D6" w14:textId="77777777" w:rsidR="00D01906" w:rsidRPr="00FC5030" w:rsidRDefault="00D01906" w:rsidP="00813F5D">
      <w:pPr>
        <w:pStyle w:val="Heading2"/>
      </w:pPr>
      <w:bookmarkStart w:id="68" w:name="_Toc139287016"/>
      <w:r w:rsidRPr="00FC5030">
        <w:lastRenderedPageBreak/>
        <w:t>Standing Program Committees</w:t>
      </w:r>
      <w:bookmarkEnd w:id="68"/>
      <w:r w:rsidRPr="00FC5030">
        <w:t xml:space="preserve"> </w:t>
      </w:r>
    </w:p>
    <w:p w14:paraId="432C45EF" w14:textId="77777777" w:rsidR="00D01906" w:rsidRPr="000A4AB0" w:rsidRDefault="00D01906" w:rsidP="00D01906">
      <w:pPr>
        <w:contextualSpacing/>
        <w:rPr>
          <w:rFonts w:cstheme="minorHAnsi"/>
        </w:rPr>
      </w:pPr>
      <w:r w:rsidRPr="000A4AB0">
        <w:rPr>
          <w:rFonts w:cstheme="minorHAnsi"/>
        </w:rPr>
        <w:t xml:space="preserve">In addition to the above methods, students can become involved in the program community through a variety of student committees. At the beginning of the Fall semester, volunteers will be solicited for participation in standing and ad-hoc committees, including the one listed below. </w:t>
      </w:r>
    </w:p>
    <w:p w14:paraId="1483AAA8" w14:textId="77777777" w:rsidR="00D01906" w:rsidRPr="000A4AB0" w:rsidRDefault="00D01906" w:rsidP="0051347E">
      <w:pPr>
        <w:pStyle w:val="ListParagraph"/>
        <w:numPr>
          <w:ilvl w:val="0"/>
          <w:numId w:val="15"/>
        </w:numPr>
        <w:rPr>
          <w:rFonts w:cstheme="minorHAnsi"/>
        </w:rPr>
      </w:pPr>
      <w:r w:rsidRPr="000A4AB0">
        <w:rPr>
          <w:rFonts w:cstheme="minorHAnsi"/>
          <w:i/>
        </w:rPr>
        <w:t>Student Advisory Group (SAG) Committee</w:t>
      </w:r>
      <w:r w:rsidRPr="000A4AB0">
        <w:rPr>
          <w:rFonts w:cstheme="minorHAnsi"/>
        </w:rPr>
        <w:t xml:space="preserve"> -- This committee will meet at least once each semester and may be called upon at other times as necessary. The purpose of this group is to act as a liaison between the students and faculty and to assist the Program Director by providing students’ perspectives on important program decisions. </w:t>
      </w:r>
    </w:p>
    <w:p w14:paraId="1A36B7CA" w14:textId="42166D09" w:rsidR="00D01906" w:rsidRPr="000A4AB0" w:rsidRDefault="00D01906" w:rsidP="0051347E">
      <w:pPr>
        <w:pStyle w:val="ListParagraph"/>
        <w:numPr>
          <w:ilvl w:val="0"/>
          <w:numId w:val="15"/>
        </w:numPr>
      </w:pPr>
      <w:r w:rsidRPr="23B84DA1">
        <w:rPr>
          <w:i/>
          <w:iCs/>
        </w:rPr>
        <w:t>Student Affiliates in School Psychology (SASP) Committees</w:t>
      </w:r>
      <w:r w:rsidRPr="23B84DA1">
        <w:t xml:space="preserve"> </w:t>
      </w:r>
      <w:r w:rsidRPr="23B84DA1">
        <w:rPr>
          <w:i/>
          <w:iCs/>
        </w:rPr>
        <w:t xml:space="preserve">-- </w:t>
      </w:r>
      <w:r w:rsidRPr="23B84DA1">
        <w:t xml:space="preserve">SASP is a student organization which seeks to build community and provide resources for students in school psychology. Within the organization, there are opportunities to become involved with leadership and service. In addition, there are committees for community outreach, student support, diversity, newsletter, fundraising, and social activities. More information can be found on </w:t>
      </w:r>
      <w:proofErr w:type="spellStart"/>
      <w:r w:rsidR="4C348076" w:rsidRPr="23B84DA1">
        <w:t>SASP’s</w:t>
      </w:r>
      <w:proofErr w:type="spellEnd"/>
      <w:r w:rsidR="4C348076" w:rsidRPr="23B84DA1">
        <w:t xml:space="preserve"> Instagram page (@msu_sasp).</w:t>
      </w:r>
    </w:p>
    <w:p w14:paraId="48538182" w14:textId="27EBE0DE" w:rsidR="4C348076" w:rsidRDefault="4C348076" w:rsidP="0051347E">
      <w:pPr>
        <w:pStyle w:val="ListParagraph"/>
        <w:numPr>
          <w:ilvl w:val="0"/>
          <w:numId w:val="15"/>
        </w:numPr>
      </w:pPr>
      <w:r w:rsidRPr="23B84DA1">
        <w:t>Participation in Admissions – Students can participate in interview days for prospective students. All students are invited to participate in one or both (EdS and PhD) interview days.</w:t>
      </w:r>
    </w:p>
    <w:p w14:paraId="4035822C" w14:textId="77777777" w:rsidR="00D01906" w:rsidRPr="0045444E" w:rsidRDefault="00D01906" w:rsidP="00C3769A">
      <w:pPr>
        <w:pStyle w:val="Heading1"/>
        <w:rPr>
          <w:rFonts w:cstheme="minorHAnsi"/>
          <w:sz w:val="24"/>
          <w:szCs w:val="24"/>
        </w:rPr>
      </w:pPr>
      <w:bookmarkStart w:id="69" w:name="_Toc139287017"/>
      <w:r w:rsidRPr="00FC5030">
        <w:t>Academic and Professional Integrity</w:t>
      </w:r>
      <w:bookmarkEnd w:id="69"/>
    </w:p>
    <w:p w14:paraId="5FCF97E4" w14:textId="77777777" w:rsidR="00D01906" w:rsidRPr="00FC5030" w:rsidRDefault="00D01906" w:rsidP="00813F5D">
      <w:pPr>
        <w:pStyle w:val="Heading2"/>
      </w:pPr>
      <w:bookmarkStart w:id="70" w:name="_Toc139287018"/>
      <w:r w:rsidRPr="00FC5030">
        <w:t>G</w:t>
      </w:r>
      <w:r>
        <w:t>uidelines for Ethical Conduct in Research and Creative Activities</w:t>
      </w:r>
      <w:bookmarkEnd w:id="70"/>
      <w:r>
        <w:t xml:space="preserve"> </w:t>
      </w:r>
    </w:p>
    <w:p w14:paraId="3A02F1BA" w14:textId="77777777" w:rsidR="00D01906" w:rsidRPr="00583A3B" w:rsidRDefault="00D01906" w:rsidP="00D01906">
      <w:pPr>
        <w:contextualSpacing/>
        <w:rPr>
          <w:rFonts w:cstheme="minorHAnsi"/>
        </w:rPr>
      </w:pPr>
      <w:r w:rsidRPr="00583A3B">
        <w:rPr>
          <w:rFonts w:cstheme="minorHAnsi"/>
        </w:rPr>
        <w:t xml:space="preserve">The conduct of research and creative activities by faculty, staff, and students is central to the mission of Michigan State University and is an institutional priority. Faculty, staff, and students work in a rich environment for the common purpose of learning, creating new knowledge, and disseminating information and ideas for the benefit of their peers and the </w:t>
      </w:r>
      <w:proofErr w:type="gramStart"/>
      <w:r w:rsidRPr="00583A3B">
        <w:rPr>
          <w:rFonts w:cstheme="minorHAnsi"/>
        </w:rPr>
        <w:t>general public</w:t>
      </w:r>
      <w:proofErr w:type="gramEnd"/>
      <w:r w:rsidRPr="00583A3B">
        <w:rPr>
          <w:rFonts w:cstheme="minorHAnsi"/>
        </w:rPr>
        <w:t>. The stature and reputation of MSU as a research university are based on the commitment of its faculty, staff, and students to excellence in scholarly and creative activities and to the highest standards of professional integrity. As a partner in scholarly endeavors, MSU is committed to creating an environment that promotes ethical conduct and integrity in research and creative activities. The School Psychology Program expects all research and creative activities to be conducted with integrity and that all students will abide by the ethical principles of the National Association of School Psychologists and the American Psychological Association.</w:t>
      </w:r>
      <w:r w:rsidRPr="00583A3B">
        <w:rPr>
          <w:rFonts w:cstheme="minorHAnsi"/>
          <w:b/>
        </w:rPr>
        <w:t xml:space="preserve"> </w:t>
      </w:r>
    </w:p>
    <w:p w14:paraId="1E0035A1" w14:textId="77777777" w:rsidR="00D01906" w:rsidRPr="00FC5030" w:rsidRDefault="00D01906" w:rsidP="00D01906">
      <w:pPr>
        <w:contextualSpacing/>
        <w:rPr>
          <w:rFonts w:cstheme="minorHAnsi"/>
          <w:sz w:val="24"/>
          <w:szCs w:val="24"/>
        </w:rPr>
      </w:pPr>
    </w:p>
    <w:p w14:paraId="091618CA" w14:textId="77777777" w:rsidR="00D01906" w:rsidRPr="00583A3B" w:rsidRDefault="00D01906" w:rsidP="00D01906">
      <w:pPr>
        <w:contextualSpacing/>
        <w:rPr>
          <w:rFonts w:cstheme="minorHAnsi"/>
        </w:rPr>
      </w:pPr>
      <w:r w:rsidRPr="00583A3B">
        <w:rPr>
          <w:rFonts w:cstheme="minorHAnsi"/>
        </w:rPr>
        <w:t>Pressures to complete academic requirements, to publish, or to obtain research grants have the potential to lead to an erosion of professional integrity. Innovative ideas and advances in research and creative activities that generate professional and public recognition may also become motivating factors to violate professional ethics. Breaches in professional ethics range from questionable research practices to misrepresenting ideas as one’s own. The primary responsibility for adhering to professional standards lies with the individual; however, it is also the responsibility of advisors and of the disciplinary community at large to model, promote, and monitor the highest standards of ethical behavior.</w:t>
      </w:r>
    </w:p>
    <w:p w14:paraId="2FC1B2CF" w14:textId="77777777" w:rsidR="00D01906" w:rsidRPr="00583A3B" w:rsidRDefault="00D01906" w:rsidP="00D01906">
      <w:pPr>
        <w:contextualSpacing/>
        <w:rPr>
          <w:rFonts w:cstheme="minorHAnsi"/>
        </w:rPr>
      </w:pPr>
    </w:p>
    <w:p w14:paraId="34F5763B" w14:textId="77777777" w:rsidR="00D01906" w:rsidRPr="00583A3B" w:rsidRDefault="00D01906" w:rsidP="00D01906">
      <w:pPr>
        <w:contextualSpacing/>
        <w:rPr>
          <w:rFonts w:cstheme="minorHAnsi"/>
        </w:rPr>
      </w:pPr>
      <w:r w:rsidRPr="00583A3B">
        <w:rPr>
          <w:rFonts w:cstheme="minorHAnsi"/>
        </w:rPr>
        <w:t xml:space="preserve">Integrity in research and creative activities is based not only on sound disciplinary practice but also on a commitment to basic personal values such as fairness, equity, honesty, and respect. These guidelines are intended to promote high professional standards by everyone: faculty, staff, and students alike. Integrity in research and creative activities embodies a range of practices that includes: </w:t>
      </w:r>
    </w:p>
    <w:p w14:paraId="47C596C4" w14:textId="77777777" w:rsidR="00D01906" w:rsidRPr="00583A3B" w:rsidRDefault="00D01906" w:rsidP="0051347E">
      <w:pPr>
        <w:pStyle w:val="ListParagraph"/>
        <w:numPr>
          <w:ilvl w:val="0"/>
          <w:numId w:val="16"/>
        </w:numPr>
        <w:rPr>
          <w:rFonts w:cstheme="minorHAnsi"/>
        </w:rPr>
      </w:pPr>
      <w:r w:rsidRPr="00583A3B">
        <w:rPr>
          <w:rFonts w:cstheme="minorHAnsi"/>
        </w:rPr>
        <w:t xml:space="preserve">Honesty in proposing, performing, and reporting research and creative </w:t>
      </w:r>
      <w:proofErr w:type="gramStart"/>
      <w:r w:rsidRPr="00583A3B">
        <w:rPr>
          <w:rFonts w:cstheme="minorHAnsi"/>
        </w:rPr>
        <w:t>activities</w:t>
      </w:r>
      <w:proofErr w:type="gramEnd"/>
    </w:p>
    <w:p w14:paraId="0235B52C" w14:textId="77777777" w:rsidR="00D01906" w:rsidRPr="00583A3B" w:rsidRDefault="00D01906" w:rsidP="0051347E">
      <w:pPr>
        <w:pStyle w:val="ListParagraph"/>
        <w:numPr>
          <w:ilvl w:val="0"/>
          <w:numId w:val="16"/>
        </w:numPr>
        <w:rPr>
          <w:rFonts w:cstheme="minorHAnsi"/>
        </w:rPr>
      </w:pPr>
      <w:r w:rsidRPr="00583A3B">
        <w:rPr>
          <w:rFonts w:cstheme="minorHAnsi"/>
        </w:rPr>
        <w:t>Recognition of prior work</w:t>
      </w:r>
    </w:p>
    <w:p w14:paraId="617415E6" w14:textId="77777777" w:rsidR="00D01906" w:rsidRPr="00583A3B" w:rsidRDefault="00D01906" w:rsidP="0051347E">
      <w:pPr>
        <w:pStyle w:val="ListParagraph"/>
        <w:numPr>
          <w:ilvl w:val="0"/>
          <w:numId w:val="16"/>
        </w:numPr>
        <w:rPr>
          <w:rFonts w:cstheme="minorHAnsi"/>
        </w:rPr>
      </w:pPr>
      <w:r w:rsidRPr="00583A3B">
        <w:rPr>
          <w:rFonts w:cstheme="minorHAnsi"/>
        </w:rPr>
        <w:t>Confidentiality in peer review</w:t>
      </w:r>
    </w:p>
    <w:p w14:paraId="3D790C3F" w14:textId="77777777" w:rsidR="00D01906" w:rsidRPr="00583A3B" w:rsidRDefault="00D01906" w:rsidP="0051347E">
      <w:pPr>
        <w:pStyle w:val="ListParagraph"/>
        <w:numPr>
          <w:ilvl w:val="0"/>
          <w:numId w:val="16"/>
        </w:numPr>
        <w:rPr>
          <w:rFonts w:cstheme="minorHAnsi"/>
        </w:rPr>
      </w:pPr>
      <w:r w:rsidRPr="00583A3B">
        <w:rPr>
          <w:rFonts w:cstheme="minorHAnsi"/>
        </w:rPr>
        <w:t>Disclosure of potential conflicts of interest</w:t>
      </w:r>
    </w:p>
    <w:p w14:paraId="67D7A8BF" w14:textId="77777777" w:rsidR="00D01906" w:rsidRPr="00583A3B" w:rsidRDefault="00D01906" w:rsidP="0051347E">
      <w:pPr>
        <w:pStyle w:val="ListParagraph"/>
        <w:numPr>
          <w:ilvl w:val="0"/>
          <w:numId w:val="16"/>
        </w:numPr>
        <w:rPr>
          <w:rFonts w:cstheme="minorHAnsi"/>
        </w:rPr>
      </w:pPr>
      <w:r w:rsidRPr="00583A3B">
        <w:rPr>
          <w:rFonts w:cstheme="minorHAnsi"/>
        </w:rPr>
        <w:t>Compliance with institutional and sponsor requirements</w:t>
      </w:r>
    </w:p>
    <w:p w14:paraId="57719BC0" w14:textId="77777777" w:rsidR="00D01906" w:rsidRPr="00583A3B" w:rsidRDefault="00D01906" w:rsidP="0051347E">
      <w:pPr>
        <w:pStyle w:val="ListParagraph"/>
        <w:numPr>
          <w:ilvl w:val="0"/>
          <w:numId w:val="16"/>
        </w:numPr>
        <w:rPr>
          <w:rFonts w:cstheme="minorHAnsi"/>
        </w:rPr>
      </w:pPr>
      <w:r w:rsidRPr="00583A3B">
        <w:rPr>
          <w:rFonts w:cstheme="minorHAnsi"/>
        </w:rPr>
        <w:t>Protection of human subjects and humane care of animals in the conduct of research</w:t>
      </w:r>
    </w:p>
    <w:p w14:paraId="3C70F1F6" w14:textId="77777777" w:rsidR="00D01906" w:rsidRPr="00583A3B" w:rsidRDefault="00D01906" w:rsidP="0051347E">
      <w:pPr>
        <w:pStyle w:val="ListParagraph"/>
        <w:numPr>
          <w:ilvl w:val="0"/>
          <w:numId w:val="16"/>
        </w:numPr>
        <w:rPr>
          <w:rFonts w:cstheme="minorHAnsi"/>
        </w:rPr>
      </w:pPr>
      <w:r w:rsidRPr="00583A3B">
        <w:rPr>
          <w:rFonts w:cstheme="minorHAnsi"/>
        </w:rPr>
        <w:t xml:space="preserve">Collegiality in scholarly interactions and sharing of </w:t>
      </w:r>
      <w:proofErr w:type="gramStart"/>
      <w:r w:rsidRPr="00583A3B">
        <w:rPr>
          <w:rFonts w:cstheme="minorHAnsi"/>
        </w:rPr>
        <w:t>resources</w:t>
      </w:r>
      <w:proofErr w:type="gramEnd"/>
    </w:p>
    <w:p w14:paraId="53FF42B5" w14:textId="77777777" w:rsidR="00D01906" w:rsidRPr="00583A3B" w:rsidRDefault="00D01906" w:rsidP="0051347E">
      <w:pPr>
        <w:pStyle w:val="ListParagraph"/>
        <w:numPr>
          <w:ilvl w:val="0"/>
          <w:numId w:val="16"/>
        </w:numPr>
        <w:rPr>
          <w:rFonts w:cstheme="minorHAnsi"/>
        </w:rPr>
      </w:pPr>
      <w:r w:rsidRPr="00583A3B">
        <w:rPr>
          <w:rFonts w:cstheme="minorHAnsi"/>
        </w:rPr>
        <w:t>Adherence to fair and open relationships between senior scholars and their coworkers</w:t>
      </w:r>
    </w:p>
    <w:p w14:paraId="02AEF984" w14:textId="77777777" w:rsidR="00D01906" w:rsidRPr="0045444E" w:rsidRDefault="00D01906" w:rsidP="00C3769A">
      <w:pPr>
        <w:pStyle w:val="Heading3"/>
      </w:pPr>
      <w:bookmarkStart w:id="71" w:name="_Toc139287019"/>
      <w:r w:rsidRPr="0045444E">
        <w:lastRenderedPageBreak/>
        <w:t xml:space="preserve">Honesty in proposing, performing, and reporting research and creative </w:t>
      </w:r>
      <w:proofErr w:type="gramStart"/>
      <w:r w:rsidRPr="0045444E">
        <w:t>activities</w:t>
      </w:r>
      <w:bookmarkEnd w:id="71"/>
      <w:proofErr w:type="gramEnd"/>
      <w:r w:rsidRPr="0045444E">
        <w:t xml:space="preserve"> </w:t>
      </w:r>
    </w:p>
    <w:p w14:paraId="0DA6F5AD" w14:textId="77777777" w:rsidR="00D01906" w:rsidRPr="00583A3B" w:rsidRDefault="00D01906" w:rsidP="00D01906">
      <w:pPr>
        <w:contextualSpacing/>
        <w:rPr>
          <w:rFonts w:cstheme="minorHAnsi"/>
        </w:rPr>
      </w:pPr>
      <w:r w:rsidRPr="00583A3B">
        <w:rPr>
          <w:rFonts w:cstheme="minorHAnsi"/>
        </w:rPr>
        <w:t xml:space="preserve">The foundation underlying all research and creative activities is uncompromising honesty in presenting one’s own ideas in academic work, in fieldwork, and in reporting one’s data and activities. Detailed and accurate records must be kept as unalterable documentation of one’s research and activities and must be available for scrutiny and critique. It is expected that scientist-practitioners will always be truthful and explicit in disclosing what was done, how it was done, and what results were obtained. To this end, the aims, methods, and outcomes of research and creative activities must be described in sufficient detail such that others can judge the quality of what is reported and can reproduce the data. Results from valid observations and tests that run counter to expectations must be reported along with supportive data. </w:t>
      </w:r>
    </w:p>
    <w:p w14:paraId="592BB495" w14:textId="77777777" w:rsidR="00D01906" w:rsidRDefault="00D01906" w:rsidP="00C3769A">
      <w:pPr>
        <w:pStyle w:val="Heading3"/>
      </w:pPr>
      <w:bookmarkStart w:id="72" w:name="_Toc139287020"/>
      <w:r w:rsidRPr="0045444E">
        <w:t>Recognition of prior work</w:t>
      </w:r>
      <w:bookmarkEnd w:id="72"/>
      <w:r w:rsidRPr="00FC5030">
        <w:t xml:space="preserve"> </w:t>
      </w:r>
    </w:p>
    <w:p w14:paraId="7CBB9496" w14:textId="77777777" w:rsidR="00D01906" w:rsidRPr="00FC5030" w:rsidRDefault="00D01906" w:rsidP="00D01906">
      <w:r w:rsidRPr="00FC5030">
        <w:t xml:space="preserve">Research proposals, original research, and creative endeavors often build on one’s own work, as well as the work of others. Both published and unpublished work must always be properly credited. Reporting the work of others as if it were one’s own is plagiarism. Graduate advisors and members of guidance committees have a unique role in guiding the independent research and creative activities of students. Information learned through private discussions or committee meetings should be respected as proprietary and accorded the same protection granted to information obtained in any peer-review process. </w:t>
      </w:r>
    </w:p>
    <w:p w14:paraId="4340443D" w14:textId="77777777" w:rsidR="00D01906" w:rsidRPr="0045444E" w:rsidRDefault="00D01906" w:rsidP="00C3769A">
      <w:pPr>
        <w:pStyle w:val="Heading3"/>
      </w:pPr>
      <w:bookmarkStart w:id="73" w:name="_Toc139287021"/>
      <w:r w:rsidRPr="0045444E">
        <w:t>Confidentiality in peer review</w:t>
      </w:r>
      <w:bookmarkEnd w:id="73"/>
      <w:r w:rsidRPr="0045444E">
        <w:t xml:space="preserve"> </w:t>
      </w:r>
    </w:p>
    <w:p w14:paraId="1386BAD8" w14:textId="77777777" w:rsidR="00D01906" w:rsidRPr="00FC5030" w:rsidRDefault="00D01906" w:rsidP="00D01906">
      <w:pPr>
        <w:contextualSpacing/>
        <w:rPr>
          <w:rFonts w:cstheme="minorHAnsi"/>
          <w:sz w:val="24"/>
          <w:szCs w:val="24"/>
        </w:rPr>
      </w:pPr>
      <w:r w:rsidRPr="00583A3B">
        <w:rPr>
          <w:rFonts w:cstheme="minorHAnsi"/>
        </w:rPr>
        <w:t>Critical and impartial review by respected disciplinary peers is the foundation for important decisions in the evaluation of internal and external funding requests, allocation of resources, publication of research results, granting of awards, and in other scholarly decisions. The peer-review process involves the sharing of information for scholarly assessment on behalf of the larger disciplinary community. The</w:t>
      </w:r>
      <w:r w:rsidRPr="00FC5030">
        <w:rPr>
          <w:rFonts w:cstheme="minorHAnsi"/>
          <w:sz w:val="24"/>
          <w:szCs w:val="24"/>
        </w:rPr>
        <w:t xml:space="preserve"> </w:t>
      </w:r>
      <w:r w:rsidRPr="00583A3B">
        <w:rPr>
          <w:rFonts w:cstheme="minorHAnsi"/>
        </w:rPr>
        <w:t>integrity of this process depends on confidentiality until the information is released to the public. Therefore, the contents of research proposals, of manuscripts submitted for publication, and of other scholarly documents under review should be considered privileged information not to be shared with others, including students and staff, without explicit permission by the authority requesting the review. Ideas and results learned through the peer-review process should not be made use of prior to their presentation in a public forum or their release through publication.</w:t>
      </w:r>
      <w:r w:rsidRPr="00FC5030">
        <w:rPr>
          <w:rFonts w:cstheme="minorHAnsi"/>
          <w:sz w:val="24"/>
          <w:szCs w:val="24"/>
        </w:rPr>
        <w:t xml:space="preserve"> </w:t>
      </w:r>
    </w:p>
    <w:p w14:paraId="32BAAC6A" w14:textId="77777777" w:rsidR="00D01906" w:rsidRDefault="00D01906" w:rsidP="00C3769A">
      <w:pPr>
        <w:pStyle w:val="Heading3"/>
        <w:rPr>
          <w:rFonts w:cstheme="minorHAnsi"/>
        </w:rPr>
      </w:pPr>
      <w:bookmarkStart w:id="74" w:name="_Toc139287022"/>
      <w:r w:rsidRPr="0045444E">
        <w:t>Disclosure of potential conflicts of interest</w:t>
      </w:r>
      <w:bookmarkEnd w:id="74"/>
      <w:r w:rsidRPr="00FC5030">
        <w:rPr>
          <w:rFonts w:asciiTheme="minorHAnsi" w:hAnsiTheme="minorHAnsi" w:cstheme="minorHAnsi"/>
        </w:rPr>
        <w:t xml:space="preserve"> </w:t>
      </w:r>
    </w:p>
    <w:p w14:paraId="3E751DF9" w14:textId="77777777" w:rsidR="00D01906" w:rsidRPr="00583A3B" w:rsidRDefault="00D01906" w:rsidP="00D01906">
      <w:pPr>
        <w:contextualSpacing/>
        <w:rPr>
          <w:rFonts w:cstheme="minorHAnsi"/>
        </w:rPr>
      </w:pPr>
      <w:r w:rsidRPr="00583A3B">
        <w:rPr>
          <w:rFonts w:cstheme="minorHAnsi"/>
        </w:rPr>
        <w:t xml:space="preserve">There is real or perceived conflict of interest when a researcher has material or personal interest that could compromise the integrity of the scholarship. It is, therefore, imperative that potential conflicts of interest be considered and acted upon appropriately by the researcher. Some federal sponsors require the University to implement formal conflict of interest policies. It is the responsibility of all researchers to be aware of and comply with such requirements. </w:t>
      </w:r>
    </w:p>
    <w:p w14:paraId="2E0BAD87" w14:textId="77777777" w:rsidR="00D01906" w:rsidRPr="0045444E" w:rsidRDefault="00D01906" w:rsidP="00C3769A">
      <w:pPr>
        <w:pStyle w:val="Heading3"/>
      </w:pPr>
      <w:bookmarkStart w:id="75" w:name="_Toc139287023"/>
      <w:r w:rsidRPr="0045444E">
        <w:t>Compliance with institutional and sponsor requirements</w:t>
      </w:r>
      <w:bookmarkEnd w:id="75"/>
      <w:r w:rsidRPr="0045444E">
        <w:t xml:space="preserve"> </w:t>
      </w:r>
    </w:p>
    <w:p w14:paraId="110CE63E" w14:textId="77777777" w:rsidR="00D01906" w:rsidRPr="001D7E8F" w:rsidRDefault="00D01906" w:rsidP="00D01906">
      <w:pPr>
        <w:contextualSpacing/>
        <w:rPr>
          <w:rFonts w:cstheme="minorHAnsi"/>
        </w:rPr>
      </w:pPr>
      <w:r w:rsidRPr="001D7E8F">
        <w:rPr>
          <w:rFonts w:cstheme="minorHAnsi"/>
        </w:rPr>
        <w:t>Investigators are granted broad freedoms in making decisions concerning their research. These decisions are, however, still guided, and in some cases limited, by the laws, regulations, and procedures that have been established by the University and sponsors of research to protect the integrity of the research process and the uses of the information developed for the common good. Although the legal agreement underlying the funding of a sponsored project is a matter between the sponsor and the University, the primary responsibility for management of a sponsored project rests with the principal investigator and his or her academic unit.</w:t>
      </w:r>
    </w:p>
    <w:p w14:paraId="36E995F7" w14:textId="77777777" w:rsidR="00D01906" w:rsidRPr="001D7E8F" w:rsidRDefault="00D01906" w:rsidP="00D01906">
      <w:pPr>
        <w:contextualSpacing/>
        <w:rPr>
          <w:rFonts w:cstheme="minorHAnsi"/>
        </w:rPr>
      </w:pPr>
    </w:p>
    <w:p w14:paraId="3A2AFC79" w14:textId="6F8D4275" w:rsidR="00D01906" w:rsidRPr="001D7E8F" w:rsidRDefault="00D01906" w:rsidP="00D01906">
      <w:pPr>
        <w:contextualSpacing/>
        <w:rPr>
          <w:rFonts w:cstheme="minorHAnsi"/>
        </w:rPr>
      </w:pPr>
      <w:r w:rsidRPr="001D7E8F">
        <w:rPr>
          <w:rFonts w:cstheme="minorHAnsi"/>
        </w:rPr>
        <w:t xml:space="preserve">Prior to conducting any research involving human subjects, students are required to complete the online tutorial at the </w:t>
      </w:r>
      <w:r w:rsidRPr="001D7E8F">
        <w:rPr>
          <w:rFonts w:cstheme="minorHAnsi"/>
          <w:color w:val="000000"/>
        </w:rPr>
        <w:t xml:space="preserve">MSU </w:t>
      </w:r>
      <w:r w:rsidRPr="001D7E8F">
        <w:rPr>
          <w:rFonts w:cstheme="minorHAnsi"/>
        </w:rPr>
        <w:t>Human Research Protection Program web site and to obtain approval from Social Science/ Behavioral/ Education Internal Review Board (</w:t>
      </w:r>
      <w:proofErr w:type="spellStart"/>
      <w:r w:rsidR="001D0F48">
        <w:fldChar w:fldCharType="begin"/>
      </w:r>
      <w:r w:rsidR="001D0F48">
        <w:instrText>HYPERLINK "http://hrpp.msu.edu/"</w:instrText>
      </w:r>
      <w:r w:rsidR="001D0F48">
        <w:fldChar w:fldCharType="separate"/>
      </w:r>
      <w:r w:rsidRPr="001D7E8F">
        <w:rPr>
          <w:rStyle w:val="Hyperlink"/>
          <w:rFonts w:cstheme="minorHAnsi"/>
          <w:sz w:val="22"/>
        </w:rPr>
        <w:t>SIRB</w:t>
      </w:r>
      <w:proofErr w:type="spellEnd"/>
      <w:r w:rsidR="001D0F48">
        <w:rPr>
          <w:rStyle w:val="Hyperlink"/>
          <w:rFonts w:cstheme="minorHAnsi"/>
          <w:sz w:val="22"/>
        </w:rPr>
        <w:fldChar w:fldCharType="end"/>
      </w:r>
      <w:r w:rsidRPr="001D7E8F">
        <w:rPr>
          <w:rFonts w:cstheme="minorHAnsi"/>
        </w:rPr>
        <w:t xml:space="preserve">). Conduct of research without approval of </w:t>
      </w:r>
      <w:proofErr w:type="spellStart"/>
      <w:r w:rsidRPr="001D7E8F">
        <w:rPr>
          <w:rFonts w:cstheme="minorHAnsi"/>
        </w:rPr>
        <w:t>SIRB</w:t>
      </w:r>
      <w:proofErr w:type="spellEnd"/>
      <w:r w:rsidRPr="001D7E8F">
        <w:rPr>
          <w:rFonts w:cstheme="minorHAnsi"/>
        </w:rPr>
        <w:t xml:space="preserve"> may result in dismissal from the program. Research in school psychology falls under the Social Science/Behavioral/Education Institutional Review Board (</w:t>
      </w:r>
      <w:proofErr w:type="spellStart"/>
      <w:r w:rsidRPr="001D7E8F">
        <w:rPr>
          <w:rFonts w:cstheme="minorHAnsi"/>
        </w:rPr>
        <w:t>SIRB</w:t>
      </w:r>
      <w:proofErr w:type="spellEnd"/>
      <w:r w:rsidRPr="001D7E8F">
        <w:rPr>
          <w:rFonts w:cstheme="minorHAnsi"/>
        </w:rPr>
        <w:t>).</w:t>
      </w:r>
    </w:p>
    <w:p w14:paraId="1E247C56" w14:textId="77777777" w:rsidR="00D01906" w:rsidRPr="0045444E" w:rsidRDefault="00D01906" w:rsidP="00C3769A">
      <w:pPr>
        <w:pStyle w:val="Heading3"/>
      </w:pPr>
      <w:bookmarkStart w:id="76" w:name="_Toc139287024"/>
      <w:r w:rsidRPr="0045444E">
        <w:t>Protection of human subjects and humane care of animals in the conduct of research</w:t>
      </w:r>
      <w:bookmarkEnd w:id="76"/>
    </w:p>
    <w:p w14:paraId="78C2A291" w14:textId="77777777" w:rsidR="00D01906" w:rsidRPr="005D0127" w:rsidRDefault="00D01906" w:rsidP="00D01906">
      <w:pPr>
        <w:contextualSpacing/>
        <w:rPr>
          <w:rFonts w:cstheme="minorHAnsi"/>
        </w:rPr>
      </w:pPr>
      <w:r w:rsidRPr="005D0127">
        <w:rPr>
          <w:rFonts w:cstheme="minorHAnsi"/>
        </w:rPr>
        <w:t xml:space="preserve">Research techniques should not violate established professional ethics or federal and state requirements pertaining to the health, safety, privacy, and protection of human beings, or to the welfare of animal subjects. Whereas it is the responsibility of faculty to assist students and staff in complying with such requirements, it is the responsibility of all researchers to be aware of and to comply with such requirements. </w:t>
      </w:r>
    </w:p>
    <w:p w14:paraId="5DE37EC6" w14:textId="77777777" w:rsidR="00D01906" w:rsidRPr="0045444E" w:rsidRDefault="00D01906" w:rsidP="00C3769A">
      <w:pPr>
        <w:pStyle w:val="Heading3"/>
      </w:pPr>
      <w:bookmarkStart w:id="77" w:name="_Toc139287025"/>
      <w:r w:rsidRPr="0045444E">
        <w:lastRenderedPageBreak/>
        <w:t xml:space="preserve">Collegiality in scholarly interactions and sharing of </w:t>
      </w:r>
      <w:proofErr w:type="gramStart"/>
      <w:r w:rsidRPr="0045444E">
        <w:t>resources</w:t>
      </w:r>
      <w:bookmarkEnd w:id="77"/>
      <w:proofErr w:type="gramEnd"/>
    </w:p>
    <w:p w14:paraId="7B83538F" w14:textId="78A37A6E" w:rsidR="00D01906" w:rsidRPr="005D0127" w:rsidRDefault="00D01906" w:rsidP="00D01906">
      <w:pPr>
        <w:contextualSpacing/>
        <w:rPr>
          <w:rFonts w:cstheme="minorHAnsi"/>
        </w:rPr>
      </w:pPr>
      <w:r w:rsidRPr="005D0127">
        <w:rPr>
          <w:rFonts w:cstheme="minorHAnsi"/>
        </w:rPr>
        <w:t xml:space="preserve">Collegiality in scholarly interactions, including open communications and sharing of resources, facilitates progress in research and creative activities for the good of the community. At the same time, it </w:t>
      </w:r>
      <w:proofErr w:type="gramStart"/>
      <w:r w:rsidRPr="005D0127">
        <w:rPr>
          <w:rFonts w:cstheme="minorHAnsi"/>
        </w:rPr>
        <w:t>has to</w:t>
      </w:r>
      <w:proofErr w:type="gramEnd"/>
      <w:r w:rsidRPr="005D0127">
        <w:rPr>
          <w:rFonts w:cstheme="minorHAnsi"/>
        </w:rPr>
        <w:t xml:space="preserve"> be understood that scholars who first report important findings are both recognized for their discovery and afforded intellectual property rights that permit discretion in the use and sharing of their discoveries and inventions. Balancing openness and protecting the intellectual property rights of individuals and the institution will always be a challenge for the community. Once the results of research or creative activities have been published or otherwise communicated to the public, scholars</w:t>
      </w:r>
      <w:r w:rsidRPr="00FC5030">
        <w:rPr>
          <w:rFonts w:cstheme="minorHAnsi"/>
          <w:sz w:val="24"/>
          <w:szCs w:val="24"/>
        </w:rPr>
        <w:t xml:space="preserve"> </w:t>
      </w:r>
      <w:r w:rsidRPr="005D0127">
        <w:rPr>
          <w:rFonts w:cstheme="minorHAnsi"/>
        </w:rPr>
        <w:t xml:space="preserve">are expected to share materials and information on methodologies with their colleagues according to the tradition of their discipline. </w:t>
      </w:r>
    </w:p>
    <w:p w14:paraId="782988C9" w14:textId="77777777" w:rsidR="00D01906" w:rsidRPr="005D0127" w:rsidRDefault="00D01906" w:rsidP="00D01906">
      <w:pPr>
        <w:contextualSpacing/>
        <w:rPr>
          <w:rFonts w:cstheme="minorHAnsi"/>
        </w:rPr>
      </w:pPr>
    </w:p>
    <w:p w14:paraId="6C718053" w14:textId="5349156C" w:rsidR="00D01906" w:rsidRPr="005D0127" w:rsidRDefault="00D01906" w:rsidP="7EF2E939">
      <w:pPr>
        <w:contextualSpacing/>
        <w:rPr>
          <w:rFonts w:ascii="Calibri" w:hAnsi="Calibri"/>
        </w:rPr>
      </w:pPr>
      <w:r w:rsidRPr="7EF2E939">
        <w:t xml:space="preserve">Faculty advisors have a particular responsibility to respect and protect the intellectual property rights of their advisees. A clear understanding must be reached </w:t>
      </w:r>
      <w:proofErr w:type="gramStart"/>
      <w:r w:rsidRPr="7EF2E939">
        <w:t>during the course of</w:t>
      </w:r>
      <w:proofErr w:type="gramEnd"/>
      <w:r w:rsidRPr="7EF2E939">
        <w:t xml:space="preserve"> the project on who will be entitled to continue what part of the overall research program after the advisee leaves for an independent position. Faculty advisors should also strive to protect junior scholars from abuses by others who have gained knowledge of the junior scholar's results during the mentoring process, for example, as members of guidance committees. </w:t>
      </w:r>
      <w:r w:rsidR="70EB548A" w:rsidRPr="7EF2E939">
        <w:t xml:space="preserve">Students have the </w:t>
      </w:r>
      <w:hyperlink r:id="rId33">
        <w:r w:rsidR="70EB548A" w:rsidRPr="7EF2E939">
          <w:rPr>
            <w:rStyle w:val="Hyperlink"/>
          </w:rPr>
          <w:t>responsibility</w:t>
        </w:r>
      </w:hyperlink>
      <w:r w:rsidR="70EB548A" w:rsidRPr="7EF2E939">
        <w:t xml:space="preserve"> to constitute their guidance committee and concur with any changes in its membership.</w:t>
      </w:r>
    </w:p>
    <w:p w14:paraId="5954F35A" w14:textId="3B72E0E9" w:rsidR="00D01906" w:rsidRDefault="00D01906" w:rsidP="00C3769A">
      <w:pPr>
        <w:pStyle w:val="Heading3"/>
      </w:pPr>
      <w:bookmarkStart w:id="78" w:name="_Toc139287026"/>
      <w:r w:rsidRPr="00FC5030">
        <w:t>Adherence to fair and open relationships between senior scholars and their coworkers</w:t>
      </w:r>
      <w:bookmarkEnd w:id="78"/>
    </w:p>
    <w:p w14:paraId="2B089FA2" w14:textId="77777777" w:rsidR="00D01906" w:rsidRPr="005D0127" w:rsidRDefault="00D01906" w:rsidP="00D01906">
      <w:pPr>
        <w:contextualSpacing/>
        <w:rPr>
          <w:rFonts w:cstheme="minorHAnsi"/>
        </w:rPr>
      </w:pPr>
      <w:r w:rsidRPr="005D0127">
        <w:rPr>
          <w:rFonts w:cstheme="minorHAnsi"/>
        </w:rPr>
        <w:t>The relationship between senior scholars and their coworkers should be based on mutual respect, trust, honesty, fairness in the assignment of effort and credit, open communications, and accountability. The principles that will be used to establish authorship and ordering of authors on presentations of results must be communicated early and clearly to all coworkers. These principles should be determined objectively according to the standards of the discipline, with the understanding that such standards may not be the same as those used to assign credit for contributions to intellectual property. It is the responsibility of the faculty to protect the freedom to publish results of research and creative activities. The University has affirmed the right of its scholars for first publication except for “exigencies of national defense.” It is also the responsibility of the faculty to recognize and balance their dual roles as investigators and advisors in interacting with graduate students of their group, especially when a student's efforts do not contribute directly to the completion of his or her degree requirements. </w:t>
      </w:r>
    </w:p>
    <w:p w14:paraId="41D0F761" w14:textId="77777777" w:rsidR="00D01906" w:rsidRPr="00FC5030" w:rsidRDefault="00D01906" w:rsidP="00C3769A">
      <w:pPr>
        <w:pStyle w:val="Heading3"/>
      </w:pPr>
      <w:bookmarkStart w:id="79" w:name="_Toc139287027"/>
      <w:r w:rsidRPr="00FC5030">
        <w:t>Misconduct in Research and Creative Activities</w:t>
      </w:r>
      <w:bookmarkEnd w:id="79"/>
      <w:r w:rsidRPr="00FC5030">
        <w:t xml:space="preserve"> </w:t>
      </w:r>
    </w:p>
    <w:p w14:paraId="08AF1CF5" w14:textId="77777777" w:rsidR="00D01906" w:rsidRPr="005D0127" w:rsidRDefault="00D01906" w:rsidP="00D01906">
      <w:pPr>
        <w:contextualSpacing/>
        <w:rPr>
          <w:rFonts w:cstheme="minorHAnsi"/>
        </w:rPr>
      </w:pPr>
      <w:r w:rsidRPr="005D0127">
        <w:rPr>
          <w:rFonts w:cstheme="minorHAnsi"/>
        </w:rPr>
        <w:t xml:space="preserve">Federal and University policies define misconduct to </w:t>
      </w:r>
      <w:proofErr w:type="gramStart"/>
      <w:r w:rsidRPr="005D0127">
        <w:rPr>
          <w:rFonts w:cstheme="minorHAnsi"/>
        </w:rPr>
        <w:t>include:</w:t>
      </w:r>
      <w:proofErr w:type="gramEnd"/>
      <w:r w:rsidRPr="005D0127">
        <w:rPr>
          <w:rFonts w:cstheme="minorHAnsi"/>
        </w:rPr>
        <w:t xml:space="preserve"> fabrication (making up data and recording or reporting them); falsification (manipulating research materials, equipment or processes, or changing or omitting data such that the research is not accurately represented in the record); and plagiarism (appropriation of another person’s ideas, processes, results, or words without giving appropriate credit). Serious or continuing non-compliance with government regulations pertaining to research may constitute misconduct as well. University policy also defines retaliation against whistle blowers as misconduct. Misconduct does not include honest errors or honest differences of opinion in the interpretation or judgment of data. </w:t>
      </w:r>
    </w:p>
    <w:p w14:paraId="40F698E1" w14:textId="77777777" w:rsidR="00D01906" w:rsidRPr="005D0127" w:rsidRDefault="00D01906" w:rsidP="00D01906">
      <w:pPr>
        <w:contextualSpacing/>
        <w:rPr>
          <w:rFonts w:cstheme="minorHAnsi"/>
        </w:rPr>
      </w:pPr>
    </w:p>
    <w:p w14:paraId="4F53BA37" w14:textId="77777777" w:rsidR="00D01906" w:rsidRPr="005D0127" w:rsidRDefault="00D01906" w:rsidP="00D01906">
      <w:pPr>
        <w:contextualSpacing/>
        <w:rPr>
          <w:rFonts w:cstheme="minorHAnsi"/>
        </w:rPr>
      </w:pPr>
      <w:r w:rsidRPr="005D0127">
        <w:rPr>
          <w:rFonts w:cstheme="minorHAnsi"/>
        </w:rPr>
        <w:t xml:space="preserve">The University views misconduct to be the most egregious violation of standards of integrity and as grounds for disciplinary action, including the termination of employment of faculty and staff, dismissal of students, and revocation of degrees. It is the responsibility of faculty, staff, and students alike to understand the University’s policy on misconduct in research and creative activities, to report perceived acts of misconduct of which they have direct knowledge to the University Intellectual Integrity Officer, and to protect the rights and privacy of individuals making such reports in good faith. </w:t>
      </w:r>
    </w:p>
    <w:p w14:paraId="5A1BBEF3" w14:textId="77777777" w:rsidR="00D01906" w:rsidRPr="005D0127" w:rsidRDefault="00D01906" w:rsidP="00D01906">
      <w:pPr>
        <w:contextualSpacing/>
        <w:rPr>
          <w:rFonts w:cstheme="minorHAnsi"/>
        </w:rPr>
      </w:pPr>
    </w:p>
    <w:p w14:paraId="75794A7D" w14:textId="77777777" w:rsidR="00D01906" w:rsidRPr="005D0127" w:rsidRDefault="00D01906" w:rsidP="00D01906">
      <w:pPr>
        <w:contextualSpacing/>
        <w:rPr>
          <w:rFonts w:cstheme="minorHAnsi"/>
        </w:rPr>
      </w:pPr>
      <w:r w:rsidRPr="005D0127">
        <w:rPr>
          <w:rFonts w:cstheme="minorHAnsi"/>
        </w:rPr>
        <w:t xml:space="preserve">Graduate students are expected to behave in a professional manner consistent with the ethical principles of the </w:t>
      </w:r>
      <w:hyperlink r:id="rId34" w:history="1">
        <w:r w:rsidRPr="005D0127">
          <w:rPr>
            <w:rStyle w:val="Heading4Char"/>
            <w:rFonts w:asciiTheme="minorHAnsi" w:hAnsiTheme="minorHAnsi" w:cstheme="minorHAnsi"/>
            <w:color w:val="0432FF"/>
          </w:rPr>
          <w:t>American Psychological Association</w:t>
        </w:r>
      </w:hyperlink>
      <w:r w:rsidRPr="005D0127">
        <w:rPr>
          <w:rFonts w:cstheme="minorHAnsi"/>
          <w:color w:val="0432FF"/>
        </w:rPr>
        <w:t xml:space="preserve"> </w:t>
      </w:r>
      <w:r w:rsidRPr="005D0127">
        <w:rPr>
          <w:rFonts w:cstheme="minorHAnsi"/>
        </w:rPr>
        <w:t xml:space="preserve">and the </w:t>
      </w:r>
      <w:hyperlink r:id="rId35" w:history="1">
        <w:r w:rsidRPr="005D0127">
          <w:rPr>
            <w:rStyle w:val="Heading4Char"/>
            <w:rFonts w:asciiTheme="minorHAnsi" w:hAnsiTheme="minorHAnsi" w:cstheme="minorHAnsi"/>
            <w:color w:val="0432FF"/>
          </w:rPr>
          <w:t>National Association of School Psychologists</w:t>
        </w:r>
      </w:hyperlink>
      <w:r w:rsidRPr="005D0127">
        <w:rPr>
          <w:rFonts w:cstheme="minorHAnsi"/>
          <w:color w:val="0432FF"/>
        </w:rPr>
        <w:t xml:space="preserve">. </w:t>
      </w:r>
    </w:p>
    <w:p w14:paraId="492B91EC" w14:textId="77777777" w:rsidR="00D01906" w:rsidRPr="00FC5030" w:rsidRDefault="00D01906" w:rsidP="00D01906">
      <w:pPr>
        <w:contextualSpacing/>
        <w:rPr>
          <w:rFonts w:cstheme="minorHAnsi"/>
          <w:sz w:val="24"/>
          <w:szCs w:val="24"/>
        </w:rPr>
      </w:pPr>
      <w:r w:rsidRPr="00FC5030">
        <w:rPr>
          <w:rFonts w:cstheme="minorHAnsi"/>
          <w:sz w:val="24"/>
          <w:szCs w:val="24"/>
        </w:rPr>
        <w:t xml:space="preserve">Further discussions of professional expectations including academic honesty, plagiarism, and MSU policies can be found at the </w:t>
      </w:r>
      <w:hyperlink r:id="rId36" w:history="1">
        <w:r w:rsidRPr="005D0127">
          <w:rPr>
            <w:rStyle w:val="Heading4Char"/>
            <w:rFonts w:asciiTheme="minorHAnsi" w:hAnsiTheme="minorHAnsi" w:cstheme="minorHAnsi"/>
            <w:color w:val="0432FF"/>
          </w:rPr>
          <w:t>Office of the Ombudsperson</w:t>
        </w:r>
      </w:hyperlink>
      <w:r w:rsidRPr="005D0127">
        <w:rPr>
          <w:rFonts w:cstheme="minorHAnsi"/>
        </w:rPr>
        <w:t>.</w:t>
      </w:r>
      <w:r w:rsidRPr="00FC5030">
        <w:rPr>
          <w:rFonts w:cstheme="minorHAnsi"/>
          <w:sz w:val="24"/>
          <w:szCs w:val="24"/>
        </w:rPr>
        <w:t xml:space="preserve"> </w:t>
      </w:r>
    </w:p>
    <w:p w14:paraId="2789F5F5" w14:textId="6203280B" w:rsidR="00D01906" w:rsidRPr="00FC5030" w:rsidRDefault="00D01906" w:rsidP="00C3769A">
      <w:pPr>
        <w:pStyle w:val="Heading1"/>
        <w:rPr>
          <w:b/>
        </w:rPr>
      </w:pPr>
      <w:bookmarkStart w:id="80" w:name="_Toc139287028"/>
      <w:r w:rsidRPr="00FC5030">
        <w:lastRenderedPageBreak/>
        <w:t>G</w:t>
      </w:r>
      <w:r w:rsidR="00172B1D">
        <w:t>rievance Procedures</w:t>
      </w:r>
      <w:bookmarkEnd w:id="80"/>
      <w:r w:rsidR="00172B1D">
        <w:t xml:space="preserve"> </w:t>
      </w:r>
    </w:p>
    <w:p w14:paraId="64B1BE4F" w14:textId="2C0785AF" w:rsidR="00C72ABD" w:rsidRDefault="00D01906" w:rsidP="00926793">
      <w:pPr>
        <w:contextualSpacing/>
        <w:rPr>
          <w:rFonts w:cstheme="minorHAnsi"/>
        </w:rPr>
      </w:pPr>
      <w:r w:rsidRPr="00130AF4">
        <w:rPr>
          <w:rFonts w:cstheme="minorHAnsi"/>
        </w:rPr>
        <w:t xml:space="preserve">At some point during your graduate program at MSU, you may wish to register concerns, complaints, or grievances with the administration of the Program, Department, College, or University. Whenever possible, it is our hope to handle these concerns in an informal and timely manner. As soon as a question or concern is raised, the student should contact the Program Director and/or the Department Chair. Depending on the nature of the concern, the matter may be resolved through informal negotiation and contact with the involved parties. However, if the concern or complaint is of a more serious nature and the student is not satisfied with the resolution determined via these informal discussions and actions, the student may need to file a formal complaint with the department. Students should consult the </w:t>
      </w:r>
      <w:hyperlink r:id="rId37" w:history="1">
        <w:r w:rsidR="00E40987" w:rsidRPr="00130AF4">
          <w:rPr>
            <w:rStyle w:val="Hyperlink"/>
            <w:rFonts w:cstheme="minorHAnsi"/>
            <w:sz w:val="22"/>
          </w:rPr>
          <w:t xml:space="preserve">Graduate Student Rights and </w:t>
        </w:r>
        <w:r w:rsidR="002A32F6" w:rsidRPr="00130AF4">
          <w:rPr>
            <w:rStyle w:val="Hyperlink"/>
            <w:rFonts w:cstheme="minorHAnsi"/>
            <w:sz w:val="22"/>
          </w:rPr>
          <w:t>Responsibilities</w:t>
        </w:r>
      </w:hyperlink>
      <w:r w:rsidR="001742C6" w:rsidRPr="00130AF4">
        <w:rPr>
          <w:rFonts w:cstheme="minorHAnsi"/>
        </w:rPr>
        <w:t xml:space="preserve"> </w:t>
      </w:r>
      <w:r w:rsidR="00E40987" w:rsidRPr="00130AF4">
        <w:rPr>
          <w:rFonts w:cstheme="minorHAnsi"/>
        </w:rPr>
        <w:t xml:space="preserve"> </w:t>
      </w:r>
      <w:r w:rsidRPr="00130AF4">
        <w:rPr>
          <w:rFonts w:cstheme="minorHAnsi"/>
        </w:rPr>
        <w:t xml:space="preserve">for guidance in determining the viability of a formal grievance. A copy of this document can </w:t>
      </w:r>
      <w:r w:rsidR="001742C6" w:rsidRPr="00130AF4">
        <w:rPr>
          <w:rFonts w:cstheme="minorHAnsi"/>
        </w:rPr>
        <w:t xml:space="preserve">also </w:t>
      </w:r>
      <w:r w:rsidRPr="00130AF4">
        <w:rPr>
          <w:rFonts w:cstheme="minorHAnsi"/>
        </w:rPr>
        <w:t>be obtained from the Ombuds</w:t>
      </w:r>
      <w:r w:rsidR="00E40987" w:rsidRPr="00130AF4">
        <w:rPr>
          <w:rFonts w:cstheme="minorHAnsi"/>
        </w:rPr>
        <w:t>person</w:t>
      </w:r>
      <w:r w:rsidRPr="00130AF4">
        <w:rPr>
          <w:rFonts w:cstheme="minorHAnsi"/>
        </w:rPr>
        <w:t>’s Office</w:t>
      </w:r>
      <w:r w:rsidR="006D57AB" w:rsidRPr="00130AF4">
        <w:rPr>
          <w:rFonts w:cstheme="minorHAnsi"/>
        </w:rPr>
        <w:t xml:space="preserve">. </w:t>
      </w:r>
      <w:r w:rsidRPr="00130AF4">
        <w:rPr>
          <w:rFonts w:cstheme="minorHAnsi"/>
        </w:rPr>
        <w:t>At any point during this process, students may contact the University Ombuds</w:t>
      </w:r>
      <w:r w:rsidR="006D57AB" w:rsidRPr="00130AF4">
        <w:rPr>
          <w:rFonts w:cstheme="minorHAnsi"/>
        </w:rPr>
        <w:t>person</w:t>
      </w:r>
      <w:r w:rsidRPr="00130AF4">
        <w:rPr>
          <w:rFonts w:cstheme="minorHAnsi"/>
        </w:rPr>
        <w:t xml:space="preserve">’s Office for advice, </w:t>
      </w:r>
      <w:proofErr w:type="gramStart"/>
      <w:r w:rsidRPr="00130AF4">
        <w:rPr>
          <w:rFonts w:cstheme="minorHAnsi"/>
        </w:rPr>
        <w:t>guidance</w:t>
      </w:r>
      <w:proofErr w:type="gramEnd"/>
      <w:r w:rsidRPr="00130AF4">
        <w:rPr>
          <w:rFonts w:cstheme="minorHAnsi"/>
        </w:rPr>
        <w:t xml:space="preserve"> or assistance with addressing and following through on their concerns. The </w:t>
      </w:r>
      <w:r w:rsidR="00BA232B" w:rsidRPr="00130AF4">
        <w:rPr>
          <w:rFonts w:cstheme="minorHAnsi"/>
        </w:rPr>
        <w:t>CEPSE d</w:t>
      </w:r>
      <w:r w:rsidRPr="00130AF4">
        <w:rPr>
          <w:rFonts w:cstheme="minorHAnsi"/>
        </w:rPr>
        <w:t xml:space="preserve">epartment Grievance Procedures are provided </w:t>
      </w:r>
      <w:r w:rsidR="00BA232B" w:rsidRPr="00130AF4">
        <w:rPr>
          <w:rFonts w:cstheme="minorHAnsi"/>
        </w:rPr>
        <w:t>i</w:t>
      </w:r>
      <w:r w:rsidRPr="00130AF4">
        <w:rPr>
          <w:rFonts w:cstheme="minorHAnsi"/>
        </w:rPr>
        <w:t>n Appendix</w:t>
      </w:r>
      <w:r w:rsidR="00EC28EA" w:rsidRPr="00130AF4">
        <w:rPr>
          <w:rFonts w:cstheme="minorHAnsi"/>
        </w:rPr>
        <w:t xml:space="preserve"> C. </w:t>
      </w:r>
      <w:bookmarkStart w:id="81" w:name="_Toc71098115"/>
      <w:bookmarkStart w:id="82" w:name="_Toc71113421"/>
    </w:p>
    <w:p w14:paraId="78CC5B34" w14:textId="77777777" w:rsidR="00926793" w:rsidRDefault="00926793" w:rsidP="00926793"/>
    <w:p w14:paraId="1CC33997" w14:textId="00708C8B" w:rsidR="00D01906" w:rsidRDefault="00D01906" w:rsidP="00813F5D">
      <w:pPr>
        <w:pStyle w:val="Heading2"/>
      </w:pPr>
      <w:bookmarkStart w:id="83" w:name="_Toc139287029"/>
      <w:r w:rsidRPr="00FC5030">
        <w:t>Conflict Resolution</w:t>
      </w:r>
      <w:bookmarkEnd w:id="81"/>
      <w:bookmarkEnd w:id="82"/>
      <w:r w:rsidRPr="00FC5030">
        <w:t xml:space="preserve"> and Grievance Procedures</w:t>
      </w:r>
      <w:bookmarkEnd w:id="83"/>
      <w:r w:rsidRPr="00FC5030">
        <w:t xml:space="preserve"> </w:t>
      </w:r>
    </w:p>
    <w:p w14:paraId="08851D31" w14:textId="77777777" w:rsidR="00D01906" w:rsidRPr="00A93EC1" w:rsidRDefault="00D01906" w:rsidP="00C3769A">
      <w:pPr>
        <w:pStyle w:val="Heading3"/>
      </w:pPr>
      <w:bookmarkStart w:id="84" w:name="_Toc139287030"/>
      <w:r w:rsidRPr="00A93EC1">
        <w:t>Grievance Procedure</w:t>
      </w:r>
      <w:bookmarkEnd w:id="84"/>
      <w:r w:rsidRPr="00A93EC1">
        <w:t xml:space="preserve"> </w:t>
      </w:r>
    </w:p>
    <w:p w14:paraId="75BD9147" w14:textId="77777777" w:rsidR="00D01906" w:rsidRPr="00130AF4" w:rsidRDefault="00D01906" w:rsidP="00D01906">
      <w:pPr>
        <w:contextualSpacing/>
        <w:rPr>
          <w:rFonts w:ascii="Calibri" w:hAnsi="Calibri" w:cs="Calibri"/>
        </w:rPr>
      </w:pPr>
      <w:r w:rsidRPr="00130AF4">
        <w:rPr>
          <w:rFonts w:ascii="Calibri" w:hAnsi="Calibri" w:cs="Calibri"/>
        </w:rPr>
        <w:t>Student rights are important. Should students experience a conflict with their advisor, another faculty member, or a staff member, the following steps should be undertaken</w:t>
      </w:r>
      <w:proofErr w:type="gramStart"/>
      <w:r w:rsidRPr="00130AF4">
        <w:rPr>
          <w:rFonts w:ascii="Calibri" w:hAnsi="Calibri" w:cs="Calibri"/>
        </w:rPr>
        <w:t xml:space="preserve">.  </w:t>
      </w:r>
      <w:proofErr w:type="gramEnd"/>
    </w:p>
    <w:p w14:paraId="047B3EA4" w14:textId="77777777" w:rsidR="00D01906" w:rsidRPr="00130AF4" w:rsidRDefault="00D01906" w:rsidP="0051347E">
      <w:pPr>
        <w:pStyle w:val="ListParagraph"/>
        <w:numPr>
          <w:ilvl w:val="0"/>
          <w:numId w:val="17"/>
        </w:numPr>
        <w:shd w:val="clear" w:color="auto" w:fill="FFFFFF"/>
        <w:rPr>
          <w:rFonts w:ascii="Calibri" w:eastAsia="Times New Roman" w:hAnsi="Calibri" w:cs="Calibri"/>
          <w:color w:val="212529"/>
        </w:rPr>
      </w:pPr>
      <w:r w:rsidRPr="00130AF4">
        <w:rPr>
          <w:rFonts w:ascii="Calibri" w:eastAsia="Times New Roman" w:hAnsi="Calibri" w:cs="Calibri"/>
          <w:color w:val="212529"/>
        </w:rPr>
        <w:t>Meet with the individual involved directly first to see if a resolution can be made.</w:t>
      </w:r>
    </w:p>
    <w:p w14:paraId="071ED826" w14:textId="77777777" w:rsidR="00D01906" w:rsidRPr="00130AF4" w:rsidRDefault="00D01906" w:rsidP="0051347E">
      <w:pPr>
        <w:pStyle w:val="ListParagraph"/>
        <w:numPr>
          <w:ilvl w:val="0"/>
          <w:numId w:val="17"/>
        </w:numPr>
        <w:shd w:val="clear" w:color="auto" w:fill="FFFFFF"/>
        <w:rPr>
          <w:rFonts w:ascii="Calibri" w:eastAsia="Times New Roman" w:hAnsi="Calibri" w:cs="Calibri"/>
          <w:color w:val="212529"/>
        </w:rPr>
      </w:pPr>
      <w:r w:rsidRPr="00130AF4">
        <w:rPr>
          <w:rFonts w:ascii="Calibri" w:eastAsia="Times New Roman" w:hAnsi="Calibri" w:cs="Calibri"/>
          <w:color w:val="212529"/>
        </w:rPr>
        <w:t>Meet with the Chair/Associate Dean of the academic unit to address your concerns.</w:t>
      </w:r>
    </w:p>
    <w:p w14:paraId="4556D09E" w14:textId="77777777" w:rsidR="00D01906" w:rsidRPr="00130AF4" w:rsidRDefault="00D01906" w:rsidP="0051347E">
      <w:pPr>
        <w:pStyle w:val="ListParagraph"/>
        <w:numPr>
          <w:ilvl w:val="0"/>
          <w:numId w:val="17"/>
        </w:numPr>
        <w:shd w:val="clear" w:color="auto" w:fill="FFFFFF"/>
        <w:rPr>
          <w:rFonts w:ascii="Calibri" w:eastAsia="Times New Roman" w:hAnsi="Calibri" w:cs="Calibri"/>
          <w:color w:val="212529"/>
        </w:rPr>
      </w:pPr>
      <w:r w:rsidRPr="00130AF4">
        <w:rPr>
          <w:rFonts w:ascii="Calibri" w:eastAsia="Times New Roman" w:hAnsi="Calibri" w:cs="Calibri"/>
          <w:color w:val="212529"/>
        </w:rPr>
        <w:t>Request a formal hearing through the College of Education</w:t>
      </w:r>
    </w:p>
    <w:p w14:paraId="2E8E1AB0" w14:textId="77777777" w:rsidR="00D01906" w:rsidRPr="00130AF4" w:rsidRDefault="00D01906" w:rsidP="0051347E">
      <w:pPr>
        <w:pStyle w:val="ListParagraph"/>
        <w:numPr>
          <w:ilvl w:val="0"/>
          <w:numId w:val="17"/>
        </w:numPr>
        <w:shd w:val="clear" w:color="auto" w:fill="FFFFFF"/>
        <w:rPr>
          <w:rFonts w:ascii="Calibri" w:eastAsia="Times New Roman" w:hAnsi="Calibri" w:cs="Calibri"/>
          <w:color w:val="212529"/>
        </w:rPr>
      </w:pPr>
      <w:r w:rsidRPr="00130AF4">
        <w:rPr>
          <w:rFonts w:ascii="Calibri" w:eastAsia="Times New Roman" w:hAnsi="Calibri" w:cs="Calibri"/>
          <w:color w:val="212529"/>
        </w:rPr>
        <w:t xml:space="preserve">Request a formal hearing following the procedures outlined in the </w:t>
      </w:r>
      <w:hyperlink r:id="rId38" w:history="1">
        <w:proofErr w:type="spellStart"/>
        <w:r w:rsidRPr="00130AF4">
          <w:rPr>
            <w:rStyle w:val="Heading4Char"/>
            <w:rFonts w:ascii="Calibri" w:eastAsia="Times New Roman" w:hAnsi="Calibri" w:cs="Calibri"/>
            <w:color w:val="0432FF"/>
          </w:rPr>
          <w:t>GSRR</w:t>
        </w:r>
        <w:proofErr w:type="spellEnd"/>
        <w:r w:rsidRPr="00130AF4">
          <w:rPr>
            <w:rStyle w:val="Heading4Char"/>
            <w:rFonts w:ascii="Calibri" w:eastAsia="Times New Roman" w:hAnsi="Calibri" w:cs="Calibri"/>
            <w:color w:val="0432FF"/>
          </w:rPr>
          <w:t xml:space="preserve"> policy</w:t>
        </w:r>
      </w:hyperlink>
      <w:r w:rsidRPr="00130AF4">
        <w:rPr>
          <w:rFonts w:ascii="Calibri" w:eastAsia="Times New Roman" w:hAnsi="Calibri" w:cs="Calibri"/>
          <w:color w:val="0432FF"/>
        </w:rPr>
        <w:t>.</w:t>
      </w:r>
    </w:p>
    <w:p w14:paraId="1CA28AE3" w14:textId="77777777" w:rsidR="00D01906" w:rsidRPr="00A93EC1" w:rsidRDefault="00D01906" w:rsidP="00C3769A">
      <w:pPr>
        <w:pStyle w:val="Heading3"/>
      </w:pPr>
      <w:bookmarkStart w:id="85" w:name="_Toc139287031"/>
      <w:r>
        <w:t>C</w:t>
      </w:r>
      <w:r w:rsidRPr="00A93EC1">
        <w:t>onflict Between Students</w:t>
      </w:r>
      <w:bookmarkEnd w:id="85"/>
      <w:r w:rsidRPr="00A93EC1">
        <w:t xml:space="preserve"> </w:t>
      </w:r>
    </w:p>
    <w:p w14:paraId="22B6DBBE" w14:textId="77777777" w:rsidR="00D01906" w:rsidRPr="00130AF4" w:rsidRDefault="00D01906" w:rsidP="00D01906">
      <w:pPr>
        <w:shd w:val="clear" w:color="auto" w:fill="FFFFFF"/>
        <w:contextualSpacing/>
        <w:rPr>
          <w:rFonts w:ascii="Calibri" w:eastAsia="Times New Roman" w:hAnsi="Calibri" w:cs="Calibri"/>
          <w:color w:val="212529"/>
        </w:rPr>
      </w:pPr>
      <w:r w:rsidRPr="00130AF4">
        <w:rPr>
          <w:rFonts w:ascii="Calibri" w:eastAsia="Times New Roman" w:hAnsi="Calibri" w:cs="Calibri"/>
          <w:color w:val="212529"/>
        </w:rPr>
        <w:t>Should a conflict arise between students, students should follow the steps below in order.</w:t>
      </w:r>
    </w:p>
    <w:p w14:paraId="5C18C11E" w14:textId="77777777" w:rsidR="00D01906" w:rsidRPr="00130AF4" w:rsidRDefault="00D01906" w:rsidP="0051347E">
      <w:pPr>
        <w:pStyle w:val="ListParagraph"/>
        <w:numPr>
          <w:ilvl w:val="0"/>
          <w:numId w:val="18"/>
        </w:numPr>
        <w:shd w:val="clear" w:color="auto" w:fill="FFFFFF"/>
        <w:rPr>
          <w:rFonts w:ascii="Calibri" w:eastAsia="Times New Roman" w:hAnsi="Calibri" w:cs="Calibri"/>
          <w:color w:val="212529"/>
        </w:rPr>
      </w:pPr>
      <w:r w:rsidRPr="00130AF4">
        <w:rPr>
          <w:rFonts w:ascii="Calibri" w:eastAsia="Times New Roman" w:hAnsi="Calibri" w:cs="Calibri"/>
          <w:color w:val="212529"/>
        </w:rPr>
        <w:t>Meet with the individual involved directly first to see if a resolution can be made.</w:t>
      </w:r>
    </w:p>
    <w:p w14:paraId="3CB58579" w14:textId="77777777" w:rsidR="00D01906" w:rsidRPr="00130AF4" w:rsidRDefault="00D01906" w:rsidP="0051347E">
      <w:pPr>
        <w:pStyle w:val="ListParagraph"/>
        <w:numPr>
          <w:ilvl w:val="0"/>
          <w:numId w:val="18"/>
        </w:numPr>
        <w:shd w:val="clear" w:color="auto" w:fill="FFFFFF"/>
        <w:rPr>
          <w:rFonts w:ascii="Calibri" w:eastAsia="Times New Roman" w:hAnsi="Calibri" w:cs="Calibri"/>
          <w:color w:val="212529"/>
        </w:rPr>
      </w:pPr>
      <w:r w:rsidRPr="00130AF4">
        <w:rPr>
          <w:rFonts w:ascii="Calibri" w:eastAsia="Times New Roman" w:hAnsi="Calibri" w:cs="Calibri"/>
          <w:color w:val="212529"/>
        </w:rPr>
        <w:t xml:space="preserve">Meet with the Program Director to address your </w:t>
      </w:r>
      <w:proofErr w:type="gramStart"/>
      <w:r w:rsidRPr="00130AF4">
        <w:rPr>
          <w:rFonts w:ascii="Calibri" w:eastAsia="Times New Roman" w:hAnsi="Calibri" w:cs="Calibri"/>
          <w:color w:val="212529"/>
        </w:rPr>
        <w:t>concerns</w:t>
      </w:r>
      <w:proofErr w:type="gramEnd"/>
    </w:p>
    <w:p w14:paraId="1ACE4A2D" w14:textId="77777777" w:rsidR="00D01906" w:rsidRPr="00130AF4" w:rsidRDefault="00D01906" w:rsidP="0051347E">
      <w:pPr>
        <w:pStyle w:val="ListParagraph"/>
        <w:numPr>
          <w:ilvl w:val="0"/>
          <w:numId w:val="18"/>
        </w:numPr>
        <w:shd w:val="clear" w:color="auto" w:fill="FFFFFF"/>
        <w:rPr>
          <w:rFonts w:ascii="Calibri" w:eastAsia="Times New Roman" w:hAnsi="Calibri" w:cs="Calibri"/>
          <w:color w:val="212529"/>
        </w:rPr>
      </w:pPr>
      <w:r w:rsidRPr="00130AF4">
        <w:rPr>
          <w:rFonts w:ascii="Calibri" w:eastAsia="Times New Roman" w:hAnsi="Calibri" w:cs="Calibri"/>
          <w:color w:val="212529"/>
        </w:rPr>
        <w:t>Meet with the Chair/Associate Dean of the academic unit to address your concerns.</w:t>
      </w:r>
    </w:p>
    <w:p w14:paraId="7700644E" w14:textId="77777777" w:rsidR="00D01906" w:rsidRPr="00130AF4" w:rsidRDefault="00D01906" w:rsidP="0051347E">
      <w:pPr>
        <w:pStyle w:val="ListParagraph"/>
        <w:numPr>
          <w:ilvl w:val="0"/>
          <w:numId w:val="18"/>
        </w:numPr>
        <w:shd w:val="clear" w:color="auto" w:fill="FFFFFF"/>
        <w:rPr>
          <w:rFonts w:ascii="Calibri" w:eastAsia="Times New Roman" w:hAnsi="Calibri" w:cs="Calibri"/>
          <w:color w:val="212529"/>
        </w:rPr>
      </w:pPr>
      <w:r w:rsidRPr="00130AF4">
        <w:rPr>
          <w:rFonts w:ascii="Calibri" w:eastAsia="Times New Roman" w:hAnsi="Calibri" w:cs="Calibri"/>
          <w:color w:val="212529"/>
        </w:rPr>
        <w:t>Request a formal hearing through the College of Education</w:t>
      </w:r>
    </w:p>
    <w:p w14:paraId="6514FADF" w14:textId="77777777" w:rsidR="00D01906" w:rsidRPr="00130AF4" w:rsidRDefault="00D01906" w:rsidP="0051347E">
      <w:pPr>
        <w:pStyle w:val="ListParagraph"/>
        <w:numPr>
          <w:ilvl w:val="0"/>
          <w:numId w:val="18"/>
        </w:numPr>
        <w:shd w:val="clear" w:color="auto" w:fill="FFFFFF"/>
        <w:rPr>
          <w:rFonts w:ascii="Calibri" w:eastAsia="Times New Roman" w:hAnsi="Calibri" w:cs="Calibri"/>
          <w:color w:val="212529"/>
        </w:rPr>
      </w:pPr>
      <w:r w:rsidRPr="00130AF4">
        <w:rPr>
          <w:rFonts w:ascii="Calibri" w:eastAsia="Times New Roman" w:hAnsi="Calibri" w:cs="Calibri"/>
          <w:color w:val="212529"/>
        </w:rPr>
        <w:t xml:space="preserve">Request a formal hearing following the procedures outlined in the </w:t>
      </w:r>
      <w:hyperlink r:id="rId39" w:history="1">
        <w:proofErr w:type="spellStart"/>
        <w:r w:rsidRPr="00130AF4">
          <w:rPr>
            <w:rStyle w:val="Heading4Char"/>
            <w:rFonts w:ascii="Calibri" w:eastAsia="Times New Roman" w:hAnsi="Calibri" w:cs="Calibri"/>
            <w:color w:val="0432FF"/>
          </w:rPr>
          <w:t>GSRR</w:t>
        </w:r>
        <w:proofErr w:type="spellEnd"/>
        <w:r w:rsidRPr="00130AF4">
          <w:rPr>
            <w:rStyle w:val="Heading4Char"/>
            <w:rFonts w:ascii="Calibri" w:eastAsia="Times New Roman" w:hAnsi="Calibri" w:cs="Calibri"/>
            <w:color w:val="0432FF"/>
          </w:rPr>
          <w:t xml:space="preserve"> policy</w:t>
        </w:r>
      </w:hyperlink>
      <w:r w:rsidRPr="00130AF4">
        <w:rPr>
          <w:rFonts w:ascii="Calibri" w:eastAsia="Times New Roman" w:hAnsi="Calibri" w:cs="Calibri"/>
          <w:color w:val="212529"/>
        </w:rPr>
        <w:t>.</w:t>
      </w:r>
    </w:p>
    <w:p w14:paraId="70E924A3" w14:textId="77777777" w:rsidR="00D01906" w:rsidRPr="00A93EC1" w:rsidRDefault="00D01906" w:rsidP="00C3769A">
      <w:pPr>
        <w:pStyle w:val="Heading3"/>
        <w:rPr>
          <w:rFonts w:eastAsia="Times New Roman"/>
          <w:color w:val="212529"/>
        </w:rPr>
      </w:pPr>
      <w:bookmarkStart w:id="86" w:name="_Toc139287032"/>
      <w:r w:rsidRPr="00A93EC1">
        <w:t>Changing Advisors</w:t>
      </w:r>
      <w:bookmarkEnd w:id="86"/>
      <w:r w:rsidRPr="00A93EC1">
        <w:t xml:space="preserve"> </w:t>
      </w:r>
    </w:p>
    <w:p w14:paraId="3B2F6312" w14:textId="77777777" w:rsidR="00D01906" w:rsidRPr="00B165FC" w:rsidRDefault="00D01906" w:rsidP="00D01906">
      <w:pPr>
        <w:shd w:val="clear" w:color="auto" w:fill="FFFFFF"/>
        <w:contextualSpacing/>
        <w:rPr>
          <w:rFonts w:ascii="Calibri" w:eastAsia="Times New Roman" w:hAnsi="Calibri" w:cs="Calibri"/>
          <w:color w:val="212529"/>
        </w:rPr>
      </w:pPr>
      <w:r w:rsidRPr="00B165FC">
        <w:rPr>
          <w:rFonts w:ascii="Calibri" w:eastAsia="Times New Roman" w:hAnsi="Calibri" w:cs="Calibri"/>
          <w:color w:val="212529"/>
        </w:rPr>
        <w:t xml:space="preserve">An effective working relationship with one’s advisor is essential for success in graduate school. Should a student wish to change advisors, the student should first talk to the Program Director. (Should the Program Director be the advisor too, the student should talk to the Director of Clinical Training.) Then, the student should meet with another faculty member in the program to request that person serve as a new advisor. Once another faculty member agrees to serve as advisor, then the student should inform the original advisor and submit the </w:t>
      </w:r>
      <w:hyperlink r:id="rId40" w:history="1">
        <w:r w:rsidRPr="00B165FC">
          <w:rPr>
            <w:rStyle w:val="Heading4Char"/>
            <w:rFonts w:ascii="Calibri" w:hAnsi="Calibri" w:cs="Calibri"/>
            <w:color w:val="0432FF"/>
          </w:rPr>
          <w:t>Changes in Advisor: Student Initiated</w:t>
        </w:r>
      </w:hyperlink>
      <w:r w:rsidRPr="00B165FC">
        <w:rPr>
          <w:rFonts w:ascii="Calibri" w:hAnsi="Calibri" w:cs="Calibri"/>
        </w:rPr>
        <w:t xml:space="preserve"> form to the department chair and to the College of Education Academic Affairs Office (</w:t>
      </w:r>
      <w:hyperlink r:id="rId41" w:history="1">
        <w:r w:rsidRPr="00B165FC">
          <w:rPr>
            <w:rStyle w:val="Heading4Char"/>
            <w:rFonts w:ascii="Calibri" w:hAnsi="Calibri" w:cs="Calibri"/>
            <w:color w:val="0432FF"/>
          </w:rPr>
          <w:t>edacedaf@msu.edu</w:t>
        </w:r>
      </w:hyperlink>
      <w:r w:rsidRPr="00B165FC">
        <w:rPr>
          <w:rFonts w:ascii="Calibri" w:hAnsi="Calibri" w:cs="Calibri"/>
        </w:rPr>
        <w:t xml:space="preserve">). </w:t>
      </w:r>
    </w:p>
    <w:p w14:paraId="52FBBA30" w14:textId="63962A05" w:rsidR="00D01906" w:rsidRPr="008A3F23" w:rsidRDefault="008A3F23" w:rsidP="00172B1D">
      <w:pPr>
        <w:pStyle w:val="Heading1"/>
      </w:pPr>
      <w:bookmarkStart w:id="87" w:name="_Toc139287033"/>
      <w:r w:rsidRPr="008A3F23">
        <w:t xml:space="preserve">Student Support and </w:t>
      </w:r>
      <w:r w:rsidR="00D01906" w:rsidRPr="008A3F23">
        <w:t>Dismissal Polic</w:t>
      </w:r>
      <w:r w:rsidRPr="008A3F23">
        <w:t>ies</w:t>
      </w:r>
      <w:bookmarkEnd w:id="87"/>
    </w:p>
    <w:p w14:paraId="4156DE40" w14:textId="77777777" w:rsidR="00926793" w:rsidRPr="00FC5030" w:rsidRDefault="00926793" w:rsidP="00172B1D">
      <w:pPr>
        <w:pStyle w:val="Heading2"/>
      </w:pPr>
      <w:bookmarkStart w:id="88" w:name="_Toc139287034"/>
      <w:r>
        <w:t>Voluntary Withdrawal from the Program</w:t>
      </w:r>
      <w:bookmarkEnd w:id="88"/>
    </w:p>
    <w:p w14:paraId="3C9901F6" w14:textId="77777777" w:rsidR="00926793" w:rsidRDefault="00926793" w:rsidP="00926793">
      <w:pPr>
        <w:tabs>
          <w:tab w:val="left" w:pos="360"/>
        </w:tabs>
        <w:jc w:val="both"/>
      </w:pPr>
      <w:r w:rsidRPr="23B84DA1">
        <w:t xml:space="preserve">Students who wish to voluntarily withdraw from the program should refer to the </w:t>
      </w:r>
      <w:hyperlink r:id="rId42">
        <w:r w:rsidRPr="23B84DA1">
          <w:rPr>
            <w:rStyle w:val="Hyperlink"/>
            <w:sz w:val="22"/>
          </w:rPr>
          <w:t>office of the registrar</w:t>
        </w:r>
      </w:hyperlink>
      <w:r w:rsidRPr="23B84DA1">
        <w:t xml:space="preserve"> for steps and policies regarding this process. </w:t>
      </w:r>
    </w:p>
    <w:p w14:paraId="33832845" w14:textId="3DF9C8B8" w:rsidR="008A3F23" w:rsidRPr="00B8314D" w:rsidRDefault="008A3F23" w:rsidP="005554EA">
      <w:pPr>
        <w:rPr>
          <w:color w:val="000000"/>
        </w:rPr>
      </w:pPr>
      <w:r w:rsidRPr="00B8314D">
        <w:rPr>
          <w:color w:val="0000FF"/>
          <w:u w:val="single"/>
        </w:rPr>
        <w:t>Student-Hearing-Procedures-Departments.pdf</w:t>
      </w:r>
      <w:r w:rsidRPr="00B8314D">
        <w:t xml:space="preserve">. At any point during this process, students may contact the University Ombudsperson’s Office for advice, </w:t>
      </w:r>
      <w:proofErr w:type="gramStart"/>
      <w:r w:rsidRPr="00B8314D">
        <w:t>guidance</w:t>
      </w:r>
      <w:proofErr w:type="gramEnd"/>
      <w:r w:rsidRPr="00B8314D">
        <w:t xml:space="preserve"> or assistance with addressing and following through on their concerns. The Department Grievance Procedures are provided in Appendix C. </w:t>
      </w:r>
    </w:p>
    <w:p w14:paraId="72D3C6CF" w14:textId="77777777" w:rsidR="00622789" w:rsidRDefault="008A3F23" w:rsidP="00923C03">
      <w:pPr>
        <w:pStyle w:val="Heading3"/>
        <w:rPr>
          <w:rStyle w:val="Heading2Char"/>
        </w:rPr>
      </w:pPr>
      <w:bookmarkStart w:id="89" w:name="_Toc139287035"/>
      <w:r w:rsidRPr="005554EA">
        <w:rPr>
          <w:rStyle w:val="Heading2Char"/>
        </w:rPr>
        <w:lastRenderedPageBreak/>
        <w:t>Student mental health</w:t>
      </w:r>
      <w:bookmarkEnd w:id="89"/>
    </w:p>
    <w:p w14:paraId="793796D9" w14:textId="18042A34" w:rsidR="008A3F23" w:rsidRPr="00B8314D" w:rsidRDefault="008A3F23" w:rsidP="005554EA">
      <w:pPr>
        <w:rPr>
          <w:rStyle w:val="eop"/>
          <w:rFonts w:cstheme="minorHAnsi"/>
        </w:rPr>
      </w:pPr>
      <w:r w:rsidRPr="00B8314D">
        <w:rPr>
          <w:rStyle w:val="eop"/>
          <w:rFonts w:cstheme="minorHAnsi"/>
        </w:rPr>
        <w:t xml:space="preserve">School Psychology is a demanding profession and establishing self-care habits is essential for maintaining long-term health and productivity. </w:t>
      </w:r>
      <w:r w:rsidRPr="00B8314D">
        <w:rPr>
          <w:rStyle w:val="normaltextrun"/>
          <w:rFonts w:cstheme="minorHAnsi"/>
          <w:lang w:val="en"/>
        </w:rPr>
        <w:t>Faculty invite students to share information about factors that may be related to performance. When students disclose underlying issues outside of the context of academic performance (e.g., significant life stressors, health, or mental health issues), faculty advisors ensure students have information about relevant resources on campus (e.g., CAPS).</w:t>
      </w:r>
      <w:r w:rsidRPr="00B8314D">
        <w:rPr>
          <w:rStyle w:val="eop"/>
          <w:rFonts w:cstheme="minorHAnsi"/>
        </w:rPr>
        <w:t xml:space="preserve"> Faculty strive to be supportive of student mental health, while also maintaining appropriate boundaries (i.e., confidentiality) and our responsibilities as gatekeepers of the profession. Per our ethical guidelines as psychologists, students and faculty alike have a responsibility to maintain a high level of self-awareness regarding our own mental health needs. </w:t>
      </w:r>
    </w:p>
    <w:p w14:paraId="6086A3B0" w14:textId="77777777" w:rsidR="00622789" w:rsidRDefault="008A3F23" w:rsidP="00923C03">
      <w:pPr>
        <w:pStyle w:val="Heading3"/>
        <w:rPr>
          <w:rStyle w:val="eop"/>
          <w:rFonts w:cstheme="minorHAnsi"/>
        </w:rPr>
      </w:pPr>
      <w:bookmarkStart w:id="90" w:name="_Toc139287036"/>
      <w:r w:rsidRPr="00622789">
        <w:rPr>
          <w:rStyle w:val="Heading2Char"/>
        </w:rPr>
        <w:t>Student confidentiality</w:t>
      </w:r>
      <w:bookmarkEnd w:id="90"/>
    </w:p>
    <w:p w14:paraId="5D53896B" w14:textId="3BEF25B7" w:rsidR="008A3F23" w:rsidRPr="00B8314D" w:rsidRDefault="008A3F23" w:rsidP="005554EA">
      <w:pPr>
        <w:rPr>
          <w:rStyle w:val="eop"/>
          <w:rFonts w:cstheme="minorHAnsi"/>
        </w:rPr>
      </w:pPr>
      <w:r w:rsidRPr="00B8314D">
        <w:rPr>
          <w:rStyle w:val="eop"/>
          <w:rFonts w:cstheme="minorHAnsi"/>
        </w:rPr>
        <w:t>Faculty work in alignment with ethical principles to protect the details of support and dismissal policies/student confidentiality. Students will only know details of support and dismissal processes that involve them. Faculty are unable to share details regarding other students’ support and dismissal processes.</w:t>
      </w:r>
    </w:p>
    <w:p w14:paraId="359B07AA" w14:textId="724F2100" w:rsidR="00B92A8B" w:rsidRPr="00B8314D" w:rsidRDefault="00B92A8B" w:rsidP="00B92A8B">
      <w:r w:rsidRPr="00B8314D">
        <w:t xml:space="preserve">Support and dismissal policies can be initiated at any time deemed appropriate by program faculty. Program faculty annually review each student’s performance and progress in the program. During this review, faculty identify students who may need additional support, or for whom more formal review processes may be warranted. Faculty also may initiate a review of the student’s status in the program given evidence of failure to make satisfactory academic progress with any program goal, any NASP Domain of Competence, or through violating the University’s </w:t>
      </w:r>
      <w:hyperlink r:id="rId43" w:history="1">
        <w:r w:rsidRPr="00B8314D">
          <w:rPr>
            <w:rStyle w:val="Hyperlink"/>
            <w:rFonts w:eastAsia="Times" w:cstheme="minorHAnsi"/>
            <w:szCs w:val="24"/>
          </w:rPr>
          <w:t>Graduate Student Rights and Responsibilities</w:t>
        </w:r>
      </w:hyperlink>
      <w:r w:rsidRPr="00B8314D">
        <w:t xml:space="preserve"> (</w:t>
      </w:r>
      <w:proofErr w:type="spellStart"/>
      <w:r w:rsidRPr="00B8314D">
        <w:t>GSRR</w:t>
      </w:r>
      <w:proofErr w:type="spellEnd"/>
      <w:r w:rsidRPr="00B8314D">
        <w:t xml:space="preserve">), the NASP Principles for Professional Ethics, the APA Ethical Principles of Psychologists, or legal </w:t>
      </w:r>
      <w:r w:rsidR="00C5152E">
        <w:t>s</w:t>
      </w:r>
      <w:r w:rsidRPr="00B8314D">
        <w:t xml:space="preserve">tatutes. </w:t>
      </w:r>
    </w:p>
    <w:p w14:paraId="6955129F" w14:textId="0685EF5C" w:rsidR="008A3F23" w:rsidRPr="00B8314D" w:rsidDel="0099642D" w:rsidRDefault="008A3F23" w:rsidP="005554EA">
      <w:pPr>
        <w:rPr>
          <w:rStyle w:val="eop"/>
          <w:rFonts w:cstheme="minorHAnsi"/>
        </w:rPr>
      </w:pPr>
      <w:r w:rsidRPr="00B8314D">
        <w:rPr>
          <w:rStyle w:val="eop"/>
          <w:rFonts w:cstheme="minorHAnsi"/>
        </w:rPr>
        <w:t xml:space="preserve">This policy has been designed to reflect the faculty’s commitment to intervention, support students in developing skills aligned with the domains of </w:t>
      </w:r>
      <w:proofErr w:type="gramStart"/>
      <w:r w:rsidRPr="00B8314D">
        <w:rPr>
          <w:rStyle w:val="eop"/>
          <w:rFonts w:cstheme="minorHAnsi"/>
        </w:rPr>
        <w:t>competence, and</w:t>
      </w:r>
      <w:proofErr w:type="gramEnd"/>
      <w:r w:rsidRPr="00B8314D">
        <w:rPr>
          <w:rStyle w:val="eop"/>
          <w:rFonts w:cstheme="minorHAnsi"/>
        </w:rPr>
        <w:t xml:space="preserve"> ensure that faculty remain dutiful to our gatekeeping responsibilities. Faculty have a responsibility to recognize when student actions suggest impairment in their professional behaviors and possible risks to the children, families, and schools they serve. Faculty seek to balance the needs of the student and our responsibility to protect the public. Given our ethical boundaries, faculty cannot provide mental health diagnosis or treatment to students or require that students make use of </w:t>
      </w:r>
      <w:proofErr w:type="gramStart"/>
      <w:r w:rsidRPr="00B8314D">
        <w:rPr>
          <w:rStyle w:val="eop"/>
          <w:rFonts w:cstheme="minorHAnsi"/>
        </w:rPr>
        <w:t>supports</w:t>
      </w:r>
      <w:proofErr w:type="gramEnd"/>
      <w:r w:rsidRPr="00B8314D">
        <w:rPr>
          <w:rStyle w:val="eop"/>
          <w:rFonts w:cstheme="minorHAnsi"/>
        </w:rPr>
        <w:t xml:space="preserve"> on campus or elsewhere. </w:t>
      </w:r>
    </w:p>
    <w:p w14:paraId="5C72DB80" w14:textId="77777777" w:rsidR="008A3F23" w:rsidRPr="00B8314D" w:rsidRDefault="008A3F23" w:rsidP="005554EA">
      <w:r w:rsidRPr="00B8314D">
        <w:t xml:space="preserve">Definitions of the two categories that may invoke a support or dismissal outcome: </w:t>
      </w:r>
      <w:r w:rsidRPr="00B8314D">
        <w:rPr>
          <w:b/>
          <w:bCs/>
        </w:rPr>
        <w:t xml:space="preserve">academic </w:t>
      </w:r>
      <w:r w:rsidRPr="00B8314D">
        <w:t>and</w:t>
      </w:r>
      <w:r w:rsidRPr="00B8314D">
        <w:rPr>
          <w:b/>
          <w:bCs/>
        </w:rPr>
        <w:t xml:space="preserve"> disciplinary</w:t>
      </w:r>
      <w:r w:rsidRPr="00B8314D">
        <w:t xml:space="preserve">. </w:t>
      </w:r>
    </w:p>
    <w:p w14:paraId="7EB56BAB" w14:textId="77777777" w:rsidR="008A3F23" w:rsidRPr="00B8314D" w:rsidRDefault="008A3F23" w:rsidP="00622789">
      <w:r w:rsidRPr="00B8314D">
        <w:rPr>
          <w:b/>
          <w:bCs/>
        </w:rPr>
        <w:t>Academic</w:t>
      </w:r>
      <w:r w:rsidRPr="00B8314D">
        <w:t>: The academic standards of the EdS program are the program goals (see Appendix K) and the domains of competence set by the National Association of School Psychologists (see Appendix G). Successful completion of the program goals is defined as attaining the thresholds for each competency in each area as defined by Appendix K of the Program Handbook and the program website</w:t>
      </w:r>
      <w:proofErr w:type="gramStart"/>
      <w:r w:rsidRPr="00B8314D">
        <w:t xml:space="preserve">.  </w:t>
      </w:r>
      <w:proofErr w:type="gramEnd"/>
      <w:sdt>
        <w:sdtPr>
          <w:tag w:val="goog_rdk_0"/>
          <w:id w:val="738256912"/>
          <w:placeholder>
            <w:docPart w:val="D4283D544DF24352B6A71097FD9DAE76"/>
          </w:placeholder>
          <w:showingPlcHdr/>
        </w:sdtPr>
        <w:sdtEndPr/>
        <w:sdtContent/>
      </w:sdt>
      <w:r w:rsidRPr="00B8314D">
        <w:t xml:space="preserve"> </w:t>
      </w:r>
    </w:p>
    <w:p w14:paraId="10F08638" w14:textId="77777777" w:rsidR="008A3F23" w:rsidRPr="00B8314D" w:rsidRDefault="008A3F23" w:rsidP="00622789">
      <w:r w:rsidRPr="00B8314D">
        <w:t xml:space="preserve"> </w:t>
      </w:r>
    </w:p>
    <w:p w14:paraId="7659D900" w14:textId="77777777" w:rsidR="008A3F23" w:rsidRPr="00B8314D" w:rsidRDefault="008A3F23" w:rsidP="00622789">
      <w:r w:rsidRPr="00B8314D">
        <w:t xml:space="preserve">Regarding academic performance, “acceptable academic standing” is defined as meeting thresholds across all sub-competencies consistent with one’s developmental level in the program (e.g., a first-year student is not expected to have passed the comprehensive exam because they have not yet completed the sufficient coursework) and aligned to the course sequence in Appendix C of the Program Handbook. </w:t>
      </w:r>
    </w:p>
    <w:p w14:paraId="0174CCEC" w14:textId="58B711B1" w:rsidR="008A3F23" w:rsidRPr="00B8314D" w:rsidRDefault="008A3F23" w:rsidP="00622789">
      <w:r w:rsidRPr="00B8314D">
        <w:t>“Satisfactory progress toward a degree” is defined as demonstrating course grades, assignment performance, supervisor and faculty ratings, and comprehensive examination performance consistent with program goal thresholds as outlined in Appendix K. Further, “satisfactory progress toward a degree” requires students to meet their advisor’s expectations regarding an appropriate trajectory towards deadlines and milestones.</w:t>
      </w:r>
    </w:p>
    <w:p w14:paraId="2EDD5F43" w14:textId="77777777" w:rsidR="008A3F23" w:rsidRPr="00B8314D" w:rsidRDefault="008A3F23" w:rsidP="00622789">
      <w:r w:rsidRPr="00B8314D">
        <w:t xml:space="preserve">Satisfactory progress and academic standing are evaluated regularly as part of student annual reviews conducted each spring. Faculty also </w:t>
      </w:r>
      <w:proofErr w:type="gramStart"/>
      <w:r w:rsidRPr="00B8314D">
        <w:t>reserve</w:t>
      </w:r>
      <w:proofErr w:type="gramEnd"/>
      <w:r w:rsidRPr="00B8314D">
        <w:t xml:space="preserve"> the right to review a student’s academic progress at any other time student performance or progress is called into question. If progress is considered unsatisfactory, the tiered process outlined below is initiated as soon as possible </w:t>
      </w:r>
      <w:proofErr w:type="gramStart"/>
      <w:r w:rsidRPr="00B8314D">
        <w:t>in an effort to</w:t>
      </w:r>
      <w:proofErr w:type="gramEnd"/>
      <w:r w:rsidRPr="00B8314D">
        <w:t xml:space="preserve"> support students, avoid further declines in performance, and/or to protect the public.</w:t>
      </w:r>
    </w:p>
    <w:p w14:paraId="4BCF3271" w14:textId="4D022398" w:rsidR="008A3F23" w:rsidRPr="00B8314D" w:rsidRDefault="008A3F23" w:rsidP="00622789">
      <w:r w:rsidRPr="00B8314D">
        <w:rPr>
          <w:b/>
          <w:bCs/>
        </w:rPr>
        <w:lastRenderedPageBreak/>
        <w:t xml:space="preserve">Disciplinary: </w:t>
      </w:r>
      <w:r w:rsidRPr="00B8314D">
        <w:t>The following are offered as examples of circumstances or performances that may be</w:t>
      </w:r>
      <w:r w:rsidR="005453F2">
        <w:t xml:space="preserve"> the</w:t>
      </w:r>
      <w:r w:rsidR="00923C03">
        <w:t xml:space="preserve"> </w:t>
      </w:r>
      <w:r w:rsidR="005453F2">
        <w:t xml:space="preserve">basis for </w:t>
      </w:r>
      <w:r w:rsidRPr="00B8314D">
        <w:t xml:space="preserve">remediation or termination by the College: </w:t>
      </w:r>
    </w:p>
    <w:p w14:paraId="66CEEBFF" w14:textId="77777777" w:rsidR="008A3F23" w:rsidRPr="00B8314D" w:rsidRDefault="008A3F23" w:rsidP="0051347E">
      <w:pPr>
        <w:pStyle w:val="ListParagraph"/>
        <w:numPr>
          <w:ilvl w:val="0"/>
          <w:numId w:val="30"/>
        </w:numPr>
      </w:pPr>
      <w:r w:rsidRPr="00B8314D">
        <w:t xml:space="preserve">Academic dishonesty </w:t>
      </w:r>
    </w:p>
    <w:p w14:paraId="2B407266" w14:textId="77777777" w:rsidR="008A3F23" w:rsidRPr="00B8314D" w:rsidRDefault="008A3F23" w:rsidP="0051347E">
      <w:pPr>
        <w:pStyle w:val="ListParagraph"/>
        <w:numPr>
          <w:ilvl w:val="0"/>
          <w:numId w:val="30"/>
        </w:numPr>
      </w:pPr>
      <w:r w:rsidRPr="00B8314D">
        <w:t xml:space="preserve">Criminal misconduct </w:t>
      </w:r>
    </w:p>
    <w:p w14:paraId="38794766" w14:textId="77777777" w:rsidR="008A3F23" w:rsidRPr="00B8314D" w:rsidRDefault="008A3F23" w:rsidP="00923C03">
      <w:r w:rsidRPr="00B8314D">
        <w:t xml:space="preserve">Again, the goal of these student support and dismissal policies is two-fold, to support our students in completing our rigorous program and to ensure the protection of the public. </w:t>
      </w:r>
      <w:proofErr w:type="gramStart"/>
      <w:r w:rsidRPr="00B8314D">
        <w:t>As school psychology trainers, program faculty</w:t>
      </w:r>
      <w:proofErr w:type="gramEnd"/>
      <w:r w:rsidRPr="00B8314D">
        <w:t xml:space="preserve"> are responsible to ensure that all students who graduate from our program are ready for entry-level practice as school psychologists and have the knowledge, skills, and disposition necessary for work in our high-stakes and largely independent profession. </w:t>
      </w:r>
      <w:proofErr w:type="gramStart"/>
      <w:r w:rsidRPr="00B8314D">
        <w:t>Faculty</w:t>
      </w:r>
      <w:proofErr w:type="gramEnd"/>
      <w:r w:rsidRPr="00B8314D">
        <w:t xml:space="preserve"> admit all students with the hope and expectation that they will successfully complete the program and become school psychologists. Program faculty are deeply committed to the success of each student and all students</w:t>
      </w:r>
      <w:proofErr w:type="gramStart"/>
      <w:r w:rsidRPr="00B8314D">
        <w:t xml:space="preserve">.  </w:t>
      </w:r>
      <w:proofErr w:type="gramEnd"/>
    </w:p>
    <w:p w14:paraId="7184ECF1" w14:textId="77777777" w:rsidR="009218B8" w:rsidRDefault="008A3F23" w:rsidP="00622789">
      <w:pPr>
        <w:rPr>
          <w:rStyle w:val="eop"/>
          <w:rFonts w:cstheme="minorHAnsi"/>
        </w:rPr>
      </w:pPr>
      <w:r w:rsidRPr="00B8314D">
        <w:rPr>
          <w:rStyle w:val="normaltextrun"/>
          <w:rFonts w:cstheme="minorHAnsi"/>
          <w:lang w:val="en"/>
        </w:rPr>
        <w:t xml:space="preserve">Graduate students have a right to receive a notice (i.e., warning; see </w:t>
      </w:r>
      <w:proofErr w:type="spellStart"/>
      <w:r w:rsidRPr="00B8314D">
        <w:rPr>
          <w:rStyle w:val="normaltextrun"/>
          <w:rFonts w:cstheme="minorHAnsi"/>
          <w:lang w:val="en"/>
        </w:rPr>
        <w:t>GSRR</w:t>
      </w:r>
      <w:proofErr w:type="spellEnd"/>
      <w:r w:rsidRPr="00B8314D">
        <w:rPr>
          <w:rStyle w:val="normaltextrun"/>
          <w:rFonts w:cstheme="minorHAnsi"/>
          <w:lang w:val="en"/>
        </w:rPr>
        <w:t xml:space="preserve"> 2.4) from the program when academic performance or progress is judged to be unsatisfactory (</w:t>
      </w:r>
      <w:proofErr w:type="spellStart"/>
      <w:r w:rsidRPr="00B8314D">
        <w:rPr>
          <w:rStyle w:val="normaltextrun"/>
          <w:rFonts w:cstheme="minorHAnsi"/>
          <w:lang w:val="en"/>
        </w:rPr>
        <w:t>GSRR</w:t>
      </w:r>
      <w:proofErr w:type="spellEnd"/>
      <w:r w:rsidRPr="00B8314D">
        <w:rPr>
          <w:rStyle w:val="normaltextrun"/>
          <w:rFonts w:cstheme="minorHAnsi"/>
          <w:lang w:val="en"/>
        </w:rPr>
        <w:t xml:space="preserve"> 2.4</w:t>
      </w:r>
      <w:r w:rsidRPr="00B8314D">
        <w:rPr>
          <w:rStyle w:val="normaltextrun"/>
          <w:rFonts w:cstheme="minorHAnsi"/>
          <w:i/>
          <w:iCs/>
          <w:lang w:val="en"/>
        </w:rPr>
        <w:t xml:space="preserve">). </w:t>
      </w:r>
      <w:r w:rsidRPr="00B8314D">
        <w:rPr>
          <w:rStyle w:val="normaltextrun"/>
          <w:rFonts w:cstheme="minorHAnsi"/>
          <w:lang w:val="en"/>
        </w:rPr>
        <w:t xml:space="preserve">When a student is deemed as </w:t>
      </w:r>
      <w:proofErr w:type="gramStart"/>
      <w:r w:rsidRPr="00B8314D">
        <w:rPr>
          <w:rStyle w:val="normaltextrun"/>
          <w:rFonts w:cstheme="minorHAnsi"/>
          <w:lang w:val="en"/>
        </w:rPr>
        <w:t>evidencing</w:t>
      </w:r>
      <w:proofErr w:type="gramEnd"/>
      <w:r w:rsidRPr="00B8314D">
        <w:rPr>
          <w:rStyle w:val="normaltextrun"/>
          <w:rFonts w:cstheme="minorHAnsi"/>
          <w:lang w:val="en"/>
        </w:rPr>
        <w:t xml:space="preserve"> unsatisfactory progress, the faculty advisor first meets informally with the student to describe the concerns(s) and to offer students the opportunity to provide additional information. The advisor submits a short summary of the meeting to the Program Director for review and documentation. The Program Director, working closely with the student’s academic advisor, enacts the tiered support system below.</w:t>
      </w:r>
      <w:r w:rsidRPr="00B8314D">
        <w:rPr>
          <w:rStyle w:val="eop"/>
          <w:rFonts w:cstheme="minorHAnsi"/>
        </w:rPr>
        <w:t> Notifications are provided to students by the Program Director in writing when it has been determined that academic performance or progress is unsatisfactory.</w:t>
      </w:r>
    </w:p>
    <w:p w14:paraId="5BDE1F77"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91" w:name="_Toc139278111"/>
      <w:bookmarkStart w:id="92" w:name="_Toc139286611"/>
      <w:bookmarkStart w:id="93" w:name="_Toc139286873"/>
      <w:bookmarkStart w:id="94" w:name="_Toc139287037"/>
      <w:bookmarkEnd w:id="91"/>
      <w:bookmarkEnd w:id="92"/>
      <w:bookmarkEnd w:id="93"/>
      <w:bookmarkEnd w:id="94"/>
    </w:p>
    <w:p w14:paraId="433065EF"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95" w:name="_Toc139286612"/>
      <w:bookmarkStart w:id="96" w:name="_Toc139286874"/>
      <w:bookmarkStart w:id="97" w:name="_Toc139287038"/>
      <w:bookmarkEnd w:id="95"/>
      <w:bookmarkEnd w:id="96"/>
      <w:bookmarkEnd w:id="97"/>
    </w:p>
    <w:p w14:paraId="0C4CD2AC"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98" w:name="_Toc139286613"/>
      <w:bookmarkStart w:id="99" w:name="_Toc139286875"/>
      <w:bookmarkStart w:id="100" w:name="_Toc139287039"/>
      <w:bookmarkEnd w:id="98"/>
      <w:bookmarkEnd w:id="99"/>
      <w:bookmarkEnd w:id="100"/>
    </w:p>
    <w:p w14:paraId="3E9BA216"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01" w:name="_Toc139286614"/>
      <w:bookmarkStart w:id="102" w:name="_Toc139286876"/>
      <w:bookmarkStart w:id="103" w:name="_Toc139287040"/>
      <w:bookmarkEnd w:id="101"/>
      <w:bookmarkEnd w:id="102"/>
      <w:bookmarkEnd w:id="103"/>
    </w:p>
    <w:p w14:paraId="430C57C6"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04" w:name="_Toc139286615"/>
      <w:bookmarkStart w:id="105" w:name="_Toc139286877"/>
      <w:bookmarkStart w:id="106" w:name="_Toc139287041"/>
      <w:bookmarkEnd w:id="104"/>
      <w:bookmarkEnd w:id="105"/>
      <w:bookmarkEnd w:id="106"/>
    </w:p>
    <w:p w14:paraId="73F26F7A"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07" w:name="_Toc139286616"/>
      <w:bookmarkStart w:id="108" w:name="_Toc139286878"/>
      <w:bookmarkStart w:id="109" w:name="_Toc139287042"/>
      <w:bookmarkEnd w:id="107"/>
      <w:bookmarkEnd w:id="108"/>
      <w:bookmarkEnd w:id="109"/>
    </w:p>
    <w:p w14:paraId="6DD993B0"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10" w:name="_Toc139286617"/>
      <w:bookmarkStart w:id="111" w:name="_Toc139286879"/>
      <w:bookmarkStart w:id="112" w:name="_Toc139287043"/>
      <w:bookmarkEnd w:id="110"/>
      <w:bookmarkEnd w:id="111"/>
      <w:bookmarkEnd w:id="112"/>
    </w:p>
    <w:p w14:paraId="5AFF0FA9"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13" w:name="_Toc139286618"/>
      <w:bookmarkStart w:id="114" w:name="_Toc139286880"/>
      <w:bookmarkStart w:id="115" w:name="_Toc139287044"/>
      <w:bookmarkEnd w:id="113"/>
      <w:bookmarkEnd w:id="114"/>
      <w:bookmarkEnd w:id="115"/>
    </w:p>
    <w:p w14:paraId="14AD0753"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16" w:name="_Toc139286619"/>
      <w:bookmarkStart w:id="117" w:name="_Toc139286881"/>
      <w:bookmarkStart w:id="118" w:name="_Toc139287045"/>
      <w:bookmarkEnd w:id="116"/>
      <w:bookmarkEnd w:id="117"/>
      <w:bookmarkEnd w:id="118"/>
    </w:p>
    <w:p w14:paraId="62C2F98B"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19" w:name="_Toc139286620"/>
      <w:bookmarkStart w:id="120" w:name="_Toc139286882"/>
      <w:bookmarkStart w:id="121" w:name="_Toc139287046"/>
      <w:bookmarkEnd w:id="119"/>
      <w:bookmarkEnd w:id="120"/>
      <w:bookmarkEnd w:id="121"/>
    </w:p>
    <w:p w14:paraId="3EF6D3A8"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22" w:name="_Toc139286621"/>
      <w:bookmarkStart w:id="123" w:name="_Toc139286883"/>
      <w:bookmarkStart w:id="124" w:name="_Toc139287047"/>
      <w:bookmarkEnd w:id="122"/>
      <w:bookmarkEnd w:id="123"/>
      <w:bookmarkEnd w:id="124"/>
    </w:p>
    <w:p w14:paraId="34F6445B" w14:textId="77777777" w:rsidR="0065434B" w:rsidRPr="0065434B" w:rsidRDefault="0065434B"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25" w:name="_Toc139286622"/>
      <w:bookmarkStart w:id="126" w:name="_Toc139286884"/>
      <w:bookmarkStart w:id="127" w:name="_Toc139287048"/>
      <w:bookmarkEnd w:id="125"/>
      <w:bookmarkEnd w:id="126"/>
      <w:bookmarkEnd w:id="127"/>
    </w:p>
    <w:p w14:paraId="223C5143" w14:textId="1E22B7EA" w:rsidR="008A3F23" w:rsidRPr="009218B8" w:rsidRDefault="008A3F23" w:rsidP="00813F5D">
      <w:pPr>
        <w:pStyle w:val="Heading2"/>
        <w:rPr>
          <w:rFonts w:asciiTheme="minorHAnsi" w:hAnsiTheme="minorHAnsi" w:cstheme="minorHAnsi"/>
          <w:color w:val="auto"/>
        </w:rPr>
      </w:pPr>
      <w:bookmarkStart w:id="128" w:name="_Toc139287049"/>
      <w:r w:rsidRPr="00B8314D">
        <w:t>Possible student support and dismissal outcomes:</w:t>
      </w:r>
      <w:bookmarkEnd w:id="128"/>
    </w:p>
    <w:p w14:paraId="7F063049" w14:textId="77777777" w:rsidR="008A3F23" w:rsidRPr="00B8314D" w:rsidRDefault="008A3F23" w:rsidP="00923C03">
      <w:r w:rsidRPr="00B8314D">
        <w:t xml:space="preserve">The following three outcomes are intended to provide tiered </w:t>
      </w:r>
      <w:proofErr w:type="gramStart"/>
      <w:r w:rsidRPr="00B8314D">
        <w:t>supports</w:t>
      </w:r>
      <w:proofErr w:type="gramEnd"/>
      <w:r w:rsidRPr="00B8314D">
        <w:t xml:space="preserve"> and to establish shared expectations between faculty and students. </w:t>
      </w:r>
    </w:p>
    <w:p w14:paraId="2B774A8B" w14:textId="77777777" w:rsidR="008A3F23" w:rsidRPr="00B8314D" w:rsidRDefault="008A3F23" w:rsidP="00923C03">
      <w:pPr>
        <w:rPr>
          <w:color w:val="000000"/>
        </w:rPr>
      </w:pPr>
      <w:r w:rsidRPr="00B8314D">
        <w:rPr>
          <w:color w:val="000000"/>
        </w:rPr>
        <w:t>(</w:t>
      </w:r>
      <w:r w:rsidRPr="00B8314D">
        <w:t>a</w:t>
      </w:r>
      <w:r w:rsidRPr="00B8314D">
        <w:rPr>
          <w:color w:val="000000"/>
        </w:rPr>
        <w:t>) Student Support Plan (</w:t>
      </w:r>
      <w:proofErr w:type="spellStart"/>
      <w:r w:rsidRPr="00B8314D">
        <w:rPr>
          <w:color w:val="000000"/>
        </w:rPr>
        <w:t>SSP</w:t>
      </w:r>
      <w:proofErr w:type="spellEnd"/>
      <w:r w:rsidRPr="00B8314D">
        <w:rPr>
          <w:color w:val="000000"/>
        </w:rPr>
        <w:t xml:space="preserve">) </w:t>
      </w:r>
    </w:p>
    <w:p w14:paraId="1A73913D" w14:textId="77777777" w:rsidR="008A3F23" w:rsidRPr="00B8314D" w:rsidRDefault="008A3F23" w:rsidP="00923C03">
      <w:pPr>
        <w:rPr>
          <w:color w:val="000000"/>
        </w:rPr>
      </w:pPr>
      <w:r w:rsidRPr="00B8314D">
        <w:rPr>
          <w:color w:val="000000"/>
        </w:rPr>
        <w:t>(</w:t>
      </w:r>
      <w:r w:rsidRPr="00B8314D">
        <w:t>b</w:t>
      </w:r>
      <w:r w:rsidRPr="00B8314D">
        <w:rPr>
          <w:color w:val="000000"/>
        </w:rPr>
        <w:t>) Student Remediation Plan (SRP)</w:t>
      </w:r>
    </w:p>
    <w:p w14:paraId="5E97835C" w14:textId="77777777" w:rsidR="008A3F23" w:rsidRPr="00B8314D" w:rsidRDefault="008A3F23" w:rsidP="00923C03">
      <w:pPr>
        <w:rPr>
          <w:color w:val="000000"/>
        </w:rPr>
      </w:pPr>
      <w:r w:rsidRPr="00B8314D">
        <w:t>(c) Dismissal from the program</w:t>
      </w:r>
    </w:p>
    <w:p w14:paraId="49A7FFB6" w14:textId="77777777" w:rsidR="008A3F23" w:rsidRPr="00C5152E" w:rsidRDefault="008A3F23" w:rsidP="00C5152E">
      <w:pPr>
        <w:rPr>
          <w:rFonts w:eastAsia="Times" w:cstheme="minorHAnsi"/>
        </w:rPr>
      </w:pPr>
      <w:r w:rsidRPr="00C5152E">
        <w:rPr>
          <w:rFonts w:eastAsia="Times" w:cstheme="minorHAnsi"/>
          <w:color w:val="000000" w:themeColor="text1"/>
        </w:rPr>
        <w:t>The faculty reserves the right to restrict student’s participation in coursework, research, clinical practica, and internships during all options (</w:t>
      </w:r>
      <w:r w:rsidRPr="00C5152E">
        <w:rPr>
          <w:rFonts w:eastAsia="Times" w:cstheme="minorHAnsi"/>
        </w:rPr>
        <w:t>a</w:t>
      </w:r>
      <w:r w:rsidRPr="00C5152E">
        <w:rPr>
          <w:rFonts w:eastAsia="Times" w:cstheme="minorHAnsi"/>
          <w:color w:val="000000" w:themeColor="text1"/>
        </w:rPr>
        <w:t xml:space="preserve">) through </w:t>
      </w:r>
      <w:r w:rsidRPr="00C5152E">
        <w:rPr>
          <w:rFonts w:eastAsia="Times" w:cstheme="minorHAnsi"/>
        </w:rPr>
        <w:t>(c)</w:t>
      </w:r>
      <w:r w:rsidRPr="00C5152E">
        <w:rPr>
          <w:rFonts w:eastAsia="Times" w:cstheme="minorHAnsi"/>
          <w:color w:val="000000" w:themeColor="text1"/>
        </w:rPr>
        <w:t>, above to support students, ensure remediation occurs, and to protect the public.</w:t>
      </w:r>
    </w:p>
    <w:p w14:paraId="0D96DF81" w14:textId="77777777" w:rsidR="008A3F23" w:rsidRPr="00B8314D" w:rsidRDefault="008A3F23" w:rsidP="00C5152E">
      <w:pPr>
        <w:pStyle w:val="Heading2"/>
      </w:pPr>
      <w:bookmarkStart w:id="129" w:name="_Toc139287050"/>
      <w:r w:rsidRPr="00B8314D">
        <w:t>Descriptions of Student Support Outcomes</w:t>
      </w:r>
      <w:bookmarkEnd w:id="129"/>
      <w:r w:rsidRPr="00B8314D">
        <w:t xml:space="preserve">  </w:t>
      </w:r>
    </w:p>
    <w:p w14:paraId="24B1A98A" w14:textId="2AF9C7C7" w:rsidR="008A3F23" w:rsidRPr="00B8314D" w:rsidRDefault="008A3F23" w:rsidP="0016723D">
      <w:pPr>
        <w:pStyle w:val="Heading3"/>
      </w:pPr>
      <w:bookmarkStart w:id="130" w:name="_Toc139287051"/>
      <w:r w:rsidRPr="00B8314D">
        <w:t>Student Support Plan (Outcome a)</w:t>
      </w:r>
      <w:bookmarkEnd w:id="130"/>
    </w:p>
    <w:p w14:paraId="4EC1E015" w14:textId="77777777" w:rsidR="008A3F23" w:rsidRPr="00B8314D" w:rsidRDefault="008A3F23" w:rsidP="0016723D">
      <w:pPr>
        <w:pStyle w:val="NoSpacing"/>
      </w:pPr>
      <w:bookmarkStart w:id="131" w:name="_heading=h.gjdgxs"/>
      <w:bookmarkEnd w:id="131"/>
      <w:r w:rsidRPr="00B8314D">
        <w:t>The Student Support Plan (</w:t>
      </w:r>
      <w:proofErr w:type="spellStart"/>
      <w:r w:rsidRPr="00B8314D">
        <w:t>SSP</w:t>
      </w:r>
      <w:proofErr w:type="spellEnd"/>
      <w:r w:rsidRPr="00B8314D">
        <w:t xml:space="preserve">) is appropriate for students who fail to demonstrate satisfactory progress toward a program goal threshold and/or domain of competence misaligned with advisor expectations. Examples include, but are not limited to, failure to pass test review/article critique assignments, unsatisfactory performance in a course, or field supervisor concerns. The purpose is to support students in meeting expectations and to remedy problems before they affect the student’s progress through the program. The </w:t>
      </w:r>
      <w:proofErr w:type="spellStart"/>
      <w:r w:rsidRPr="00B8314D">
        <w:t>SSP</w:t>
      </w:r>
      <w:proofErr w:type="spellEnd"/>
      <w:r w:rsidRPr="00B8314D">
        <w:t xml:space="preserve"> is a written document that succinctly describes the program goal or domain of competence to be addressed and the concrete steps that can be taken to demonstrate progress in that domain. Examples of possible support include seeking guidance from the Writing Center or additional review of course materials and other resources, or additional meetings with faculty. Timelines for completion of these steps are also delineated in the </w:t>
      </w:r>
      <w:proofErr w:type="spellStart"/>
      <w:r w:rsidRPr="00B8314D">
        <w:t>SSP</w:t>
      </w:r>
      <w:proofErr w:type="spellEnd"/>
      <w:r w:rsidRPr="00B8314D">
        <w:t xml:space="preserve"> document. In addition, the </w:t>
      </w:r>
      <w:proofErr w:type="spellStart"/>
      <w:r w:rsidRPr="00B8314D">
        <w:t>SSP</w:t>
      </w:r>
      <w:proofErr w:type="spellEnd"/>
      <w:r w:rsidRPr="00B8314D">
        <w:t xml:space="preserve"> contains recommended resources. The </w:t>
      </w:r>
      <w:proofErr w:type="spellStart"/>
      <w:r w:rsidRPr="00B8314D">
        <w:t>SSP</w:t>
      </w:r>
      <w:proofErr w:type="spellEnd"/>
      <w:r w:rsidRPr="00B8314D">
        <w:t xml:space="preserve"> is developed by the student’s advisor in collaboration with the student. The Program Director reviews the </w:t>
      </w:r>
      <w:proofErr w:type="spellStart"/>
      <w:r w:rsidRPr="00B8314D">
        <w:t>SSP</w:t>
      </w:r>
      <w:proofErr w:type="spellEnd"/>
      <w:r w:rsidRPr="00B8314D">
        <w:t xml:space="preserve"> and co-signs the document with the advisor and the student. Again, the emphasis of a Student Support Plan is establishing shared expectations and providing students with support and structure. The </w:t>
      </w:r>
      <w:proofErr w:type="spellStart"/>
      <w:r w:rsidRPr="00B8314D">
        <w:t>SSP</w:t>
      </w:r>
      <w:proofErr w:type="spellEnd"/>
      <w:r w:rsidRPr="00B8314D">
        <w:t xml:space="preserve"> must be established within two weeks of the student’s notification issued by the Program Director that their progress is unsatisfactory. Students will be notified of any delays to the establishment of the SSP. If the delay is due to the end of the academic year, the </w:t>
      </w:r>
      <w:proofErr w:type="spellStart"/>
      <w:r w:rsidRPr="00B8314D">
        <w:t>SSP</w:t>
      </w:r>
      <w:proofErr w:type="spellEnd"/>
      <w:r w:rsidRPr="00B8314D">
        <w:t xml:space="preserve"> will be completed within two weeks of the start of the next academic year.</w:t>
      </w:r>
    </w:p>
    <w:p w14:paraId="292B1959" w14:textId="77777777" w:rsidR="0016723D" w:rsidRDefault="0016723D" w:rsidP="00F57844"/>
    <w:p w14:paraId="6B834C2E" w14:textId="48636BCB" w:rsidR="008A3F23" w:rsidRPr="00B8314D" w:rsidRDefault="008A3F23" w:rsidP="0016723D">
      <w:pPr>
        <w:pStyle w:val="Heading3"/>
      </w:pPr>
      <w:bookmarkStart w:id="132" w:name="_Toc139287052"/>
      <w:r w:rsidRPr="00B8314D">
        <w:lastRenderedPageBreak/>
        <w:t>Student Remediation Plan (Outcome b)</w:t>
      </w:r>
      <w:bookmarkEnd w:id="132"/>
    </w:p>
    <w:p w14:paraId="270E81AA" w14:textId="77777777" w:rsidR="008A3F23" w:rsidRPr="00B8314D" w:rsidRDefault="008A3F23" w:rsidP="0016723D">
      <w:pPr>
        <w:pStyle w:val="NoSpacing"/>
        <w:rPr>
          <w:color w:val="000000"/>
        </w:rPr>
      </w:pPr>
      <w:r w:rsidRPr="00B8314D">
        <w:rPr>
          <w:color w:val="000000" w:themeColor="text1"/>
        </w:rPr>
        <w:t xml:space="preserve">The Student Remediation Plan (SRP) is invoked when a student demonstrates unsatisfactory progress toward </w:t>
      </w:r>
      <w:r w:rsidRPr="00B8314D">
        <w:t>one or more</w:t>
      </w:r>
      <w:r w:rsidRPr="00B8314D">
        <w:rPr>
          <w:color w:val="000000" w:themeColor="text1"/>
        </w:rPr>
        <w:t xml:space="preserve"> thresholds </w:t>
      </w:r>
      <w:r w:rsidRPr="00B8314D">
        <w:t>relative to their developmental level in the program (e.g., what content knowledge and skills are expected of a spring semester, second year student) or when significant concerns are raised by faculty or supervisors</w:t>
      </w:r>
      <w:r w:rsidRPr="00B8314D">
        <w:rPr>
          <w:color w:val="000000" w:themeColor="text1"/>
        </w:rPr>
        <w:t xml:space="preserve">. </w:t>
      </w:r>
      <w:proofErr w:type="gramStart"/>
      <w:r w:rsidRPr="00B8314D">
        <w:rPr>
          <w:color w:val="000000" w:themeColor="text1"/>
        </w:rPr>
        <w:t>A</w:t>
      </w:r>
      <w:proofErr w:type="gramEnd"/>
      <w:r w:rsidRPr="00B8314D">
        <w:rPr>
          <w:color w:val="000000" w:themeColor="text1"/>
        </w:rPr>
        <w:t xml:space="preserve"> </w:t>
      </w:r>
      <w:r w:rsidRPr="00B8314D">
        <w:t>SRP</w:t>
      </w:r>
      <w:r w:rsidRPr="00B8314D">
        <w:rPr>
          <w:color w:val="000000" w:themeColor="text1"/>
        </w:rPr>
        <w:t xml:space="preserve"> Committee</w:t>
      </w:r>
      <w:r w:rsidRPr="00B8314D">
        <w:t xml:space="preserve"> will be composed of</w:t>
      </w:r>
      <w:r w:rsidRPr="00B8314D">
        <w:rPr>
          <w:color w:val="000000" w:themeColor="text1"/>
        </w:rPr>
        <w:t xml:space="preserve"> the student’s advisor, the Program Director, one faculty member </w:t>
      </w:r>
      <w:r w:rsidRPr="00B8314D">
        <w:t>selected by the advisor</w:t>
      </w:r>
      <w:r w:rsidRPr="00B8314D">
        <w:rPr>
          <w:color w:val="000000" w:themeColor="text1"/>
        </w:rPr>
        <w:t xml:space="preserve">, and one faculty member </w:t>
      </w:r>
      <w:r w:rsidRPr="00B8314D">
        <w:t>selected by the student</w:t>
      </w:r>
      <w:r w:rsidRPr="00B8314D">
        <w:rPr>
          <w:color w:val="000000" w:themeColor="text1"/>
        </w:rPr>
        <w:t xml:space="preserve">. All SRP Committee members must be core </w:t>
      </w:r>
      <w:r w:rsidRPr="00B8314D">
        <w:t>members of the program.</w:t>
      </w:r>
      <w:r w:rsidRPr="00B8314D">
        <w:rPr>
          <w:color w:val="000000" w:themeColor="text1"/>
        </w:rPr>
        <w:t xml:space="preserve"> When the </w:t>
      </w:r>
      <w:r w:rsidRPr="00B8314D">
        <w:t>Program Director is also the student’s advisor, the DCT or another faculty member will assume the Program Director position on the committee. Should the student and advisor select the same additional faculty member, the advisor will select another faculty member. An SRP Committee will be formulated within two weeks of the written notice of the concern, or otherwise the student will be notified of any unexpected delay. If the delay is due to the end of the academic year, the committee will be formed within two weeks of the start of the next academic year.</w:t>
      </w:r>
      <w:r w:rsidRPr="00B8314D">
        <w:rPr>
          <w:color w:val="000000" w:themeColor="text1"/>
        </w:rPr>
        <w:t xml:space="preserve"> Students are invited to bring individuals to SRP committee meetings to serve as a representative and/or support to them during the SRP meeting. An SRP is a document collaboratively developed by the </w:t>
      </w:r>
      <w:r w:rsidRPr="00B8314D">
        <w:t>SRP C</w:t>
      </w:r>
      <w:r w:rsidRPr="00B8314D">
        <w:rPr>
          <w:color w:val="000000" w:themeColor="text1"/>
        </w:rPr>
        <w:t xml:space="preserve">ommittee and the student outlining the concerns, setting concrete steps for remediation, setting a timeline for demonstration of remediation, and listing the evidence expected to demonstrate adequate progress. Like the </w:t>
      </w:r>
      <w:proofErr w:type="spellStart"/>
      <w:r w:rsidRPr="00B8314D">
        <w:rPr>
          <w:color w:val="000000" w:themeColor="text1"/>
        </w:rPr>
        <w:t>SSP</w:t>
      </w:r>
      <w:proofErr w:type="spellEnd"/>
      <w:r w:rsidRPr="00B8314D">
        <w:rPr>
          <w:color w:val="000000" w:themeColor="text1"/>
        </w:rPr>
        <w:t xml:space="preserve">, the SRP is signed by the student, the student’s advisor, and the Program Director. The </w:t>
      </w:r>
      <w:r w:rsidRPr="00B8314D">
        <w:t>SRP Committee</w:t>
      </w:r>
      <w:r w:rsidRPr="00B8314D">
        <w:rPr>
          <w:color w:val="000000" w:themeColor="text1"/>
        </w:rPr>
        <w:t xml:space="preserve"> oversees the remediation activities, evaluates the student’s program, and decides whether the student has passed all requirements for remediation. The </w:t>
      </w:r>
      <w:r w:rsidRPr="00B8314D">
        <w:t>SRP Committee</w:t>
      </w:r>
      <w:r w:rsidRPr="00B8314D">
        <w:rPr>
          <w:color w:val="000000" w:themeColor="text1"/>
        </w:rPr>
        <w:t xml:space="preserve"> periodically updates the full faculty on the student’s progress during regularly scheduled faculty meetings.</w:t>
      </w:r>
    </w:p>
    <w:p w14:paraId="72912175" w14:textId="77777777" w:rsidR="008A3F23" w:rsidRPr="00B8314D" w:rsidRDefault="008A3F23" w:rsidP="0016723D">
      <w:pPr>
        <w:pStyle w:val="NoSpacing"/>
      </w:pPr>
    </w:p>
    <w:p w14:paraId="44BD8961" w14:textId="77777777" w:rsidR="008A3F23" w:rsidRPr="00B8314D" w:rsidRDefault="008A3F23" w:rsidP="0016723D">
      <w:pPr>
        <w:pStyle w:val="NoSpacing"/>
      </w:pPr>
      <w:r w:rsidRPr="00B8314D">
        <w:rPr>
          <w:color w:val="000000" w:themeColor="text1"/>
        </w:rPr>
        <w:t xml:space="preserve">The remediation period typically lasts one academic year, although a different time frame can be established by the </w:t>
      </w:r>
      <w:r w:rsidRPr="00B8314D">
        <w:t>SRP</w:t>
      </w:r>
      <w:r w:rsidRPr="00B8314D">
        <w:rPr>
          <w:color w:val="000000" w:themeColor="text1"/>
        </w:rPr>
        <w:t xml:space="preserve"> Committee. The academic advisor and student meet regularly throughout this year to monitor the student’s progress with remediation activities. The student and/or advisor may request additional guidance from the SRP Committee any time throughout the academic year/duration of the remediation plan. Throughout the </w:t>
      </w:r>
      <w:proofErr w:type="gramStart"/>
      <w:r w:rsidRPr="00B8314D">
        <w:rPr>
          <w:color w:val="000000" w:themeColor="text1"/>
        </w:rPr>
        <w:t>time period</w:t>
      </w:r>
      <w:proofErr w:type="gramEnd"/>
      <w:r w:rsidRPr="00B8314D">
        <w:rPr>
          <w:color w:val="000000" w:themeColor="text1"/>
        </w:rPr>
        <w:t xml:space="preserve">, </w:t>
      </w:r>
      <w:r w:rsidRPr="00B8314D">
        <w:t>t</w:t>
      </w:r>
      <w:r w:rsidRPr="00B8314D">
        <w:rPr>
          <w:color w:val="000000" w:themeColor="text1"/>
        </w:rPr>
        <w:t xml:space="preserve">he </w:t>
      </w:r>
      <w:r w:rsidRPr="00B8314D">
        <w:t>SRP</w:t>
      </w:r>
      <w:r w:rsidRPr="00B8314D">
        <w:rPr>
          <w:color w:val="000000" w:themeColor="text1"/>
        </w:rPr>
        <w:t xml:space="preserve"> Committee sta</w:t>
      </w:r>
      <w:r w:rsidRPr="00B8314D">
        <w:t>y</w:t>
      </w:r>
      <w:r w:rsidRPr="00B8314D">
        <w:rPr>
          <w:color w:val="000000" w:themeColor="text1"/>
        </w:rPr>
        <w:t xml:space="preserve">s in contact via email and at least two meetings. At the end of the remediation period, the </w:t>
      </w:r>
      <w:r w:rsidRPr="00B8314D">
        <w:t>SRP</w:t>
      </w:r>
      <w:r w:rsidRPr="00B8314D">
        <w:rPr>
          <w:color w:val="000000" w:themeColor="text1"/>
        </w:rPr>
        <w:t xml:space="preserve"> Committee meets without the student at least once to evaluate the student’s progress on the remediation plan. Without the student present, the SRP </w:t>
      </w:r>
      <w:r w:rsidRPr="00B8314D">
        <w:t>C</w:t>
      </w:r>
      <w:r w:rsidRPr="00B8314D">
        <w:rPr>
          <w:color w:val="000000" w:themeColor="text1"/>
        </w:rPr>
        <w:t xml:space="preserve">ommittee evaluates whether they feel that the student has sufficiently demonstrated remediation. The SRP </w:t>
      </w:r>
      <w:r w:rsidRPr="00B8314D">
        <w:t>C</w:t>
      </w:r>
      <w:r w:rsidRPr="00B8314D">
        <w:rPr>
          <w:color w:val="000000" w:themeColor="text1"/>
        </w:rPr>
        <w:t>ommittee may decide to recommend (a) end</w:t>
      </w:r>
      <w:r w:rsidRPr="00B8314D">
        <w:t xml:space="preserve"> the SRP with no further actions, </w:t>
      </w:r>
      <w:r w:rsidRPr="00B8314D">
        <w:rPr>
          <w:color w:val="000000" w:themeColor="text1"/>
        </w:rPr>
        <w:t xml:space="preserve">b) to extend the </w:t>
      </w:r>
      <w:r w:rsidRPr="00B8314D">
        <w:t>SRP</w:t>
      </w:r>
      <w:r w:rsidRPr="00B8314D">
        <w:rPr>
          <w:color w:val="000000" w:themeColor="text1"/>
        </w:rPr>
        <w:t xml:space="preserve"> (rare occurrence), or (c) to dismiss the student from the program. The </w:t>
      </w:r>
      <w:r w:rsidRPr="00B8314D">
        <w:t>SRP</w:t>
      </w:r>
      <w:r w:rsidRPr="00B8314D">
        <w:rPr>
          <w:color w:val="000000" w:themeColor="text1"/>
        </w:rPr>
        <w:t xml:space="preserve"> Committee forwards their recommendation to the full faculty for discussion and a final vote during </w:t>
      </w:r>
      <w:r w:rsidRPr="00B8314D">
        <w:t>a regularly</w:t>
      </w:r>
      <w:r w:rsidRPr="00B8314D">
        <w:rPr>
          <w:color w:val="000000" w:themeColor="text1"/>
        </w:rPr>
        <w:t xml:space="preserve"> scheduled faculty meeting. All faculty vote after carefully reviewing and discussing the update provided by the SRP Committee members. A simple majority of all faculty members present at the meeting is necessary for a decision. In the case of a tie, the Program Director (or Chair of the Support and Dismissal Committee, if not the Program Director) casts the deciding vote. The student’s advisor and/or Program Director may invoke consultation from the Department Chair to aid the final determination of the review if deemed necessary. </w:t>
      </w:r>
    </w:p>
    <w:p w14:paraId="1B1D9ACF" w14:textId="77777777" w:rsidR="0016723D" w:rsidRDefault="0016723D" w:rsidP="0016723D">
      <w:pPr>
        <w:pStyle w:val="NoSpacing"/>
      </w:pPr>
    </w:p>
    <w:p w14:paraId="20DE6DA2" w14:textId="1C62F354" w:rsidR="008A3F23" w:rsidRPr="00B8314D" w:rsidRDefault="008A3F23" w:rsidP="0016723D">
      <w:pPr>
        <w:pStyle w:val="NoSpacing"/>
        <w:rPr>
          <w:color w:val="000000"/>
        </w:rPr>
      </w:pPr>
      <w:r w:rsidRPr="00B8314D">
        <w:t>Once a decision is made, the Program Director writes a formal letter to inform the student of the decision. The decision letter includes an evaluation by the faculty about the extent to which the student was successful in remediating the areas of concern and how this led to the decision by the full faculty. In that letter, the student is also advised that if they wish to grieve the outcome of the faculty’s decision, the grievance procedures specified in the College of Education Grievance Procedures (</w:t>
      </w:r>
      <w:proofErr w:type="gramStart"/>
      <w:r w:rsidRPr="00B8314D">
        <w:t>see  https://www.educ.msu.edu/college/resources/Graduate-Student-Hearing-Procedures-Departments.pdf</w:t>
      </w:r>
      <w:proofErr w:type="gramEnd"/>
      <w:r w:rsidRPr="00B8314D">
        <w:t xml:space="preserve">) should be followed. For further information, consult the </w:t>
      </w:r>
      <w:r w:rsidRPr="00B8314D">
        <w:rPr>
          <w:u w:val="single"/>
        </w:rPr>
        <w:t xml:space="preserve">Graduate Students Rights and Responsibilities, </w:t>
      </w:r>
      <w:r w:rsidRPr="00B8314D">
        <w:t xml:space="preserve">which can be obtained from the Graduate School or the Ombudsperson’s Office or found on the web at </w:t>
      </w:r>
      <w:r w:rsidRPr="00B8314D">
        <w:rPr>
          <w:color w:val="0000FF"/>
          <w:u w:val="single"/>
        </w:rPr>
        <w:t>http://grad.msu.edu/gsrr/</w:t>
      </w:r>
      <w:r w:rsidRPr="00B8314D">
        <w:t xml:space="preserve">. The SRP and the decision letter are documented in the student file. </w:t>
      </w:r>
    </w:p>
    <w:p w14:paraId="10209A13" w14:textId="77777777" w:rsidR="008A3F23" w:rsidRPr="00B8314D" w:rsidRDefault="008A3F23" w:rsidP="0016723D"/>
    <w:p w14:paraId="60928DB1" w14:textId="77777777" w:rsidR="00F57844" w:rsidRDefault="008A3F23" w:rsidP="00F57844">
      <w:r w:rsidRPr="00B8314D">
        <w:rPr>
          <w:color w:val="000000" w:themeColor="text1"/>
        </w:rPr>
        <w:t xml:space="preserve">For academic concerns or violations, the final decision regarding </w:t>
      </w:r>
      <w:proofErr w:type="gramStart"/>
      <w:r w:rsidRPr="00B8314D">
        <w:rPr>
          <w:color w:val="000000" w:themeColor="text1"/>
        </w:rPr>
        <w:t>whether or not</w:t>
      </w:r>
      <w:proofErr w:type="gramEnd"/>
      <w:r w:rsidRPr="00B8314D">
        <w:rPr>
          <w:color w:val="000000" w:themeColor="text1"/>
        </w:rPr>
        <w:t xml:space="preserve"> a student should be </w:t>
      </w:r>
      <w:r w:rsidRPr="00B8314D">
        <w:t>dismissed</w:t>
      </w:r>
      <w:r w:rsidRPr="00B8314D">
        <w:rPr>
          <w:color w:val="000000" w:themeColor="text1"/>
        </w:rPr>
        <w:t xml:space="preserve"> from the program, or under what conditions a student making unsatisfactory progress will be allowed to continue, rests with the School Psychology faculty. For disciplinary concerns or violations, the College of Education is responsible for dismissal decisions.</w:t>
      </w:r>
    </w:p>
    <w:p w14:paraId="20F9EE7E" w14:textId="7BC8C74B" w:rsidR="008A3F23" w:rsidRPr="00F57844" w:rsidRDefault="008A3F23" w:rsidP="00F57844">
      <w:pPr>
        <w:pStyle w:val="Heading3"/>
        <w:rPr>
          <w:rFonts w:eastAsiaTheme="minorEastAsia" w:cstheme="minorBidi"/>
          <w:sz w:val="20"/>
          <w:szCs w:val="20"/>
        </w:rPr>
      </w:pPr>
      <w:bookmarkStart w:id="133" w:name="_Toc139287053"/>
      <w:r w:rsidRPr="00B8314D">
        <w:t>Description of Dismissal Outcome (Outcome c)</w:t>
      </w:r>
      <w:bookmarkEnd w:id="133"/>
    </w:p>
    <w:p w14:paraId="22C18F5A" w14:textId="77777777" w:rsidR="008A3F23" w:rsidRPr="00B8314D" w:rsidRDefault="008A3F23" w:rsidP="00F57844">
      <w:r w:rsidRPr="00B8314D">
        <w:t xml:space="preserve">A dismissal from the program can derive from an egregious infraction (e.g., violating the rights or welfare of a client) or as an outcome of the SRP process. For SRP process dismissal procedures, see above. For egregious infractions, the following procedure will be invoked: </w:t>
      </w:r>
    </w:p>
    <w:p w14:paraId="3B95FA60" w14:textId="77777777" w:rsidR="008A3F23" w:rsidRPr="00B8314D" w:rsidRDefault="008A3F23" w:rsidP="00F57844">
      <w:proofErr w:type="gramStart"/>
      <w:r w:rsidRPr="00B8314D">
        <w:t>In the event that</w:t>
      </w:r>
      <w:proofErr w:type="gramEnd"/>
      <w:r w:rsidRPr="00B8314D">
        <w:t xml:space="preserve"> an SRP Committee is extant, the SRP Committee will make a recommendation to the full faculty for a vote. Otherwise, the Program Director, the DCT, and the student’s faculty advisor will make a recommendation to the full faculty for a </w:t>
      </w:r>
      <w:r w:rsidRPr="00B8314D">
        <w:lastRenderedPageBreak/>
        <w:t>vote. As with SRP decisions, all faculty present at the meeting vote based on the information provided by the SRP OR on the information provided by the Program Director, DCT, and the student’s faculty advisor</w:t>
      </w:r>
      <w:proofErr w:type="gramStart"/>
      <w:r w:rsidRPr="00B8314D">
        <w:t xml:space="preserve">.  </w:t>
      </w:r>
      <w:proofErr w:type="gramEnd"/>
      <w:sdt>
        <w:sdtPr>
          <w:tag w:val="goog_rdk_1"/>
          <w:id w:val="1815754239"/>
          <w:placeholder>
            <w:docPart w:val="D4283D544DF24352B6A71097FD9DAE76"/>
          </w:placeholder>
          <w:showingPlcHdr/>
        </w:sdtPr>
        <w:sdtEndPr/>
        <w:sdtContent/>
      </w:sdt>
      <w:r w:rsidRPr="00B8314D">
        <w:rPr>
          <w:color w:val="000000" w:themeColor="text1"/>
        </w:rPr>
        <w:t>A simple majority at the meeting is necessary for a decision. Voting is conducted by the Program Director (or Chair of the Support and Dismissal committee, if not the Program Director), and is anonymous. In the case of a tie, the Program Director casts the deciding vote. The student’s advisor and/or Program Director may invoke consultation from the Department Chair to aid the final determination of the review if deemed necessary</w:t>
      </w:r>
      <w:proofErr w:type="gramStart"/>
      <w:r w:rsidRPr="00B8314D">
        <w:rPr>
          <w:color w:val="000000" w:themeColor="text1"/>
        </w:rPr>
        <w:t xml:space="preserve">. </w:t>
      </w:r>
      <w:r w:rsidRPr="00B8314D">
        <w:t xml:space="preserve"> </w:t>
      </w:r>
      <w:proofErr w:type="gramEnd"/>
    </w:p>
    <w:p w14:paraId="4ACFD173" w14:textId="77777777" w:rsidR="008A3F23" w:rsidRPr="00B8314D" w:rsidRDefault="008A3F23" w:rsidP="00F57844">
      <w:pPr>
        <w:pStyle w:val="Heading2"/>
      </w:pPr>
      <w:bookmarkStart w:id="134" w:name="_Toc139287054"/>
      <w:r w:rsidRPr="00B8314D">
        <w:t>Policy Review</w:t>
      </w:r>
      <w:bookmarkEnd w:id="134"/>
    </w:p>
    <w:p w14:paraId="21A31400" w14:textId="77777777" w:rsidR="008A3F23" w:rsidRPr="00B8314D" w:rsidRDefault="008A3F23" w:rsidP="00F57844">
      <w:pPr>
        <w:rPr>
          <w:color w:val="000000"/>
        </w:rPr>
      </w:pPr>
      <w:r w:rsidRPr="00B8314D">
        <w:t>Faculty will review the policy annually and data associated with support and dismissal processes to support continuous improvement of this policy, and revision, as necessary.</w:t>
      </w:r>
    </w:p>
    <w:p w14:paraId="7AE55F75" w14:textId="7B357FEC" w:rsidR="38764EF0" w:rsidRDefault="38764EF0" w:rsidP="00C3769A">
      <w:pPr>
        <w:pStyle w:val="Heading1"/>
      </w:pPr>
      <w:bookmarkStart w:id="135" w:name="_Toc139287055"/>
      <w:r w:rsidRPr="7EF2E939">
        <w:t>Accommodations for Students with Disabilities</w:t>
      </w:r>
      <w:bookmarkEnd w:id="135"/>
    </w:p>
    <w:p w14:paraId="283FD46D" w14:textId="6FF57248" w:rsidR="70F6040C" w:rsidRDefault="70F6040C" w:rsidP="7EF2E939">
      <w:pPr>
        <w:rPr>
          <w:color w:val="201F1E"/>
        </w:rPr>
      </w:pPr>
      <w:r w:rsidRPr="7EF2E939">
        <w:rPr>
          <w:color w:val="201F1E"/>
        </w:rPr>
        <w:t xml:space="preserve">If you are a student with a disability, please follow the procedures below to receive </w:t>
      </w:r>
      <w:proofErr w:type="gramStart"/>
      <w:r w:rsidRPr="7EF2E939">
        <w:rPr>
          <w:color w:val="201F1E"/>
        </w:rPr>
        <w:t>accommodations</w:t>
      </w:r>
      <w:proofErr w:type="gramEnd"/>
      <w:r w:rsidRPr="7EF2E939">
        <w:rPr>
          <w:color w:val="201F1E"/>
        </w:rPr>
        <w:t>.</w:t>
      </w:r>
    </w:p>
    <w:p w14:paraId="5D0F9A87" w14:textId="730BC93D" w:rsidR="70F6040C" w:rsidRDefault="70F6040C" w:rsidP="0051347E">
      <w:pPr>
        <w:pStyle w:val="ListParagraph"/>
        <w:numPr>
          <w:ilvl w:val="0"/>
          <w:numId w:val="32"/>
        </w:numPr>
      </w:pPr>
      <w:r w:rsidRPr="0022498C">
        <w:rPr>
          <w:color w:val="201F1E"/>
        </w:rPr>
        <w:t xml:space="preserve">Contact the Resource Center for Persons with Disabilities (RCPD) </w:t>
      </w:r>
      <w:hyperlink r:id="rId44">
        <w:r w:rsidRPr="7EF2E939">
          <w:rPr>
            <w:rStyle w:val="Hyperlink"/>
          </w:rPr>
          <w:t>Welcome | MSU - Resource Center for Persons with Disabilities</w:t>
        </w:r>
      </w:hyperlink>
    </w:p>
    <w:p w14:paraId="1AE62B65" w14:textId="0E9FD043" w:rsidR="70F6040C" w:rsidRDefault="70F6040C" w:rsidP="0051347E">
      <w:pPr>
        <w:pStyle w:val="ListParagraph"/>
        <w:numPr>
          <w:ilvl w:val="0"/>
          <w:numId w:val="32"/>
        </w:numPr>
      </w:pPr>
      <w:r w:rsidRPr="0022498C">
        <w:rPr>
          <w:color w:val="201F1E"/>
        </w:rPr>
        <w:t xml:space="preserve">You must document your disability and register with RCPD. You will be assigned a specialist in your disability at the RCPD who will then meet with you to discuss the </w:t>
      </w:r>
      <w:proofErr w:type="gramStart"/>
      <w:r w:rsidRPr="0022498C">
        <w:rPr>
          <w:color w:val="201F1E"/>
        </w:rPr>
        <w:t>accommodations</w:t>
      </w:r>
      <w:proofErr w:type="gramEnd"/>
      <w:r w:rsidRPr="0022498C">
        <w:rPr>
          <w:color w:val="201F1E"/>
        </w:rPr>
        <w:t xml:space="preserve"> you need. For information on what documentation you will need, click on the link that matches your disability here: </w:t>
      </w:r>
      <w:hyperlink r:id="rId45">
        <w:r w:rsidRPr="7EF2E939">
          <w:rPr>
            <w:rStyle w:val="Hyperlink"/>
          </w:rPr>
          <w:t>Disability Documentation | MSU - Resource Center for Persons with Disabilities</w:t>
        </w:r>
      </w:hyperlink>
    </w:p>
    <w:p w14:paraId="2A16DA2E" w14:textId="1D529D7E" w:rsidR="70F6040C" w:rsidRPr="0022498C" w:rsidRDefault="70F6040C" w:rsidP="0051347E">
      <w:pPr>
        <w:pStyle w:val="ListParagraph"/>
        <w:numPr>
          <w:ilvl w:val="0"/>
          <w:numId w:val="32"/>
        </w:numPr>
        <w:rPr>
          <w:color w:val="201F1E"/>
        </w:rPr>
      </w:pPr>
      <w:r w:rsidRPr="0022498C">
        <w:rPr>
          <w:color w:val="201F1E"/>
        </w:rPr>
        <w:t xml:space="preserve">If the documentation is accepted, the RCPD will then help you with a needs assessment and provide you with a Verified Individualized Services and Accommodations document (VISA). The VISA will enable you to communicate what you need to the faculty with whom you share the document. </w:t>
      </w:r>
    </w:p>
    <w:p w14:paraId="7F233FA9" w14:textId="77777777" w:rsidR="0022498C" w:rsidRDefault="70F6040C" w:rsidP="7EF2E939">
      <w:pPr>
        <w:rPr>
          <w:color w:val="201F1E"/>
        </w:rPr>
      </w:pPr>
      <w:r w:rsidRPr="7EF2E939">
        <w:rPr>
          <w:color w:val="201F1E"/>
        </w:rPr>
        <w:t xml:space="preserve">The RCPD website will guide you through these steps: </w:t>
      </w:r>
      <w:hyperlink r:id="rId46">
        <w:r w:rsidRPr="7EF2E939">
          <w:rPr>
            <w:rStyle w:val="Hyperlink"/>
          </w:rPr>
          <w:t>Get Started | MSU - Resource Center for Persons with Disabilities</w:t>
        </w:r>
      </w:hyperlink>
      <w:r w:rsidRPr="7EF2E939">
        <w:rPr>
          <w:color w:val="201F1E"/>
        </w:rPr>
        <w:t>.</w:t>
      </w:r>
    </w:p>
    <w:p w14:paraId="68E66F11" w14:textId="4A502188" w:rsidR="70F6040C" w:rsidRDefault="70F6040C" w:rsidP="7EF2E939">
      <w:pPr>
        <w:rPr>
          <w:color w:val="201F1E"/>
        </w:rPr>
      </w:pPr>
      <w:r w:rsidRPr="7EF2E939">
        <w:rPr>
          <w:b/>
          <w:bCs/>
          <w:color w:val="201F1E"/>
        </w:rPr>
        <w:t>Important Note:</w:t>
      </w:r>
      <w:r w:rsidRPr="7EF2E939">
        <w:rPr>
          <w:color w:val="201F1E"/>
        </w:rPr>
        <w:t xml:space="preserve"> </w:t>
      </w:r>
      <w:r w:rsidRPr="7EF2E939">
        <w:rPr>
          <w:b/>
          <w:bCs/>
          <w:color w:val="201F1E"/>
          <w:u w:val="single"/>
        </w:rPr>
        <w:t xml:space="preserve">You are strongly encouraged to set up your VISA </w:t>
      </w:r>
      <w:r w:rsidRPr="7EF2E939">
        <w:rPr>
          <w:b/>
          <w:bCs/>
          <w:i/>
          <w:iCs/>
          <w:color w:val="201F1E"/>
          <w:u w:val="single"/>
        </w:rPr>
        <w:t>prior</w:t>
      </w:r>
      <w:r w:rsidRPr="7EF2E939">
        <w:rPr>
          <w:b/>
          <w:bCs/>
          <w:color w:val="201F1E"/>
          <w:u w:val="single"/>
        </w:rPr>
        <w:t xml:space="preserve"> to any anticipated need</w:t>
      </w:r>
      <w:r w:rsidRPr="7EF2E939">
        <w:rPr>
          <w:color w:val="201F1E"/>
        </w:rPr>
        <w:t xml:space="preserve">. If you think you will need accommodations for any program milestone or other aspect of this program including classroom learning, do not wait until you flounder as the process takes time. You can always obtain the VISA but not present it to a faculty member until you need </w:t>
      </w:r>
      <w:proofErr w:type="gramStart"/>
      <w:r w:rsidRPr="7EF2E939">
        <w:rPr>
          <w:color w:val="201F1E"/>
        </w:rPr>
        <w:t>accommodations</w:t>
      </w:r>
      <w:proofErr w:type="gramEnd"/>
      <w:r w:rsidRPr="7EF2E939">
        <w:rPr>
          <w:color w:val="201F1E"/>
        </w:rPr>
        <w:t>, if ever you do. The RCPD will not reveal that you have a VISA to the faculty without your consent.</w:t>
      </w:r>
    </w:p>
    <w:p w14:paraId="2590468E" w14:textId="77777777" w:rsidR="0022498C" w:rsidRDefault="0022498C" w:rsidP="7EF2E939">
      <w:pPr>
        <w:rPr>
          <w:color w:val="201F1E"/>
        </w:rPr>
      </w:pPr>
    </w:p>
    <w:p w14:paraId="489ABECC" w14:textId="6C4170C6" w:rsidR="70F6040C" w:rsidRDefault="70F6040C" w:rsidP="7EF2E939">
      <w:r w:rsidRPr="7EF2E939">
        <w:rPr>
          <w:color w:val="201F1E"/>
        </w:rPr>
        <w:t>Additionally, g</w:t>
      </w:r>
      <w:r w:rsidRPr="7EF2E939">
        <w:rPr>
          <w:color w:val="333333"/>
        </w:rPr>
        <w:t xml:space="preserve">raduate assistants (RAs, TAs, and </w:t>
      </w:r>
      <w:proofErr w:type="spellStart"/>
      <w:r w:rsidRPr="7EF2E939">
        <w:rPr>
          <w:color w:val="333333"/>
        </w:rPr>
        <w:t>TEs</w:t>
      </w:r>
      <w:proofErr w:type="spellEnd"/>
      <w:r w:rsidRPr="7EF2E939">
        <w:rPr>
          <w:color w:val="333333"/>
        </w:rPr>
        <w:t xml:space="preserve">) are both students and employees. You are thus eligible for disability accommodations in both of these roles, and these accommodations are provided through distinct documents coordinated by RCPD: Students receive </w:t>
      </w:r>
      <w:proofErr w:type="spellStart"/>
      <w:r w:rsidRPr="7EF2E939">
        <w:rPr>
          <w:color w:val="333333"/>
        </w:rPr>
        <w:t>VISAs</w:t>
      </w:r>
      <w:proofErr w:type="spellEnd"/>
      <w:r w:rsidRPr="7EF2E939">
        <w:rPr>
          <w:color w:val="333333"/>
        </w:rPr>
        <w:t xml:space="preserve"> (Verified Individualized Services and Accommodations</w:t>
      </w:r>
      <w:proofErr w:type="gramStart"/>
      <w:r w:rsidRPr="7EF2E939">
        <w:rPr>
          <w:color w:val="333333"/>
        </w:rPr>
        <w:t>)</w:t>
      </w:r>
      <w:proofErr w:type="gramEnd"/>
      <w:r w:rsidRPr="7EF2E939">
        <w:rPr>
          <w:color w:val="333333"/>
        </w:rPr>
        <w:t xml:space="preserve"> or </w:t>
      </w:r>
      <w:proofErr w:type="spellStart"/>
      <w:r w:rsidRPr="7EF2E939">
        <w:rPr>
          <w:color w:val="333333"/>
        </w:rPr>
        <w:t>VISTAs</w:t>
      </w:r>
      <w:proofErr w:type="spellEnd"/>
      <w:r w:rsidRPr="7EF2E939">
        <w:rPr>
          <w:color w:val="333333"/>
        </w:rPr>
        <w:t xml:space="preserve"> (Verified Individualized Services and Temporary Accommodations) and employees receive SEADs (Statements of Employee Accommodation Determination). You can register for both situations using </w:t>
      </w:r>
      <w:hyperlink r:id="rId47">
        <w:r w:rsidRPr="7EF2E939">
          <w:rPr>
            <w:rStyle w:val="Hyperlink"/>
          </w:rPr>
          <w:t xml:space="preserve">RCPD’s </w:t>
        </w:r>
        <w:proofErr w:type="spellStart"/>
        <w:r w:rsidRPr="7EF2E939">
          <w:rPr>
            <w:rStyle w:val="Hyperlink"/>
          </w:rPr>
          <w:t>MyProfile</w:t>
        </w:r>
        <w:proofErr w:type="spellEnd"/>
        <w:r w:rsidRPr="7EF2E939">
          <w:rPr>
            <w:rStyle w:val="Hyperlink"/>
          </w:rPr>
          <w:t xml:space="preserve"> portal</w:t>
        </w:r>
      </w:hyperlink>
      <w:r w:rsidRPr="7EF2E939">
        <w:t>.</w:t>
      </w:r>
    </w:p>
    <w:p w14:paraId="5CE5C85B" w14:textId="5A9BA943" w:rsidR="00D01906" w:rsidRPr="00FC5030" w:rsidRDefault="00D01906" w:rsidP="00C3769A">
      <w:pPr>
        <w:pStyle w:val="Heading1"/>
      </w:pPr>
      <w:bookmarkStart w:id="136" w:name="_Toc139287056"/>
      <w:r w:rsidRPr="00FC5030">
        <w:t>R</w:t>
      </w:r>
      <w:r>
        <w:t>ecords Policies</w:t>
      </w:r>
      <w:bookmarkEnd w:id="136"/>
    </w:p>
    <w:p w14:paraId="2EB00415" w14:textId="55300153" w:rsidR="00D01906" w:rsidRPr="00583A7B" w:rsidRDefault="00D01906" w:rsidP="00D01906">
      <w:pPr>
        <w:tabs>
          <w:tab w:val="left" w:pos="360"/>
        </w:tabs>
        <w:contextualSpacing/>
        <w:rPr>
          <w:rFonts w:cstheme="minorHAnsi"/>
        </w:rPr>
      </w:pPr>
      <w:r w:rsidRPr="00583A7B">
        <w:rPr>
          <w:rFonts w:cstheme="minorHAnsi"/>
        </w:rPr>
        <w:t xml:space="preserve">The Program maintains records documenting each student’s progress through the </w:t>
      </w:r>
      <w:r w:rsidR="005C46F0">
        <w:rPr>
          <w:rFonts w:cstheme="minorHAnsi"/>
        </w:rPr>
        <w:t>EdS</w:t>
      </w:r>
      <w:r w:rsidRPr="00583A7B">
        <w:rPr>
          <w:rFonts w:cstheme="minorHAnsi"/>
        </w:rPr>
        <w:t xml:space="preserve"> degree program. These records, which are maintained in the program's files, include the program plan, comprehensive exam completion form, practicum and internship evaluations, portions of the original application to the program, and other materials that are deemed necessary. Additionally, to facilitate student advising, advisors may keep files containing such items as their advisees' grade transcripts and comprehensive exam responses</w:t>
      </w:r>
      <w:r w:rsidRPr="00583A7B">
        <w:rPr>
          <w:rFonts w:cstheme="minorHAnsi"/>
          <w:b/>
        </w:rPr>
        <w:t>.</w:t>
      </w:r>
      <w:r w:rsidRPr="00583A7B">
        <w:rPr>
          <w:rFonts w:cstheme="minorHAnsi"/>
        </w:rPr>
        <w:t xml:space="preserve"> All student records are kept in secure filing cabinets, private offices, or in password-protected electronic files to protect students' privacy and confidentiality; only program faculty and staff have access to this material.</w:t>
      </w:r>
    </w:p>
    <w:p w14:paraId="31996755" w14:textId="77777777" w:rsidR="00D01906" w:rsidRPr="00583A7B" w:rsidRDefault="00D01906" w:rsidP="00D01906">
      <w:pPr>
        <w:contextualSpacing/>
        <w:rPr>
          <w:rFonts w:cstheme="minorHAnsi"/>
        </w:rPr>
      </w:pPr>
    </w:p>
    <w:p w14:paraId="651DE937" w14:textId="77777777" w:rsidR="00D01906" w:rsidRPr="00583A7B" w:rsidRDefault="00D01906" w:rsidP="00D01906">
      <w:pPr>
        <w:contextualSpacing/>
        <w:rPr>
          <w:rFonts w:cstheme="minorHAnsi"/>
        </w:rPr>
      </w:pPr>
      <w:r w:rsidRPr="00583A7B">
        <w:rPr>
          <w:rFonts w:cstheme="minorHAnsi"/>
        </w:rPr>
        <w:lastRenderedPageBreak/>
        <w:t xml:space="preserve">Students may request to examine their own files; this request should be directed to the student's advisor or the program director. The only material that will be withheld is that which the student has clearly waived his or her right to examine, e.g., confidential reference letters. (Other than the latter, files generally only contain records of which students already possess copies.) Students may challenge the accuracy of their records and can provide a letter to that effect that will be placed in their file. Once students graduate, a permanent file is maintained by the Program, which, among other things, may assist in documentation for future credentialing. </w:t>
      </w:r>
    </w:p>
    <w:p w14:paraId="4788CBCE" w14:textId="34110307" w:rsidR="00D01906" w:rsidRPr="00FC5030" w:rsidRDefault="00D01906" w:rsidP="00C3769A">
      <w:pPr>
        <w:pStyle w:val="Heading1"/>
      </w:pPr>
      <w:bookmarkStart w:id="137" w:name="_Toc139287057"/>
      <w:r w:rsidRPr="00FC5030">
        <w:t>P</w:t>
      </w:r>
      <w:r>
        <w:t>rofessional Credentials</w:t>
      </w:r>
      <w:bookmarkEnd w:id="137"/>
      <w:r>
        <w:t xml:space="preserve"> </w:t>
      </w:r>
    </w:p>
    <w:p w14:paraId="65FF7C18" w14:textId="77777777" w:rsidR="00D01906" w:rsidRPr="00FC5030" w:rsidRDefault="00D01906" w:rsidP="00D01906">
      <w:pPr>
        <w:rPr>
          <w:b/>
        </w:rPr>
      </w:pPr>
      <w:r w:rsidRPr="00FC5030">
        <w:t xml:space="preserve">Upon graduation from MSU’s School Psychology Program, you will be eligible to pursue certification in school psychology at both the state and national level. The procedures for pursuing these credentials in Michigan are detailed below. Students planning to practice in other states should contact the credentialing body in that state early in their graduate careers. Note that program faculty are fully available to support processing of certification/licensing applications that are received between August 16 and June 30; support may not be available between July 1 and August 15. Be sure to plan related requests accordingly. </w:t>
      </w:r>
    </w:p>
    <w:p w14:paraId="11816CB4" w14:textId="77777777" w:rsidR="00B05311" w:rsidRPr="00B05311" w:rsidRDefault="00B05311"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38" w:name="_Toc139286632"/>
      <w:bookmarkStart w:id="139" w:name="_Toc139286894"/>
      <w:bookmarkStart w:id="140" w:name="_Toc139287058"/>
      <w:bookmarkEnd w:id="138"/>
      <w:bookmarkEnd w:id="139"/>
      <w:bookmarkEnd w:id="140"/>
    </w:p>
    <w:p w14:paraId="3B37414C" w14:textId="77777777" w:rsidR="00B05311" w:rsidRPr="00B05311" w:rsidRDefault="00B05311"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41" w:name="_Toc139286633"/>
      <w:bookmarkStart w:id="142" w:name="_Toc139286895"/>
      <w:bookmarkStart w:id="143" w:name="_Toc139287059"/>
      <w:bookmarkEnd w:id="141"/>
      <w:bookmarkEnd w:id="142"/>
      <w:bookmarkEnd w:id="143"/>
    </w:p>
    <w:p w14:paraId="513D0346" w14:textId="77777777" w:rsidR="00B05311" w:rsidRPr="00B05311" w:rsidRDefault="00B05311" w:rsidP="0051347E">
      <w:pPr>
        <w:pStyle w:val="ListParagraph"/>
        <w:keepNext/>
        <w:keepLines/>
        <w:numPr>
          <w:ilvl w:val="0"/>
          <w:numId w:val="5"/>
        </w:numPr>
        <w:pBdr>
          <w:bottom w:val="single" w:sz="4" w:space="1" w:color="595959" w:themeColor="text1" w:themeTint="A6"/>
        </w:pBdr>
        <w:spacing w:before="240"/>
        <w:contextualSpacing w:val="0"/>
        <w:outlineLvl w:val="1"/>
        <w:rPr>
          <w:rFonts w:ascii="Calibri" w:eastAsiaTheme="majorEastAsia" w:hAnsi="Calibri" w:cstheme="majorBidi"/>
          <w:b/>
          <w:bCs/>
          <w:vanish/>
          <w:color w:val="000000" w:themeColor="text1"/>
          <w:sz w:val="28"/>
          <w:szCs w:val="28"/>
        </w:rPr>
      </w:pPr>
      <w:bookmarkStart w:id="144" w:name="_Toc139286634"/>
      <w:bookmarkStart w:id="145" w:name="_Toc139286896"/>
      <w:bookmarkStart w:id="146" w:name="_Toc139287060"/>
      <w:bookmarkEnd w:id="144"/>
      <w:bookmarkEnd w:id="145"/>
      <w:bookmarkEnd w:id="146"/>
    </w:p>
    <w:p w14:paraId="154891E4" w14:textId="67684A14" w:rsidR="00D01906" w:rsidRPr="00B25F54" w:rsidRDefault="00D01906" w:rsidP="00813F5D">
      <w:pPr>
        <w:pStyle w:val="Heading2"/>
      </w:pPr>
      <w:bookmarkStart w:id="147" w:name="_Toc139287061"/>
      <w:r w:rsidRPr="00B25F54">
        <w:t>State of Michigan School Psychology Certificate</w:t>
      </w:r>
      <w:r w:rsidR="007A11BC">
        <w:t>s</w:t>
      </w:r>
      <w:bookmarkEnd w:id="147"/>
    </w:p>
    <w:p w14:paraId="1C11A442" w14:textId="77777777" w:rsidR="00D01906" w:rsidRPr="00583A7B" w:rsidRDefault="00D01906" w:rsidP="00D01906">
      <w:pPr>
        <w:contextualSpacing/>
        <w:rPr>
          <w:rFonts w:cstheme="minorHAnsi"/>
          <w:b/>
        </w:rPr>
      </w:pPr>
      <w:r w:rsidRPr="00583A7B">
        <w:rPr>
          <w:rFonts w:cstheme="minorHAnsi"/>
        </w:rPr>
        <w:t>The School Psychology Certificate is a legal credential required by the state of Michigan to practice in a school setting as a school psychologist. This credential is granted through the Michigan Department of Education. Students are eligible for this credential upon graduation from an approved school psychology program; the MSU School Psychology Program is an approved program. This certificate allows psychologists to practice solely in school settings, and not in private practice. The certificate is required to use the title of “school psychologist.” (Psychology licensure is required for</w:t>
      </w:r>
      <w:r w:rsidRPr="00583A7B">
        <w:rPr>
          <w:rFonts w:cstheme="minorHAnsi"/>
          <w:b/>
        </w:rPr>
        <w:t xml:space="preserve"> independent or private practice</w:t>
      </w:r>
      <w:r w:rsidRPr="00583A7B">
        <w:rPr>
          <w:rFonts w:cstheme="minorHAnsi"/>
        </w:rPr>
        <w:t xml:space="preserve"> in all professional fields of psychology, including school psychology.) Students should apply for a Michigan Preliminary School Psychology Certificate once they have completed 600 second-year practicum hours, regardless of </w:t>
      </w:r>
      <w:proofErr w:type="gramStart"/>
      <w:r w:rsidRPr="00583A7B">
        <w:rPr>
          <w:rFonts w:cstheme="minorHAnsi"/>
        </w:rPr>
        <w:t>whether or not</w:t>
      </w:r>
      <w:proofErr w:type="gramEnd"/>
      <w:r w:rsidRPr="00583A7B">
        <w:rPr>
          <w:rFonts w:cstheme="minorHAnsi"/>
        </w:rPr>
        <w:t xml:space="preserve"> they intend to obtain a Michigan credential. This permits the program’s recommendation for certification to be recorded on your transcript for future reference. Upon payment of the </w:t>
      </w:r>
      <w:proofErr w:type="gramStart"/>
      <w:r w:rsidRPr="00583A7B">
        <w:rPr>
          <w:rFonts w:cstheme="minorHAnsi"/>
        </w:rPr>
        <w:t>fee</w:t>
      </w:r>
      <w:proofErr w:type="gramEnd"/>
      <w:r w:rsidRPr="00583A7B">
        <w:rPr>
          <w:rFonts w:cstheme="minorHAnsi"/>
        </w:rPr>
        <w:t xml:space="preserve"> you will be issued the Preliminary School Psychology Certificate, which is effective for three years. You may choose to withhold payment for the certificate if you do not wish to be credentialed in Michigan.</w:t>
      </w:r>
    </w:p>
    <w:p w14:paraId="6BD735F1" w14:textId="77777777" w:rsidR="00D01906" w:rsidRPr="00583A7B" w:rsidRDefault="00D01906" w:rsidP="00D01906">
      <w:pPr>
        <w:contextualSpacing/>
        <w:rPr>
          <w:rFonts w:cstheme="minorHAnsi"/>
        </w:rPr>
      </w:pPr>
    </w:p>
    <w:p w14:paraId="3A3D40B5" w14:textId="4A830375" w:rsidR="00D01906" w:rsidRPr="00583A7B" w:rsidRDefault="00D01906" w:rsidP="00D01906">
      <w:pPr>
        <w:contextualSpacing/>
        <w:rPr>
          <w:rFonts w:cstheme="minorHAnsi"/>
        </w:rPr>
      </w:pPr>
      <w:r w:rsidRPr="00583A7B">
        <w:rPr>
          <w:rFonts w:cstheme="minorHAnsi"/>
        </w:rPr>
        <w:t>There are two levels of the School Psychology Certificate: Preliminary Certification and “Full” Certification. Students may become eligible for Preliminary Certification before completing all degree requirements. This would allow one to be employed in the schools as a school psychologist under the supervision of a Fully Certified Psychologist. However, completion of and awarding of the degree (</w:t>
      </w:r>
      <w:r w:rsidR="005C46F0">
        <w:rPr>
          <w:rFonts w:cstheme="minorHAnsi"/>
        </w:rPr>
        <w:t>EdS</w:t>
      </w:r>
      <w:r w:rsidRPr="00583A7B">
        <w:rPr>
          <w:rFonts w:cstheme="minorHAnsi"/>
        </w:rPr>
        <w:t xml:space="preserve"> or Ph.D.) is required (in addition to other requirements) to be eligible for a “Full” Certificate.</w:t>
      </w:r>
    </w:p>
    <w:p w14:paraId="19B150FF" w14:textId="005F69BE" w:rsidR="00D01906" w:rsidRPr="00B25F54" w:rsidRDefault="00D01906" w:rsidP="003B7A00">
      <w:pPr>
        <w:pStyle w:val="Heading3"/>
      </w:pPr>
      <w:bookmarkStart w:id="148" w:name="_Toc139287062"/>
      <w:r w:rsidRPr="00B25F54">
        <w:t xml:space="preserve">Steps for obtaining the Preliminary </w:t>
      </w:r>
      <w:r w:rsidR="007A11BC">
        <w:t xml:space="preserve">School Psychology </w:t>
      </w:r>
      <w:r w:rsidRPr="00B25F54">
        <w:t>Certificate</w:t>
      </w:r>
      <w:bookmarkEnd w:id="148"/>
      <w:r w:rsidRPr="00B25F54">
        <w:tab/>
      </w:r>
    </w:p>
    <w:p w14:paraId="427D0FD8" w14:textId="77777777" w:rsidR="00D01906" w:rsidRPr="00583A7B" w:rsidRDefault="00D01906" w:rsidP="0051347E">
      <w:pPr>
        <w:pStyle w:val="ListParagraph"/>
        <w:numPr>
          <w:ilvl w:val="0"/>
          <w:numId w:val="19"/>
        </w:numPr>
        <w:tabs>
          <w:tab w:val="left" w:pos="1080"/>
        </w:tabs>
        <w:rPr>
          <w:rFonts w:cstheme="minorHAnsi"/>
        </w:rPr>
      </w:pPr>
      <w:r w:rsidRPr="00583A7B">
        <w:rPr>
          <w:rFonts w:cstheme="minorHAnsi"/>
        </w:rPr>
        <w:t xml:space="preserve">Complete all non-internship </w:t>
      </w:r>
      <w:proofErr w:type="gramStart"/>
      <w:r w:rsidRPr="00583A7B">
        <w:rPr>
          <w:rFonts w:cstheme="minorHAnsi"/>
        </w:rPr>
        <w:t>coursework</w:t>
      </w:r>
      <w:proofErr w:type="gramEnd"/>
    </w:p>
    <w:p w14:paraId="52D596B4" w14:textId="77777777" w:rsidR="00D01906" w:rsidRPr="00583A7B" w:rsidRDefault="00D01906" w:rsidP="0051347E">
      <w:pPr>
        <w:pStyle w:val="ListParagraph"/>
        <w:numPr>
          <w:ilvl w:val="0"/>
          <w:numId w:val="19"/>
        </w:numPr>
        <w:tabs>
          <w:tab w:val="left" w:pos="1080"/>
        </w:tabs>
        <w:rPr>
          <w:rFonts w:cstheme="minorHAnsi"/>
        </w:rPr>
      </w:pPr>
      <w:r w:rsidRPr="00583A7B">
        <w:rPr>
          <w:rFonts w:cstheme="minorHAnsi"/>
        </w:rPr>
        <w:t>Complete 600 hours of second-year practicum</w:t>
      </w:r>
    </w:p>
    <w:p w14:paraId="67034AEF" w14:textId="77777777" w:rsidR="00D01906" w:rsidRPr="00583A7B" w:rsidRDefault="00D01906" w:rsidP="0051347E">
      <w:pPr>
        <w:pStyle w:val="ListParagraph"/>
        <w:numPr>
          <w:ilvl w:val="0"/>
          <w:numId w:val="19"/>
        </w:numPr>
        <w:tabs>
          <w:tab w:val="left" w:pos="1080"/>
        </w:tabs>
        <w:rPr>
          <w:rFonts w:cstheme="minorHAnsi"/>
        </w:rPr>
      </w:pPr>
      <w:r w:rsidRPr="00583A7B">
        <w:rPr>
          <w:rFonts w:cstheme="minorHAnsi"/>
        </w:rPr>
        <w:t xml:space="preserve">Obtain a copy of your second-year practicum supervisor’s school psychologist </w:t>
      </w:r>
      <w:proofErr w:type="gramStart"/>
      <w:r w:rsidRPr="00583A7B">
        <w:rPr>
          <w:rFonts w:cstheme="minorHAnsi"/>
        </w:rPr>
        <w:t>certificate</w:t>
      </w:r>
      <w:proofErr w:type="gramEnd"/>
    </w:p>
    <w:p w14:paraId="045EA0F9" w14:textId="0819AE3C" w:rsidR="00D01906" w:rsidRPr="00583A7B" w:rsidRDefault="00D01906" w:rsidP="0051347E">
      <w:pPr>
        <w:pStyle w:val="ListParagraph"/>
        <w:numPr>
          <w:ilvl w:val="0"/>
          <w:numId w:val="19"/>
        </w:numPr>
        <w:tabs>
          <w:tab w:val="left" w:pos="1080"/>
        </w:tabs>
        <w:rPr>
          <w:rFonts w:cstheme="minorHAnsi"/>
        </w:rPr>
      </w:pPr>
      <w:proofErr w:type="gramStart"/>
      <w:r w:rsidRPr="00583A7B">
        <w:rPr>
          <w:rFonts w:cstheme="minorHAnsi"/>
        </w:rPr>
        <w:t>Submit an application</w:t>
      </w:r>
      <w:proofErr w:type="gramEnd"/>
      <w:r w:rsidRPr="00583A7B">
        <w:rPr>
          <w:rFonts w:cstheme="minorHAnsi"/>
        </w:rPr>
        <w:t xml:space="preserve"> for certificate to the College of Education Office of Student Affairs. Applications may be obtained online</w:t>
      </w:r>
      <w:r w:rsidR="00AA2A49" w:rsidRPr="00583A7B">
        <w:rPr>
          <w:rFonts w:cstheme="minorHAnsi"/>
        </w:rPr>
        <w:t xml:space="preserve"> </w:t>
      </w:r>
      <w:hyperlink r:id="rId48" w:history="1">
        <w:r w:rsidR="00AA2A49" w:rsidRPr="00583A7B">
          <w:rPr>
            <w:rStyle w:val="Hyperlink"/>
            <w:rFonts w:cstheme="minorHAnsi"/>
            <w:sz w:val="22"/>
          </w:rPr>
          <w:t>here</w:t>
        </w:r>
      </w:hyperlink>
      <w:r w:rsidRPr="00583A7B">
        <w:rPr>
          <w:rFonts w:cstheme="minorHAnsi"/>
        </w:rPr>
        <w:t>. A processing fee is currently assessed.</w:t>
      </w:r>
    </w:p>
    <w:p w14:paraId="3D522462" w14:textId="44DE5FB9" w:rsidR="00D01906" w:rsidRPr="00E60E2A" w:rsidRDefault="00D01906" w:rsidP="00C3769A">
      <w:pPr>
        <w:pStyle w:val="Heading3"/>
      </w:pPr>
      <w:bookmarkStart w:id="149" w:name="_Toc139287063"/>
      <w:r w:rsidRPr="00E60E2A">
        <w:t xml:space="preserve">Steps for obtaining the </w:t>
      </w:r>
      <w:r w:rsidR="003B7A00">
        <w:t xml:space="preserve">School Psychology </w:t>
      </w:r>
      <w:r w:rsidRPr="00E60E2A">
        <w:t>Certificate</w:t>
      </w:r>
      <w:bookmarkEnd w:id="149"/>
    </w:p>
    <w:p w14:paraId="134A98B9" w14:textId="6EF7B44F" w:rsidR="00D01906" w:rsidRPr="00AA2A49" w:rsidRDefault="00D01906" w:rsidP="00D01906">
      <w:pPr>
        <w:rPr>
          <w:rFonts w:ascii="Calibri" w:hAnsi="Calibri" w:cs="Calibri"/>
        </w:rPr>
      </w:pPr>
      <w:r w:rsidRPr="00AA2A49">
        <w:rPr>
          <w:rFonts w:ascii="Calibri" w:hAnsi="Calibri" w:cs="Calibri"/>
        </w:rPr>
        <w:t xml:space="preserve">Apply for the full Michigan certificate upon completion of the </w:t>
      </w:r>
      <w:r w:rsidR="005C46F0">
        <w:rPr>
          <w:rFonts w:ascii="Calibri" w:hAnsi="Calibri" w:cs="Calibri"/>
        </w:rPr>
        <w:t>EdS</w:t>
      </w:r>
      <w:r w:rsidRPr="00AA2A49">
        <w:rPr>
          <w:rFonts w:ascii="Calibri" w:hAnsi="Calibri" w:cs="Calibri"/>
        </w:rPr>
        <w:t xml:space="preserve"> program using the application form and instructions provided </w:t>
      </w:r>
      <w:hyperlink r:id="rId49" w:history="1">
        <w:r w:rsidR="00AA2A49" w:rsidRPr="00AA2A49">
          <w:rPr>
            <w:rStyle w:val="Hyperlink"/>
            <w:rFonts w:ascii="Calibri" w:hAnsi="Calibri" w:cs="Calibri"/>
            <w:sz w:val="22"/>
          </w:rPr>
          <w:t>here</w:t>
        </w:r>
      </w:hyperlink>
      <w:r w:rsidRPr="00AA2A49">
        <w:rPr>
          <w:rStyle w:val="Heading4Char"/>
          <w:rFonts w:ascii="Calibri" w:hAnsi="Calibri" w:cs="Calibri"/>
        </w:rPr>
        <w:t xml:space="preserve">. </w:t>
      </w:r>
      <w:r w:rsidRPr="00AA2A49">
        <w:rPr>
          <w:rFonts w:ascii="Calibri" w:hAnsi="Calibri" w:cs="Calibri"/>
        </w:rPr>
        <w:t xml:space="preserve">A copy of the Michigan State Board of Education School Psychology Certification rules can be found at the program website. </w:t>
      </w:r>
    </w:p>
    <w:p w14:paraId="2FD1B1DF" w14:textId="77777777" w:rsidR="00D01906" w:rsidRPr="00FC5030" w:rsidRDefault="00D01906" w:rsidP="00813F5D">
      <w:pPr>
        <w:pStyle w:val="Heading2"/>
      </w:pPr>
      <w:bookmarkStart w:id="150" w:name="_Toc139287064"/>
      <w:r w:rsidRPr="00FC5030">
        <w:t>National Certification in School Psychology (NCSP)</w:t>
      </w:r>
      <w:bookmarkEnd w:id="150"/>
    </w:p>
    <w:p w14:paraId="1AA1887D" w14:textId="77777777" w:rsidR="00D01906" w:rsidRPr="00583A7B" w:rsidRDefault="00D01906" w:rsidP="00D01906">
      <w:pPr>
        <w:contextualSpacing/>
        <w:rPr>
          <w:rFonts w:cstheme="minorHAnsi"/>
        </w:rPr>
      </w:pPr>
      <w:r w:rsidRPr="00583A7B">
        <w:rPr>
          <w:rFonts w:cstheme="minorHAnsi"/>
        </w:rPr>
        <w:t>The National Association of School Psychologists (NASP) created the National School Psychology Certification System (</w:t>
      </w:r>
      <w:proofErr w:type="spellStart"/>
      <w:r w:rsidRPr="00583A7B">
        <w:rPr>
          <w:rFonts w:cstheme="minorHAnsi"/>
        </w:rPr>
        <w:t>NSPCS</w:t>
      </w:r>
      <w:proofErr w:type="spellEnd"/>
      <w:r w:rsidRPr="00583A7B">
        <w:rPr>
          <w:rFonts w:cstheme="minorHAnsi"/>
        </w:rPr>
        <w:t xml:space="preserve">) for the purpose of credentialing school psychologists who meet a nationally recognized standard. This credential is open to members of NASP as well as to non-members. Persons who successfully meet the credentialing standards established by the </w:t>
      </w:r>
      <w:proofErr w:type="spellStart"/>
      <w:r w:rsidRPr="00583A7B">
        <w:rPr>
          <w:rFonts w:cstheme="minorHAnsi"/>
        </w:rPr>
        <w:t>NSPCS</w:t>
      </w:r>
      <w:proofErr w:type="spellEnd"/>
      <w:r w:rsidRPr="00583A7B">
        <w:rPr>
          <w:rFonts w:cstheme="minorHAnsi"/>
        </w:rPr>
        <w:t xml:space="preserve"> are entitled to use the designation Nationally Certified School Psychologist (NCSP). The intent of this national certification is to provide a national standard that can be used as a measure of professionalism by interested agencies, </w:t>
      </w:r>
      <w:proofErr w:type="gramStart"/>
      <w:r w:rsidRPr="00583A7B">
        <w:rPr>
          <w:rFonts w:cstheme="minorHAnsi"/>
        </w:rPr>
        <w:t>groups</w:t>
      </w:r>
      <w:proofErr w:type="gramEnd"/>
      <w:r w:rsidRPr="00583A7B">
        <w:rPr>
          <w:rFonts w:cstheme="minorHAnsi"/>
        </w:rPr>
        <w:t xml:space="preserve"> and individuals (Source: NCSP Application </w:t>
      </w:r>
      <w:r w:rsidRPr="00583A7B">
        <w:rPr>
          <w:rFonts w:cstheme="minorHAnsi"/>
        </w:rPr>
        <w:lastRenderedPageBreak/>
        <w:t xml:space="preserve">and Information Booklet). This credential may allow for a smoother process for obtaining certification when moving between states. Some states have begun recognizing the NCSP in lieu of a separate state credential. </w:t>
      </w:r>
    </w:p>
    <w:p w14:paraId="41FDDA08" w14:textId="77777777" w:rsidR="00D01906" w:rsidRPr="00583A7B" w:rsidRDefault="00D01906" w:rsidP="00D01906">
      <w:pPr>
        <w:contextualSpacing/>
        <w:rPr>
          <w:rFonts w:cstheme="minorHAnsi"/>
        </w:rPr>
      </w:pPr>
    </w:p>
    <w:p w14:paraId="7E6639BA" w14:textId="77777777" w:rsidR="00A76EB4" w:rsidRPr="00583A7B" w:rsidRDefault="00D01906" w:rsidP="00D01906">
      <w:pPr>
        <w:contextualSpacing/>
        <w:rPr>
          <w:rFonts w:cstheme="minorHAnsi"/>
        </w:rPr>
      </w:pPr>
      <w:r w:rsidRPr="00583A7B">
        <w:rPr>
          <w:rFonts w:cstheme="minorHAnsi"/>
        </w:rPr>
        <w:t>Overview of certification requirements</w:t>
      </w:r>
      <w:r w:rsidR="00A76EB4" w:rsidRPr="00583A7B">
        <w:rPr>
          <w:rFonts w:cstheme="minorHAnsi"/>
        </w:rPr>
        <w:t xml:space="preserve">. </w:t>
      </w:r>
    </w:p>
    <w:p w14:paraId="42A24EB5" w14:textId="4452244F" w:rsidR="00D01906" w:rsidRPr="00583A7B" w:rsidRDefault="00A76EB4" w:rsidP="00D01906">
      <w:pPr>
        <w:contextualSpacing/>
        <w:rPr>
          <w:rFonts w:cstheme="minorHAnsi"/>
        </w:rPr>
      </w:pPr>
      <w:r w:rsidRPr="00583A7B">
        <w:rPr>
          <w:rFonts w:cstheme="minorHAnsi"/>
        </w:rPr>
        <w:t>M</w:t>
      </w:r>
      <w:r w:rsidR="00D01906" w:rsidRPr="00583A7B">
        <w:rPr>
          <w:rFonts w:cstheme="minorHAnsi"/>
        </w:rPr>
        <w:t>ore detailed information is available</w:t>
      </w:r>
      <w:r w:rsidR="00D64813" w:rsidRPr="00583A7B">
        <w:rPr>
          <w:rFonts w:cstheme="minorHAnsi"/>
        </w:rPr>
        <w:t xml:space="preserve"> in the NCSP </w:t>
      </w:r>
      <w:r w:rsidR="00AA2A49" w:rsidRPr="00583A7B">
        <w:rPr>
          <w:rFonts w:cstheme="minorHAnsi"/>
        </w:rPr>
        <w:t xml:space="preserve">application </w:t>
      </w:r>
      <w:r w:rsidR="00D64813" w:rsidRPr="00583A7B">
        <w:rPr>
          <w:rFonts w:cstheme="minorHAnsi"/>
        </w:rPr>
        <w:t xml:space="preserve">from NASP. </w:t>
      </w:r>
      <w:r w:rsidR="00D01906" w:rsidRPr="00583A7B">
        <w:rPr>
          <w:rFonts w:cstheme="minorHAnsi"/>
        </w:rPr>
        <w:t xml:space="preserve">For more information, visit the </w:t>
      </w:r>
      <w:hyperlink r:id="rId50" w:history="1">
        <w:r w:rsidR="00A44EF0" w:rsidRPr="00583A7B">
          <w:rPr>
            <w:rStyle w:val="Hyperlink"/>
            <w:rFonts w:cstheme="minorHAnsi"/>
            <w:sz w:val="22"/>
          </w:rPr>
          <w:t>NASP website</w:t>
        </w:r>
      </w:hyperlink>
      <w:proofErr w:type="gramStart"/>
      <w:r w:rsidR="00A44EF0" w:rsidRPr="00583A7B">
        <w:rPr>
          <w:rFonts w:cstheme="minorHAnsi"/>
        </w:rPr>
        <w:t xml:space="preserve">. </w:t>
      </w:r>
      <w:r w:rsidR="00D01906" w:rsidRPr="00583A7B">
        <w:rPr>
          <w:rFonts w:cstheme="minorHAnsi"/>
        </w:rPr>
        <w:t xml:space="preserve"> </w:t>
      </w:r>
      <w:proofErr w:type="gramEnd"/>
    </w:p>
    <w:p w14:paraId="3BA1EE8D" w14:textId="6FA9FE0B" w:rsidR="00D01906" w:rsidRPr="007A11BC" w:rsidRDefault="00D01906" w:rsidP="0051347E">
      <w:pPr>
        <w:pStyle w:val="ListParagraph"/>
        <w:numPr>
          <w:ilvl w:val="0"/>
          <w:numId w:val="33"/>
        </w:numPr>
        <w:rPr>
          <w:rFonts w:cstheme="minorHAnsi"/>
        </w:rPr>
      </w:pPr>
      <w:r w:rsidRPr="007A11BC">
        <w:rPr>
          <w:rFonts w:cstheme="minorHAnsi"/>
        </w:rPr>
        <w:t xml:space="preserve">Completion of an </w:t>
      </w:r>
      <w:r w:rsidR="005C46F0" w:rsidRPr="007A11BC">
        <w:rPr>
          <w:rFonts w:cstheme="minorHAnsi"/>
        </w:rPr>
        <w:t>EdS</w:t>
      </w:r>
      <w:r w:rsidRPr="007A11BC">
        <w:rPr>
          <w:rFonts w:cstheme="minorHAnsi"/>
        </w:rPr>
        <w:t>- or Ph.D.-level program in school psychology</w:t>
      </w:r>
    </w:p>
    <w:p w14:paraId="4E496885" w14:textId="77777777" w:rsidR="00D01906" w:rsidRPr="007A11BC" w:rsidRDefault="00D01906" w:rsidP="0051347E">
      <w:pPr>
        <w:pStyle w:val="ListParagraph"/>
        <w:numPr>
          <w:ilvl w:val="0"/>
          <w:numId w:val="33"/>
        </w:numPr>
        <w:rPr>
          <w:rFonts w:cstheme="minorHAnsi"/>
        </w:rPr>
      </w:pPr>
      <w:r w:rsidRPr="007A11BC">
        <w:rPr>
          <w:rFonts w:cstheme="minorHAnsi"/>
        </w:rPr>
        <w:t xml:space="preserve">Completion of a minimum of 1200 hours of internship in school psychology, of which at least 600 hours must be in a school </w:t>
      </w:r>
      <w:proofErr w:type="gramStart"/>
      <w:r w:rsidRPr="007A11BC">
        <w:rPr>
          <w:rFonts w:cstheme="minorHAnsi"/>
        </w:rPr>
        <w:t>setting</w:t>
      </w:r>
      <w:proofErr w:type="gramEnd"/>
    </w:p>
    <w:p w14:paraId="6EBCB135" w14:textId="77777777" w:rsidR="00D81760" w:rsidRDefault="00D01906" w:rsidP="0051347E">
      <w:pPr>
        <w:pStyle w:val="ListParagraph"/>
        <w:numPr>
          <w:ilvl w:val="0"/>
          <w:numId w:val="33"/>
        </w:numPr>
        <w:rPr>
          <w:rFonts w:cstheme="minorHAnsi"/>
        </w:rPr>
      </w:pPr>
      <w:r w:rsidRPr="007A11BC">
        <w:rPr>
          <w:rFonts w:cstheme="minorHAnsi"/>
        </w:rPr>
        <w:t>Achievement of a passing score on the National School Psychology Examination administered by the Educational Testing Service</w:t>
      </w:r>
    </w:p>
    <w:p w14:paraId="400B0587" w14:textId="77777777" w:rsidR="00D81760" w:rsidRPr="00D81760" w:rsidRDefault="00D01906" w:rsidP="0051347E">
      <w:pPr>
        <w:pStyle w:val="ListParagraph"/>
        <w:numPr>
          <w:ilvl w:val="0"/>
          <w:numId w:val="33"/>
        </w:numPr>
        <w:rPr>
          <w:rFonts w:cstheme="minorHAnsi"/>
        </w:rPr>
      </w:pPr>
      <w:r w:rsidRPr="007A11BC">
        <w:t xml:space="preserve">All school psychologists who hold the credential must complete further professional training and skills development </w:t>
      </w:r>
      <w:proofErr w:type="gramStart"/>
      <w:r w:rsidRPr="007A11BC">
        <w:t>activities</w:t>
      </w:r>
      <w:proofErr w:type="gramEnd"/>
      <w:r w:rsidRPr="007A11BC">
        <w:t xml:space="preserve"> </w:t>
      </w:r>
    </w:p>
    <w:p w14:paraId="4D2A0491" w14:textId="79BC18A9" w:rsidR="00D01906" w:rsidRPr="00D81760" w:rsidRDefault="00D01906" w:rsidP="00D81760">
      <w:pPr>
        <w:rPr>
          <w:rFonts w:cstheme="minorHAnsi"/>
        </w:rPr>
      </w:pPr>
      <w:r w:rsidRPr="00D81760">
        <w:rPr>
          <w:rFonts w:cstheme="minorHAnsi"/>
        </w:rPr>
        <w:t xml:space="preserve">The program website provides </w:t>
      </w:r>
      <w:hyperlink r:id="rId51" w:history="1">
        <w:r w:rsidRPr="00D81760">
          <w:rPr>
            <w:rStyle w:val="Hyperlink"/>
            <w:rFonts w:cstheme="minorHAnsi"/>
            <w:sz w:val="22"/>
          </w:rPr>
          <w:t>step-by-step procedures</w:t>
        </w:r>
      </w:hyperlink>
      <w:r w:rsidRPr="00D81760">
        <w:rPr>
          <w:rFonts w:cstheme="minorHAnsi"/>
        </w:rPr>
        <w:t xml:space="preserve"> for processing these materials within the program and College</w:t>
      </w:r>
      <w:r w:rsidRPr="00D81760">
        <w:rPr>
          <w:rStyle w:val="Heading4Char"/>
          <w:rFonts w:asciiTheme="minorHAnsi" w:hAnsiTheme="minorHAnsi" w:cstheme="minorHAnsi"/>
        </w:rPr>
        <w:t>.</w:t>
      </w:r>
    </w:p>
    <w:p w14:paraId="4D1D9518" w14:textId="77777777" w:rsidR="002D01ED" w:rsidRPr="00CE074C" w:rsidRDefault="002D01ED" w:rsidP="002D01ED">
      <w:pPr>
        <w:pStyle w:val="Heading2"/>
      </w:pPr>
      <w:bookmarkStart w:id="151" w:name="_Toc139287066"/>
      <w:bookmarkStart w:id="152" w:name="_Toc139287065"/>
      <w:r w:rsidRPr="00CE074C">
        <w:t>Peer Mentors</w:t>
      </w:r>
      <w:bookmarkEnd w:id="151"/>
    </w:p>
    <w:p w14:paraId="02ED8BC5" w14:textId="77777777" w:rsidR="002D01ED" w:rsidRDefault="002D01ED" w:rsidP="002D01ED">
      <w:pPr>
        <w:tabs>
          <w:tab w:val="left" w:pos="360"/>
        </w:tabs>
      </w:pPr>
      <w:r w:rsidRPr="7EF2E939">
        <w:t xml:space="preserve">Upon entrance to the School Psychology Program, each student is assigned a mentor from among the advanced students. This person will ideally serve as a helpful resource for navigating your experience here at MSU, as well as the professional world of school psychology. The mentors will be assigned by the Program Administrative Assistant in collaboration with the Program Director. In turn, they should </w:t>
      </w:r>
      <w:hyperlink r:id="rId52">
        <w:r w:rsidRPr="7EF2E939">
          <w:rPr>
            <w:rStyle w:val="Hyperlink"/>
          </w:rPr>
          <w:t>reach out</w:t>
        </w:r>
      </w:hyperlink>
      <w:r w:rsidRPr="7EF2E939">
        <w:t xml:space="preserve"> to mentees within the first few weeks of the school year. </w:t>
      </w:r>
    </w:p>
    <w:p w14:paraId="5FFDFF5F" w14:textId="77777777" w:rsidR="00D01906" w:rsidRPr="00FC5030" w:rsidRDefault="00D01906" w:rsidP="00C3769A">
      <w:pPr>
        <w:pStyle w:val="Heading1"/>
      </w:pPr>
      <w:r w:rsidRPr="00FC5030">
        <w:t>S</w:t>
      </w:r>
      <w:r>
        <w:t>chool Psychology Network</w:t>
      </w:r>
      <w:bookmarkEnd w:id="152"/>
    </w:p>
    <w:p w14:paraId="28A56A07" w14:textId="670B4E64" w:rsidR="00D63F63" w:rsidRDefault="00D01906" w:rsidP="00D63F63">
      <w:pPr>
        <w:tabs>
          <w:tab w:val="left" w:pos="360"/>
        </w:tabs>
        <w:contextualSpacing/>
      </w:pPr>
      <w:r w:rsidRPr="00583A7B">
        <w:rPr>
          <w:rFonts w:cstheme="minorHAnsi"/>
        </w:rPr>
        <w:t>In addition to your advisor and school psychology faculty, several programs and mechanisms have been created to assist students in learning about and progressing through the MSU School Psychology Program. These include the School Psychology peer mentors, orientation (both College of Education and School Psychology Program), the Program web page, the Program D2L site, and the Program and</w:t>
      </w:r>
      <w:r w:rsidRPr="00FC5030">
        <w:rPr>
          <w:rFonts w:cstheme="minorHAnsi"/>
          <w:sz w:val="24"/>
          <w:szCs w:val="24"/>
        </w:rPr>
        <w:t xml:space="preserve"> </w:t>
      </w:r>
      <w:r w:rsidRPr="00583A7B">
        <w:rPr>
          <w:rFonts w:cstheme="minorHAnsi"/>
        </w:rPr>
        <w:t>College of Education graduate student listservs. In addition, participation in the broader community of school psychology can be initiated and maintained through affiliations with professional organizations such as the National Association of School Psychologists (NASP), the Michigan Association of School Psychologists (MASP), the American Psychological Association (APA), and APA Division 16 (School Psychology). We strongly encourage students to join these professional organizations. Applications for student membership are available online through these organizations’ websites.</w:t>
      </w:r>
    </w:p>
    <w:p w14:paraId="16C6E4A0" w14:textId="77777777" w:rsidR="00D01906" w:rsidRPr="00CE074C" w:rsidRDefault="00D01906" w:rsidP="00813F5D">
      <w:pPr>
        <w:pStyle w:val="Heading2"/>
      </w:pPr>
      <w:bookmarkStart w:id="153" w:name="_Toc139287067"/>
      <w:r w:rsidRPr="00CE074C">
        <w:t>University and Program Orientations</w:t>
      </w:r>
      <w:bookmarkEnd w:id="153"/>
    </w:p>
    <w:p w14:paraId="673D8A4A" w14:textId="77777777" w:rsidR="00D01906" w:rsidRPr="00583A7B" w:rsidRDefault="00D01906" w:rsidP="00D01906">
      <w:pPr>
        <w:tabs>
          <w:tab w:val="left" w:pos="360"/>
        </w:tabs>
        <w:contextualSpacing/>
        <w:rPr>
          <w:rFonts w:cstheme="minorHAnsi"/>
        </w:rPr>
      </w:pPr>
      <w:r w:rsidRPr="00583A7B">
        <w:rPr>
          <w:rFonts w:cstheme="minorHAnsi"/>
        </w:rPr>
        <w:t>Prior to the start of the school year, the Education Graduate Student Organization (</w:t>
      </w:r>
      <w:proofErr w:type="spellStart"/>
      <w:r w:rsidRPr="00583A7B">
        <w:rPr>
          <w:rFonts w:cstheme="minorHAnsi"/>
        </w:rPr>
        <w:t>EGSO</w:t>
      </w:r>
      <w:proofErr w:type="spellEnd"/>
      <w:r w:rsidRPr="00583A7B">
        <w:rPr>
          <w:rFonts w:cstheme="minorHAnsi"/>
        </w:rPr>
        <w:t>) hosts a college-wide orientation covering graduate students’ issues including technology resources at MSU (email, WWW, and on-line library searching), financial support, and other issues pertinent to entering students. Within the first month of the Fall semester, the School Psychology Program hosts a Program orientation to be attended by all incoming students. Topics covered include Program requirements, typical timelines, specialization options, and common questions of entering students.</w:t>
      </w:r>
    </w:p>
    <w:p w14:paraId="3EEF339E" w14:textId="77777777" w:rsidR="00D01906" w:rsidRPr="00CE074C" w:rsidRDefault="00D01906" w:rsidP="00813F5D">
      <w:pPr>
        <w:pStyle w:val="Heading2"/>
      </w:pPr>
      <w:bookmarkStart w:id="154" w:name="_Toc139287068"/>
      <w:r w:rsidRPr="00CE074C">
        <w:t>MSU School Psychology Program Web Page</w:t>
      </w:r>
      <w:bookmarkEnd w:id="154"/>
    </w:p>
    <w:p w14:paraId="7644ACDB" w14:textId="1553341A" w:rsidR="00D63F63" w:rsidRDefault="00D01906" w:rsidP="00813297">
      <w:pPr>
        <w:tabs>
          <w:tab w:val="left" w:pos="360"/>
        </w:tabs>
        <w:contextualSpacing/>
        <w:rPr>
          <w:rStyle w:val="Heading2Char"/>
        </w:rPr>
      </w:pPr>
      <w:r w:rsidRPr="00583A7B">
        <w:rPr>
          <w:rFonts w:cstheme="minorHAnsi"/>
        </w:rPr>
        <w:t xml:space="preserve">The </w:t>
      </w:r>
      <w:hyperlink r:id="rId53" w:history="1">
        <w:r w:rsidRPr="00583A7B">
          <w:rPr>
            <w:rStyle w:val="Hyperlink"/>
            <w:rFonts w:cstheme="minorHAnsi"/>
            <w:sz w:val="22"/>
          </w:rPr>
          <w:t>school psychology web page</w:t>
        </w:r>
      </w:hyperlink>
      <w:r w:rsidRPr="00583A7B">
        <w:rPr>
          <w:rFonts w:cstheme="minorHAnsi"/>
        </w:rPr>
        <w:t xml:space="preserve"> includes a wealth of information on the MSU School Psychology Program, as well as links to the web pages of several school psychology organizations and other pertinent education agencies. The Program’s web page provides information on admissions, program requirements, links to the home pages and email accounts of faculty, staff, and students, and many other helpful resources. Contact the Program Director with any suggestions for changes or additions to the program web site.</w:t>
      </w:r>
    </w:p>
    <w:p w14:paraId="70236B20" w14:textId="005FCCE9" w:rsidR="00D01906" w:rsidRPr="00CE074C" w:rsidRDefault="00D01906" w:rsidP="00813F5D">
      <w:pPr>
        <w:pStyle w:val="Heading2"/>
        <w:rPr>
          <w:rStyle w:val="Heading2Char"/>
        </w:rPr>
      </w:pPr>
      <w:bookmarkStart w:id="155" w:name="_Toc139287069"/>
      <w:r w:rsidRPr="00CE074C">
        <w:rPr>
          <w:rStyle w:val="Heading2Char"/>
        </w:rPr>
        <w:t>MSU School Psychology Students D2L Site</w:t>
      </w:r>
      <w:bookmarkEnd w:id="155"/>
    </w:p>
    <w:p w14:paraId="62054CCA" w14:textId="1880C22F" w:rsidR="00D63F63" w:rsidRDefault="00D01906" w:rsidP="00813297">
      <w:pPr>
        <w:pStyle w:val="NoSpacing"/>
      </w:pPr>
      <w:r w:rsidRPr="00CE074C">
        <w:t xml:space="preserve">For many classes and research activities, MSU faculty, instructors, and students use an instructional management system called </w:t>
      </w:r>
      <w:proofErr w:type="spellStart"/>
      <w:r w:rsidRPr="00CE074C">
        <w:t>Desire2Learn</w:t>
      </w:r>
      <w:proofErr w:type="spellEnd"/>
      <w:r w:rsidRPr="00CE074C">
        <w:t xml:space="preserve"> (</w:t>
      </w:r>
      <w:hyperlink r:id="rId54" w:history="1">
        <w:r w:rsidRPr="00AA2A49">
          <w:rPr>
            <w:rStyle w:val="Hyperlink"/>
            <w:sz w:val="22"/>
          </w:rPr>
          <w:t>D2L</w:t>
        </w:r>
      </w:hyperlink>
      <w:r w:rsidRPr="00CE074C">
        <w:t xml:space="preserve">) to communicate and post resources and materials. Many materials that you may find useful are available to you by logging into the D2L site and selecting the community group entitled “School Psychology Students.” </w:t>
      </w:r>
      <w:r w:rsidR="005444B6">
        <w:t>P</w:t>
      </w:r>
      <w:r w:rsidRPr="00CE074C">
        <w:t>lease visit the following MSU resource</w:t>
      </w:r>
      <w:r w:rsidR="005444B6">
        <w:t xml:space="preserve"> for</w:t>
      </w:r>
      <w:r w:rsidR="005444B6" w:rsidRPr="00CE074C">
        <w:t xml:space="preserve"> </w:t>
      </w:r>
      <w:hyperlink r:id="rId55" w:history="1">
        <w:r w:rsidR="005444B6" w:rsidRPr="005444B6">
          <w:rPr>
            <w:rStyle w:val="Hyperlink"/>
            <w:sz w:val="22"/>
          </w:rPr>
          <w:t>training on D2L</w:t>
        </w:r>
      </w:hyperlink>
      <w:r w:rsidR="005444B6">
        <w:t xml:space="preserve">. </w:t>
      </w:r>
    </w:p>
    <w:p w14:paraId="1B7C59CD" w14:textId="77F08AAF" w:rsidR="00D01906" w:rsidRPr="00CE074C" w:rsidRDefault="00D01906" w:rsidP="00813F5D">
      <w:pPr>
        <w:pStyle w:val="Heading2"/>
      </w:pPr>
      <w:bookmarkStart w:id="156" w:name="_Toc139287070"/>
      <w:r w:rsidRPr="00CE074C">
        <w:lastRenderedPageBreak/>
        <w:t>Listservs</w:t>
      </w:r>
      <w:bookmarkEnd w:id="156"/>
      <w:r w:rsidRPr="00CE074C">
        <w:t xml:space="preserve"> </w:t>
      </w:r>
    </w:p>
    <w:p w14:paraId="1E93A798" w14:textId="310AE76B" w:rsidR="00D63F63" w:rsidRDefault="00D01906" w:rsidP="00813297">
      <w:pPr>
        <w:tabs>
          <w:tab w:val="left" w:pos="360"/>
        </w:tabs>
        <w:contextualSpacing/>
      </w:pPr>
      <w:r w:rsidRPr="00583A7B">
        <w:rPr>
          <w:rFonts w:cstheme="minorHAnsi"/>
        </w:rPr>
        <w:t xml:space="preserve">The School Psychology listserv was created as an electronic medium to communicate information across students, faculty, and staff of the MSU School Psychology Program. This is the primary way that we communicate with </w:t>
      </w:r>
      <w:proofErr w:type="gramStart"/>
      <w:r w:rsidRPr="00583A7B">
        <w:rPr>
          <w:rFonts w:cstheme="minorHAnsi"/>
        </w:rPr>
        <w:t>students</w:t>
      </w:r>
      <w:proofErr w:type="gramEnd"/>
      <w:r w:rsidRPr="00583A7B">
        <w:rPr>
          <w:rFonts w:cstheme="minorHAnsi"/>
        </w:rPr>
        <w:t xml:space="preserve"> and we require that students subscribe to this listserv. Typical messages include meeting or colloquia announcements, job postings, NASP/APA Legislative updates, and a variety of other information to inform students, </w:t>
      </w:r>
      <w:r w:rsidR="00AA2A49" w:rsidRPr="00583A7B">
        <w:rPr>
          <w:rFonts w:cstheme="minorHAnsi"/>
        </w:rPr>
        <w:t>faculty,</w:t>
      </w:r>
      <w:r w:rsidRPr="00583A7B">
        <w:rPr>
          <w:rFonts w:cstheme="minorHAnsi"/>
        </w:rPr>
        <w:t xml:space="preserve"> and staff of programmatic and professional issues. The Program Administrative assistant will subscribe you to the listserv upon enrollment. To send a message to the listserv, use the following email address: </w:t>
      </w:r>
      <w:hyperlink r:id="rId56" w:history="1">
        <w:r w:rsidRPr="00583A7B">
          <w:rPr>
            <w:rStyle w:val="Heading4Char"/>
            <w:rFonts w:asciiTheme="minorHAnsi" w:hAnsiTheme="minorHAnsi" w:cstheme="minorHAnsi"/>
            <w:color w:val="0432FF"/>
          </w:rPr>
          <w:t>SCHOOLPSYCH@LIST.MSU.EDU</w:t>
        </w:r>
      </w:hyperlink>
      <w:r w:rsidRPr="00583A7B">
        <w:rPr>
          <w:rFonts w:cstheme="minorHAnsi"/>
        </w:rPr>
        <w:t>. In addition to our own school psychology and graduate student listservs, there are several national school psychology listservs. Procedures for subscribing to the NASP or the APA Division 16 (School Psychology) listservs are detailed on their web sites listed below.</w:t>
      </w:r>
    </w:p>
    <w:p w14:paraId="355B1A03" w14:textId="6CE1695B" w:rsidR="00D01906" w:rsidRPr="00FC5030" w:rsidRDefault="00D01906" w:rsidP="00813F5D">
      <w:pPr>
        <w:pStyle w:val="Heading2"/>
      </w:pPr>
      <w:bookmarkStart w:id="157" w:name="_Toc139287071"/>
      <w:r w:rsidRPr="00FC5030">
        <w:t>Professional Organizations in School Psychology</w:t>
      </w:r>
      <w:bookmarkEnd w:id="157"/>
    </w:p>
    <w:p w14:paraId="0301A708" w14:textId="77777777" w:rsidR="00D01906" w:rsidRPr="00583A7B" w:rsidRDefault="00D01906" w:rsidP="00D01906">
      <w:pPr>
        <w:tabs>
          <w:tab w:val="left" w:pos="360"/>
        </w:tabs>
        <w:contextualSpacing/>
        <w:rPr>
          <w:rFonts w:cstheme="minorHAnsi"/>
        </w:rPr>
      </w:pPr>
      <w:r w:rsidRPr="00583A7B">
        <w:rPr>
          <w:rFonts w:cstheme="minorHAnsi"/>
        </w:rPr>
        <w:t>There are multiple organizations that one can join as a school psychologist-in-training. These organizations can be beneficial to the development of professional knowledge, ethics, and conduct. Many of the organizations publish journals and newsletters containing research and articles of relevance to the school psychologist. Joining one or a number of these organizations is one way to stay current in the field. It also alerts the school psychologist to currents trends, new materials, and a breadth of resources. Through these professional organizations, there is the opportunity to attend and participate in national conferences. The conferences are an opportunity to network, see, and hear the top researchers in the field. The professional organizations are also a way to learn about internships, funding for graduate education, and career opportunities. Even if the decision not to join is made, visiting these websites is a great way to gain information.</w:t>
      </w:r>
    </w:p>
    <w:p w14:paraId="71718B63" w14:textId="3511D5E8" w:rsidR="00D01906" w:rsidRPr="00FC5030" w:rsidRDefault="00D01906" w:rsidP="00C3769A">
      <w:pPr>
        <w:pStyle w:val="Heading3"/>
      </w:pPr>
      <w:bookmarkStart w:id="158" w:name="_Toc139287072"/>
      <w:r w:rsidRPr="00FC5030">
        <w:t>National Association of School Psychologists (NASP)</w:t>
      </w:r>
      <w:bookmarkEnd w:id="158"/>
    </w:p>
    <w:p w14:paraId="2BFD38A0" w14:textId="02DC3352" w:rsidR="00D01906" w:rsidRPr="00583A7B" w:rsidRDefault="00936AEE" w:rsidP="00D01906">
      <w:pPr>
        <w:tabs>
          <w:tab w:val="left" w:pos="360"/>
        </w:tabs>
        <w:contextualSpacing/>
        <w:rPr>
          <w:rFonts w:cstheme="minorHAnsi"/>
        </w:rPr>
      </w:pPr>
      <w:hyperlink r:id="rId57" w:history="1">
        <w:r w:rsidR="00D01906" w:rsidRPr="00583A7B">
          <w:rPr>
            <w:rStyle w:val="Hyperlink"/>
            <w:rFonts w:cstheme="minorHAnsi"/>
            <w:sz w:val="22"/>
          </w:rPr>
          <w:t>NASP</w:t>
        </w:r>
      </w:hyperlink>
      <w:r w:rsidR="00D01906" w:rsidRPr="00583A7B">
        <w:rPr>
          <w:rFonts w:cstheme="minorHAnsi"/>
        </w:rPr>
        <w:t xml:space="preserve"> is the largest association of school psychologists in the world with over 21,000 members. “The mission of NASP is to promote educationally and psychologically healthy environments for all children and youth by implementing research-based, effective programs that prevent problems, enhance independence, and promote optimal learning” (NASP website). Membership includes a subscription to their newsletter, </w:t>
      </w:r>
      <w:r w:rsidR="00D01906" w:rsidRPr="00583A7B">
        <w:rPr>
          <w:rFonts w:cstheme="minorHAnsi"/>
          <w:i/>
        </w:rPr>
        <w:t>Communiqué</w:t>
      </w:r>
      <w:r w:rsidR="00D01906" w:rsidRPr="00583A7B">
        <w:rPr>
          <w:rFonts w:cstheme="minorHAnsi"/>
        </w:rPr>
        <w:t xml:space="preserve">, and the quarterly published journal </w:t>
      </w:r>
      <w:r w:rsidR="00D01906" w:rsidRPr="00583A7B">
        <w:rPr>
          <w:rFonts w:cstheme="minorHAnsi"/>
          <w:i/>
        </w:rPr>
        <w:t>School Psychology Review</w:t>
      </w:r>
      <w:r w:rsidR="00D01906" w:rsidRPr="00583A7B">
        <w:rPr>
          <w:rFonts w:cstheme="minorHAnsi"/>
        </w:rPr>
        <w:t xml:space="preserve">. The </w:t>
      </w:r>
      <w:r w:rsidR="00D01906" w:rsidRPr="00583A7B">
        <w:rPr>
          <w:rFonts w:cstheme="minorHAnsi"/>
          <w:i/>
        </w:rPr>
        <w:t>Communiqué</w:t>
      </w:r>
      <w:r w:rsidR="00D01906" w:rsidRPr="00583A7B">
        <w:rPr>
          <w:rFonts w:cstheme="minorHAnsi"/>
        </w:rPr>
        <w:t xml:space="preserve"> contains information about school psychology news, new practices, test reviews, employment opportunities, internships, and position papers. NASP also has an extensive publication catalog that provides helpful resources to the school psychologist. These publications are available at special rates for members and are available at their website. NASP also publishes ethical and professional standards for practice to which school psychologists, including MSU Program students, are expected to abide. NASP additionally offers workshops and other activities for further professional development. State certification information (including the National Certified School Psychologist (NCSP) program) can also be found through NASP. </w:t>
      </w:r>
    </w:p>
    <w:p w14:paraId="2C720CA5" w14:textId="4DF06FFA" w:rsidR="00D01906" w:rsidRPr="00FC5030" w:rsidRDefault="00D01906" w:rsidP="00C3769A">
      <w:pPr>
        <w:pStyle w:val="Heading3"/>
      </w:pPr>
      <w:bookmarkStart w:id="159" w:name="_Toc139287073"/>
      <w:r w:rsidRPr="00FC5030">
        <w:t>American Psychological Association (APA)</w:t>
      </w:r>
      <w:bookmarkEnd w:id="159"/>
    </w:p>
    <w:p w14:paraId="5245A23B" w14:textId="69D0D4E5" w:rsidR="00473996" w:rsidRPr="00583A7B" w:rsidRDefault="00936AEE" w:rsidP="00D01906">
      <w:pPr>
        <w:tabs>
          <w:tab w:val="left" w:pos="360"/>
        </w:tabs>
        <w:contextualSpacing/>
        <w:rPr>
          <w:rFonts w:cstheme="minorHAnsi"/>
          <w:iCs/>
        </w:rPr>
      </w:pPr>
      <w:hyperlink r:id="rId58" w:history="1">
        <w:r w:rsidR="000933A8" w:rsidRPr="00583A7B">
          <w:rPr>
            <w:rStyle w:val="Hyperlink"/>
            <w:rFonts w:cstheme="minorHAnsi"/>
            <w:iCs/>
            <w:sz w:val="22"/>
          </w:rPr>
          <w:t>The APA</w:t>
        </w:r>
      </w:hyperlink>
      <w:r w:rsidR="000933A8" w:rsidRPr="00583A7B">
        <w:rPr>
          <w:rFonts w:cstheme="minorHAnsi"/>
          <w:iCs/>
        </w:rPr>
        <w:t xml:space="preserve"> </w:t>
      </w:r>
      <w:r w:rsidR="00C849D1" w:rsidRPr="00583A7B">
        <w:rPr>
          <w:rFonts w:cstheme="minorHAnsi"/>
          <w:iCs/>
        </w:rPr>
        <w:t>represents psychologists across the United States.</w:t>
      </w:r>
      <w:r w:rsidR="00EE5A90" w:rsidRPr="00583A7B">
        <w:rPr>
          <w:rFonts w:cstheme="minorHAnsi"/>
          <w:iCs/>
        </w:rPr>
        <w:t xml:space="preserve"> APA provides accountability, </w:t>
      </w:r>
      <w:r w:rsidR="00473996" w:rsidRPr="00583A7B">
        <w:rPr>
          <w:rFonts w:cstheme="minorHAnsi"/>
          <w:iCs/>
        </w:rPr>
        <w:t xml:space="preserve">support, advocacy, </w:t>
      </w:r>
      <w:r w:rsidR="00EE5A90" w:rsidRPr="00583A7B">
        <w:rPr>
          <w:rFonts w:cstheme="minorHAnsi"/>
          <w:iCs/>
        </w:rPr>
        <w:t xml:space="preserve">governance, and accreditation for </w:t>
      </w:r>
      <w:r w:rsidR="00473996" w:rsidRPr="00583A7B">
        <w:rPr>
          <w:rFonts w:cstheme="minorHAnsi"/>
          <w:iCs/>
        </w:rPr>
        <w:t>most</w:t>
      </w:r>
      <w:r w:rsidR="00EE5A90" w:rsidRPr="00583A7B">
        <w:rPr>
          <w:rFonts w:cstheme="minorHAnsi"/>
          <w:iCs/>
        </w:rPr>
        <w:t xml:space="preserve"> </w:t>
      </w:r>
      <w:r w:rsidR="00473996" w:rsidRPr="00583A7B">
        <w:rPr>
          <w:rFonts w:cstheme="minorHAnsi"/>
          <w:iCs/>
        </w:rPr>
        <w:t xml:space="preserve">graduate programs and psychology internships in the United States. </w:t>
      </w:r>
    </w:p>
    <w:p w14:paraId="0CF1D862" w14:textId="142B0AAF" w:rsidR="000933A8" w:rsidRPr="00583A7B" w:rsidRDefault="00C849D1" w:rsidP="00D01906">
      <w:pPr>
        <w:tabs>
          <w:tab w:val="left" w:pos="360"/>
        </w:tabs>
        <w:contextualSpacing/>
        <w:rPr>
          <w:rFonts w:cstheme="minorHAnsi"/>
          <w:iCs/>
        </w:rPr>
      </w:pPr>
      <w:r w:rsidRPr="00583A7B">
        <w:rPr>
          <w:rFonts w:cstheme="minorHAnsi"/>
          <w:iCs/>
        </w:rPr>
        <w:t xml:space="preserve"> </w:t>
      </w:r>
    </w:p>
    <w:p w14:paraId="2E5BEA76" w14:textId="6D1EA17C" w:rsidR="00D01906" w:rsidRPr="00583A7B" w:rsidRDefault="00936AEE" w:rsidP="00D01906">
      <w:pPr>
        <w:tabs>
          <w:tab w:val="left" w:pos="360"/>
        </w:tabs>
        <w:contextualSpacing/>
        <w:rPr>
          <w:rFonts w:cstheme="minorHAnsi"/>
          <w:i/>
        </w:rPr>
      </w:pPr>
      <w:hyperlink r:id="rId59" w:history="1">
        <w:r w:rsidR="00D01906" w:rsidRPr="00583A7B">
          <w:rPr>
            <w:rStyle w:val="Hyperlink"/>
            <w:rFonts w:cstheme="minorHAnsi"/>
            <w:i/>
            <w:sz w:val="22"/>
          </w:rPr>
          <w:t>APA Division 16 (School Psychology)</w:t>
        </w:r>
        <w:r w:rsidR="00AA2A49" w:rsidRPr="00583A7B">
          <w:rPr>
            <w:rStyle w:val="Hyperlink"/>
            <w:rFonts w:cstheme="minorHAnsi"/>
            <w:i/>
            <w:sz w:val="22"/>
          </w:rPr>
          <w:t>:</w:t>
        </w:r>
      </w:hyperlink>
    </w:p>
    <w:p w14:paraId="173E8683" w14:textId="77777777" w:rsidR="00D01906" w:rsidRPr="00583A7B" w:rsidRDefault="00D01906" w:rsidP="00D01906">
      <w:pPr>
        <w:tabs>
          <w:tab w:val="left" w:pos="360"/>
        </w:tabs>
        <w:contextualSpacing/>
        <w:rPr>
          <w:rFonts w:cstheme="minorHAnsi"/>
        </w:rPr>
      </w:pPr>
      <w:r w:rsidRPr="00583A7B">
        <w:rPr>
          <w:rFonts w:cstheme="minorHAnsi"/>
        </w:rPr>
        <w:t>APA has a special division specifically for graduate students, American Psychological Association of Graduate Students (</w:t>
      </w:r>
      <w:proofErr w:type="spellStart"/>
      <w:r w:rsidRPr="00583A7B">
        <w:rPr>
          <w:rFonts w:cstheme="minorHAnsi"/>
        </w:rPr>
        <w:t>APAGS</w:t>
      </w:r>
      <w:proofErr w:type="spellEnd"/>
      <w:r w:rsidRPr="00583A7B">
        <w:rPr>
          <w:rFonts w:cstheme="minorHAnsi"/>
        </w:rPr>
        <w:t xml:space="preserve">). When you join APA as a student affiliate, you are automatically enrolled in </w:t>
      </w:r>
      <w:proofErr w:type="spellStart"/>
      <w:r w:rsidRPr="00583A7B">
        <w:rPr>
          <w:rFonts w:cstheme="minorHAnsi"/>
        </w:rPr>
        <w:t>APAGS</w:t>
      </w:r>
      <w:proofErr w:type="spellEnd"/>
      <w:r w:rsidRPr="00583A7B">
        <w:rPr>
          <w:rFonts w:cstheme="minorHAnsi"/>
        </w:rPr>
        <w:t xml:space="preserve">. With membership, you receive quarterly </w:t>
      </w:r>
      <w:proofErr w:type="spellStart"/>
      <w:r w:rsidRPr="00583A7B">
        <w:rPr>
          <w:rFonts w:cstheme="minorHAnsi"/>
        </w:rPr>
        <w:t>APAGS</w:t>
      </w:r>
      <w:proofErr w:type="spellEnd"/>
      <w:r w:rsidRPr="00583A7B">
        <w:rPr>
          <w:rFonts w:cstheme="minorHAnsi"/>
        </w:rPr>
        <w:t xml:space="preserve"> newsletters, the monthly </w:t>
      </w:r>
      <w:r w:rsidRPr="00583A7B">
        <w:rPr>
          <w:rFonts w:cstheme="minorHAnsi"/>
          <w:i/>
        </w:rPr>
        <w:t xml:space="preserve">APA Monitor </w:t>
      </w:r>
      <w:r w:rsidRPr="00583A7B">
        <w:rPr>
          <w:rFonts w:cstheme="minorHAnsi"/>
        </w:rPr>
        <w:t xml:space="preserve">and </w:t>
      </w:r>
      <w:r w:rsidRPr="00583A7B">
        <w:rPr>
          <w:rFonts w:cstheme="minorHAnsi"/>
          <w:i/>
        </w:rPr>
        <w:t>American Psychologist</w:t>
      </w:r>
      <w:r w:rsidRPr="00583A7B">
        <w:rPr>
          <w:rFonts w:cstheme="minorHAnsi"/>
        </w:rPr>
        <w:t xml:space="preserve">, reduced rates for other APA journals and books, and eligibility for student/school liability and health care insurance programs. In addition, with membership in the School Psychology Division (#16) of APA, you receive the publication </w:t>
      </w:r>
      <w:r w:rsidRPr="00583A7B">
        <w:rPr>
          <w:rFonts w:cstheme="minorHAnsi"/>
          <w:i/>
        </w:rPr>
        <w:t>School Psychology Quarterly</w:t>
      </w:r>
      <w:r w:rsidRPr="00583A7B">
        <w:rPr>
          <w:rFonts w:cstheme="minorHAnsi"/>
        </w:rPr>
        <w:t>. On their website, APA also posts information about college planning, career resources, lists of accredited internships and programs, funding, their code of ethics, and much more.</w:t>
      </w:r>
    </w:p>
    <w:p w14:paraId="54BB1AAB" w14:textId="77777777" w:rsidR="00D01906" w:rsidRPr="00583A7B" w:rsidRDefault="00D01906" w:rsidP="00D01906">
      <w:pPr>
        <w:contextualSpacing/>
        <w:rPr>
          <w:rFonts w:cstheme="minorHAnsi"/>
        </w:rPr>
      </w:pPr>
    </w:p>
    <w:p w14:paraId="28FAEC1D" w14:textId="77777777" w:rsidR="00D01906" w:rsidRPr="00583A7B" w:rsidRDefault="00D01906" w:rsidP="00D01906">
      <w:pPr>
        <w:contextualSpacing/>
        <w:rPr>
          <w:rFonts w:cstheme="minorHAnsi"/>
        </w:rPr>
      </w:pPr>
      <w:r w:rsidRPr="00583A7B">
        <w:rPr>
          <w:rFonts w:cstheme="minorHAnsi"/>
        </w:rPr>
        <w:t>Other relevant professional organizations include:</w:t>
      </w:r>
    </w:p>
    <w:p w14:paraId="3D40CDC8" w14:textId="05A2F5AC" w:rsidR="00D01906" w:rsidRPr="00583A7B" w:rsidRDefault="00936AEE" w:rsidP="00813297">
      <w:hyperlink r:id="rId60" w:history="1">
        <w:r w:rsidR="00D01906" w:rsidRPr="00583A7B">
          <w:rPr>
            <w:rStyle w:val="Hyperlink"/>
            <w:rFonts w:cstheme="minorHAnsi"/>
            <w:i/>
            <w:sz w:val="22"/>
          </w:rPr>
          <w:t>Michigan Association of School Psychologists (MASP)</w:t>
        </w:r>
      </w:hyperlink>
    </w:p>
    <w:p w14:paraId="7A2342CD" w14:textId="29449E61" w:rsidR="00D01906" w:rsidRPr="00583A7B" w:rsidRDefault="00936AEE" w:rsidP="00813297">
      <w:hyperlink r:id="rId61" w:history="1">
        <w:r w:rsidR="00D01906" w:rsidRPr="00583A7B">
          <w:rPr>
            <w:rStyle w:val="Hyperlink"/>
            <w:rFonts w:cstheme="minorHAnsi"/>
            <w:i/>
            <w:sz w:val="22"/>
          </w:rPr>
          <w:t>American Educational Research Association (AERA)</w:t>
        </w:r>
      </w:hyperlink>
      <w:r w:rsidR="00D01906" w:rsidRPr="00583A7B">
        <w:rPr>
          <w:rStyle w:val="Heading4Char"/>
          <w:rFonts w:cstheme="minorHAnsi"/>
        </w:rPr>
        <w:t xml:space="preserve"> </w:t>
      </w:r>
    </w:p>
    <w:p w14:paraId="35C6A7D0" w14:textId="7904B3B3" w:rsidR="00D01906" w:rsidRPr="00583A7B" w:rsidRDefault="00936AEE" w:rsidP="00813297">
      <w:pPr>
        <w:rPr>
          <w:b/>
        </w:rPr>
      </w:pPr>
      <w:hyperlink r:id="rId62" w:history="1">
        <w:r w:rsidR="00D01906" w:rsidRPr="00583A7B">
          <w:rPr>
            <w:rStyle w:val="Hyperlink"/>
            <w:rFonts w:cstheme="minorHAnsi"/>
            <w:i/>
            <w:sz w:val="22"/>
          </w:rPr>
          <w:t>Council for Exceptional Children (CEC)</w:t>
        </w:r>
      </w:hyperlink>
    </w:p>
    <w:p w14:paraId="21209B6C" w14:textId="120EAF66" w:rsidR="00D01906" w:rsidRPr="00583A7B" w:rsidRDefault="00936AEE" w:rsidP="00813297">
      <w:pPr>
        <w:rPr>
          <w:b/>
        </w:rPr>
      </w:pPr>
      <w:hyperlink r:id="rId63" w:history="1">
        <w:r w:rsidR="00D01906" w:rsidRPr="00583A7B">
          <w:rPr>
            <w:rStyle w:val="Hyperlink"/>
            <w:rFonts w:cstheme="minorHAnsi"/>
            <w:i/>
            <w:sz w:val="22"/>
          </w:rPr>
          <w:t>Society for Research in Child Development (</w:t>
        </w:r>
        <w:proofErr w:type="spellStart"/>
        <w:r w:rsidR="00D01906" w:rsidRPr="00583A7B">
          <w:rPr>
            <w:rStyle w:val="Hyperlink"/>
            <w:rFonts w:cstheme="minorHAnsi"/>
            <w:i/>
            <w:sz w:val="22"/>
          </w:rPr>
          <w:t>SRCD</w:t>
        </w:r>
        <w:proofErr w:type="spellEnd"/>
        <w:r w:rsidR="00D01906" w:rsidRPr="00583A7B">
          <w:rPr>
            <w:rStyle w:val="Hyperlink"/>
            <w:rFonts w:cstheme="minorHAnsi"/>
            <w:i/>
            <w:sz w:val="22"/>
          </w:rPr>
          <w:t>)</w:t>
        </w:r>
      </w:hyperlink>
    </w:p>
    <w:p w14:paraId="7AF7554C" w14:textId="48F05101" w:rsidR="00D01906" w:rsidRPr="00FC5030" w:rsidRDefault="004D04B3" w:rsidP="00C3769A">
      <w:pPr>
        <w:pStyle w:val="Heading1"/>
      </w:pPr>
      <w:bookmarkStart w:id="160" w:name="_Toc139287074"/>
      <w:r>
        <w:t>Financial Support</w:t>
      </w:r>
      <w:bookmarkEnd w:id="160"/>
      <w:r>
        <w:t xml:space="preserve"> </w:t>
      </w:r>
      <w:r w:rsidR="00D01906" w:rsidRPr="00FC5030">
        <w:t xml:space="preserve"> </w:t>
      </w:r>
    </w:p>
    <w:p w14:paraId="230E6CEA" w14:textId="1B1D7A46" w:rsidR="00D01906" w:rsidRPr="00583A7B" w:rsidRDefault="00D01906" w:rsidP="00D01906">
      <w:pPr>
        <w:contextualSpacing/>
        <w:rPr>
          <w:rFonts w:cstheme="minorHAnsi"/>
        </w:rPr>
      </w:pPr>
      <w:r w:rsidRPr="00583A7B">
        <w:rPr>
          <w:rFonts w:cstheme="minorHAnsi"/>
        </w:rPr>
        <w:t>There are many places to look for financial support at Michigan State University</w:t>
      </w:r>
      <w:r w:rsidRPr="00583A7B">
        <w:rPr>
          <w:rFonts w:cstheme="minorHAnsi"/>
          <w:b/>
        </w:rPr>
        <w:t>.</w:t>
      </w:r>
      <w:r w:rsidRPr="00583A7B">
        <w:rPr>
          <w:rFonts w:cstheme="minorHAnsi"/>
        </w:rPr>
        <w:t xml:space="preserve"> Educational Specialist students are eligible to apply for graduate research and teaching assistantships and fellowships, however they are extremely </w:t>
      </w:r>
      <w:proofErr w:type="gramStart"/>
      <w:r w:rsidRPr="00583A7B">
        <w:rPr>
          <w:rFonts w:cstheme="minorHAnsi"/>
        </w:rPr>
        <w:t>competitive</w:t>
      </w:r>
      <w:proofErr w:type="gramEnd"/>
      <w:r w:rsidRPr="00583A7B">
        <w:rPr>
          <w:rFonts w:cstheme="minorHAnsi"/>
        </w:rPr>
        <w:t xml:space="preserve"> and priority is often given to doctoral students. Therefore, most Educational Specialist students fund their graduate education with a combination of loans and jobs external to the university. </w:t>
      </w:r>
      <w:r w:rsidR="00A45E57">
        <w:rPr>
          <w:rFonts w:cstheme="minorHAnsi"/>
        </w:rPr>
        <w:t xml:space="preserve">Please see </w:t>
      </w:r>
      <w:r w:rsidRPr="00583A7B">
        <w:rPr>
          <w:rFonts w:cstheme="minorHAnsi"/>
        </w:rPr>
        <w:t>Information on financial support can be viewed at the following web sites:</w:t>
      </w:r>
    </w:p>
    <w:p w14:paraId="7B751469" w14:textId="081B8F10" w:rsidR="00D01906" w:rsidRPr="00583A7B" w:rsidRDefault="00936AEE" w:rsidP="00D01906">
      <w:pPr>
        <w:contextualSpacing/>
        <w:rPr>
          <w:rFonts w:cstheme="minorHAnsi"/>
        </w:rPr>
      </w:pPr>
      <w:hyperlink r:id="rId64" w:history="1">
        <w:r w:rsidR="00D01906" w:rsidRPr="00583A7B">
          <w:rPr>
            <w:rStyle w:val="Hyperlink"/>
            <w:rFonts w:cstheme="minorHAnsi"/>
            <w:sz w:val="22"/>
          </w:rPr>
          <w:t>College of Education</w:t>
        </w:r>
      </w:hyperlink>
    </w:p>
    <w:p w14:paraId="559D0451" w14:textId="10E4DF78" w:rsidR="00D01906" w:rsidRPr="00583A7B" w:rsidRDefault="00936AEE" w:rsidP="00D01906">
      <w:pPr>
        <w:contextualSpacing/>
        <w:rPr>
          <w:rFonts w:cstheme="minorHAnsi"/>
        </w:rPr>
      </w:pPr>
      <w:hyperlink r:id="rId65" w:history="1">
        <w:r w:rsidR="00D01906" w:rsidRPr="00583A7B">
          <w:rPr>
            <w:rStyle w:val="Hyperlink"/>
            <w:rFonts w:cstheme="minorHAnsi"/>
            <w:sz w:val="22"/>
          </w:rPr>
          <w:t>Graduate School</w:t>
        </w:r>
      </w:hyperlink>
    </w:p>
    <w:p w14:paraId="03BB8127" w14:textId="469C8889" w:rsidR="00D01906" w:rsidRPr="00583A7B" w:rsidRDefault="00936AEE" w:rsidP="00D01906">
      <w:pPr>
        <w:contextualSpacing/>
        <w:rPr>
          <w:rFonts w:cstheme="minorHAnsi"/>
        </w:rPr>
      </w:pPr>
      <w:hyperlink r:id="rId66" w:history="1">
        <w:r w:rsidR="00D01906" w:rsidRPr="00583A7B">
          <w:rPr>
            <w:rStyle w:val="Hyperlink"/>
            <w:rFonts w:cstheme="minorHAnsi"/>
            <w:sz w:val="22"/>
          </w:rPr>
          <w:t>University Financial Aid</w:t>
        </w:r>
      </w:hyperlink>
    </w:p>
    <w:p w14:paraId="72D657AA" w14:textId="7D0C2A1A" w:rsidR="00D01906" w:rsidRPr="00A93EC1" w:rsidRDefault="00D01906" w:rsidP="00813F5D">
      <w:pPr>
        <w:pStyle w:val="Heading2"/>
      </w:pPr>
      <w:bookmarkStart w:id="161" w:name="_Toc139287075"/>
      <w:r w:rsidRPr="00A93EC1">
        <w:t>Scholarships/Fellowships</w:t>
      </w:r>
      <w:bookmarkEnd w:id="161"/>
    </w:p>
    <w:p w14:paraId="23EE0108" w14:textId="3A559DF2" w:rsidR="00D01906" w:rsidRPr="00583A7B" w:rsidRDefault="00D01906" w:rsidP="00D01906">
      <w:pPr>
        <w:tabs>
          <w:tab w:val="left" w:pos="360"/>
        </w:tabs>
        <w:contextualSpacing/>
        <w:rPr>
          <w:rFonts w:cstheme="minorHAnsi"/>
        </w:rPr>
      </w:pPr>
      <w:r w:rsidRPr="00583A7B">
        <w:rPr>
          <w:rFonts w:cstheme="minorHAnsi"/>
        </w:rPr>
        <w:t xml:space="preserve">Upon admission to the College of Education, all graduate students are automatically considered for a variety of Departmental, College, and University fellowships. As </w:t>
      </w:r>
      <w:proofErr w:type="spellStart"/>
      <w:r w:rsidRPr="00583A7B">
        <w:rPr>
          <w:rFonts w:cstheme="minorHAnsi"/>
        </w:rPr>
        <w:t>students</w:t>
      </w:r>
      <w:proofErr w:type="spellEnd"/>
      <w:r w:rsidRPr="00583A7B">
        <w:rPr>
          <w:rFonts w:cstheme="minorHAnsi"/>
        </w:rPr>
        <w:t xml:space="preserve"> progress through the program, they have the option of applying for available scholarships and fellowships made available throughout the school year. Information on these scholarships and the necessary application materials are available in the Student Affairs Office. In addition, you can look to the </w:t>
      </w:r>
      <w:hyperlink r:id="rId67" w:history="1">
        <w:r w:rsidRPr="00583A7B">
          <w:rPr>
            <w:rStyle w:val="Hyperlink"/>
            <w:rFonts w:cstheme="minorHAnsi"/>
            <w:sz w:val="22"/>
          </w:rPr>
          <w:t>college web site</w:t>
        </w:r>
      </w:hyperlink>
      <w:r w:rsidRPr="00583A7B">
        <w:rPr>
          <w:rFonts w:cstheme="minorHAnsi"/>
        </w:rPr>
        <w:t xml:space="preserve"> for information on scholarship and fellowship financial packages and eligibility requirements. Other sources of aid can be accessed through the </w:t>
      </w:r>
      <w:hyperlink r:id="rId68" w:history="1">
        <w:r w:rsidRPr="00583A7B">
          <w:rPr>
            <w:rStyle w:val="Hyperlink"/>
            <w:rFonts w:cstheme="minorHAnsi"/>
            <w:sz w:val="22"/>
          </w:rPr>
          <w:t>Spencer web site</w:t>
        </w:r>
      </w:hyperlink>
      <w:r w:rsidR="00647305" w:rsidRPr="00583A7B">
        <w:rPr>
          <w:rFonts w:cstheme="minorHAnsi"/>
        </w:rPr>
        <w:t xml:space="preserve">. </w:t>
      </w:r>
      <w:r w:rsidRPr="00583A7B">
        <w:rPr>
          <w:rFonts w:cstheme="minorHAnsi"/>
        </w:rPr>
        <w:t xml:space="preserve">Students may also want to check with professional organizations, such as </w:t>
      </w:r>
      <w:proofErr w:type="gramStart"/>
      <w:r w:rsidRPr="00583A7B">
        <w:rPr>
          <w:rFonts w:cstheme="minorHAnsi"/>
        </w:rPr>
        <w:t>National</w:t>
      </w:r>
      <w:proofErr w:type="gramEnd"/>
      <w:r w:rsidRPr="00583A7B">
        <w:rPr>
          <w:rFonts w:cstheme="minorHAnsi"/>
        </w:rPr>
        <w:t xml:space="preserve"> Association of School Psychologists, for potential funding.</w:t>
      </w:r>
    </w:p>
    <w:p w14:paraId="7CAA5583" w14:textId="77777777" w:rsidR="00D01906" w:rsidRPr="00583A7B" w:rsidRDefault="00D01906" w:rsidP="00D01906">
      <w:pPr>
        <w:tabs>
          <w:tab w:val="left" w:pos="360"/>
        </w:tabs>
        <w:contextualSpacing/>
        <w:rPr>
          <w:rFonts w:cstheme="minorHAnsi"/>
          <w:color w:val="000000"/>
          <w:shd w:val="clear" w:color="auto" w:fill="FFFFFF"/>
        </w:rPr>
      </w:pPr>
    </w:p>
    <w:p w14:paraId="2D9F78FA" w14:textId="77777777" w:rsidR="00D01906" w:rsidRPr="00583A7B" w:rsidRDefault="00D01906" w:rsidP="00D01906">
      <w:pPr>
        <w:tabs>
          <w:tab w:val="left" w:pos="360"/>
        </w:tabs>
        <w:contextualSpacing/>
        <w:rPr>
          <w:rFonts w:cstheme="minorHAnsi"/>
          <w:color w:val="000000"/>
          <w:shd w:val="clear" w:color="auto" w:fill="FFFFFF"/>
        </w:rPr>
      </w:pPr>
      <w:r w:rsidRPr="00583A7B">
        <w:rPr>
          <w:rFonts w:cstheme="minorHAnsi"/>
          <w:color w:val="000000"/>
          <w:shd w:val="clear" w:color="auto" w:fill="FFFFFF"/>
        </w:rPr>
        <w:t xml:space="preserve">Please note that if you have Stafford or other needs-based loans/aid, the amount of your fellowship/travel/ scholarship award may cause a reduction of your loan(s) or other financial aid if you do not increase your cost of attendance (see section below). </w:t>
      </w:r>
    </w:p>
    <w:p w14:paraId="59F0E85C" w14:textId="77777777" w:rsidR="00D01906" w:rsidRPr="00A93EC1" w:rsidRDefault="00D01906" w:rsidP="00813F5D">
      <w:pPr>
        <w:pStyle w:val="Heading2"/>
      </w:pPr>
      <w:bookmarkStart w:id="162" w:name="_Toc139287076"/>
      <w:r w:rsidRPr="00A93EC1">
        <w:t>Loans</w:t>
      </w:r>
      <w:bookmarkEnd w:id="162"/>
    </w:p>
    <w:p w14:paraId="0A0EED96" w14:textId="05327DBF" w:rsidR="00D01906" w:rsidRDefault="00D01906" w:rsidP="00D01906">
      <w:pPr>
        <w:tabs>
          <w:tab w:val="left" w:pos="360"/>
        </w:tabs>
        <w:contextualSpacing/>
        <w:rPr>
          <w:rFonts w:cstheme="minorHAnsi"/>
        </w:rPr>
      </w:pPr>
      <w:r w:rsidRPr="00583A7B">
        <w:rPr>
          <w:rFonts w:cstheme="minorHAnsi"/>
        </w:rPr>
        <w:t xml:space="preserve">The first place to start looking for loans and grants is the Financial Aid Department. This office is located on the third floor of the Student Services Building. Important information can also be accessed via their </w:t>
      </w:r>
      <w:hyperlink r:id="rId69" w:history="1">
        <w:r w:rsidRPr="00583A7B">
          <w:rPr>
            <w:rStyle w:val="Hyperlink"/>
            <w:rFonts w:cstheme="minorHAnsi"/>
            <w:sz w:val="22"/>
          </w:rPr>
          <w:t>web site</w:t>
        </w:r>
      </w:hyperlink>
      <w:r w:rsidR="00647305" w:rsidRPr="00583A7B">
        <w:rPr>
          <w:rFonts w:cstheme="minorHAnsi"/>
        </w:rPr>
        <w:t>.</w:t>
      </w:r>
      <w:r w:rsidRPr="00583A7B">
        <w:rPr>
          <w:rStyle w:val="Heading4Char"/>
          <w:rFonts w:cstheme="minorHAnsi"/>
        </w:rPr>
        <w:t xml:space="preserve"> </w:t>
      </w:r>
      <w:r w:rsidRPr="00583A7B">
        <w:rPr>
          <w:rFonts w:cstheme="minorHAnsi"/>
        </w:rPr>
        <w:t xml:space="preserve">You must fill out a federal student aid form </w:t>
      </w:r>
      <w:proofErr w:type="gramStart"/>
      <w:r w:rsidRPr="00583A7B">
        <w:rPr>
          <w:rFonts w:cstheme="minorHAnsi"/>
        </w:rPr>
        <w:t>in order to</w:t>
      </w:r>
      <w:proofErr w:type="gramEnd"/>
      <w:r w:rsidRPr="00583A7B">
        <w:rPr>
          <w:rFonts w:cstheme="minorHAnsi"/>
        </w:rPr>
        <w:t xml:space="preserve"> determine your eligibility for financial aid. </w:t>
      </w:r>
    </w:p>
    <w:p w14:paraId="79BD5700" w14:textId="77777777" w:rsidR="00D01906" w:rsidRPr="00FC5030" w:rsidRDefault="00D01906" w:rsidP="00C3769A">
      <w:pPr>
        <w:pStyle w:val="Heading3"/>
      </w:pPr>
      <w:bookmarkStart w:id="163" w:name="_Toc139287077"/>
      <w:r w:rsidRPr="00FC5030">
        <w:t>Increasing Cost of Attendance</w:t>
      </w:r>
      <w:bookmarkEnd w:id="163"/>
    </w:p>
    <w:p w14:paraId="6FBF8E16" w14:textId="77777777" w:rsidR="00D01906" w:rsidRPr="00B9315B" w:rsidRDefault="00D01906" w:rsidP="00D01906">
      <w:pPr>
        <w:contextualSpacing/>
        <w:rPr>
          <w:rFonts w:cstheme="minorHAnsi"/>
        </w:rPr>
      </w:pPr>
      <w:r w:rsidRPr="00B9315B">
        <w:rPr>
          <w:rFonts w:cstheme="minorHAnsi"/>
        </w:rPr>
        <w:t xml:space="preserve">Cost of Attendance (COA), the average cost of a student's postsecondary education in a particular enrollment period, usually one academic year, is established by MSU in accordance with federal regulations. It is also referred to as "cost of education" or "budget." It is based on course of study, grade level, residency, and other factors, and includes the following components: average tuition and fees, allowances for room and board (either on or off campus), books and supplies, and miscellaneous personal expenses. In certain </w:t>
      </w:r>
      <w:proofErr w:type="gramStart"/>
      <w:r w:rsidRPr="00B9315B">
        <w:rPr>
          <w:rFonts w:cstheme="minorHAnsi"/>
        </w:rPr>
        <w:t>cases</w:t>
      </w:r>
      <w:proofErr w:type="gramEnd"/>
      <w:r w:rsidRPr="00B9315B">
        <w:rPr>
          <w:rFonts w:cstheme="minorHAnsi"/>
        </w:rPr>
        <w:t xml:space="preserve"> the COA may include other elements such as transportation, dependent care, and study abroad program expenses. The figure is used in a calculation to determine a student's eligibility for financial assistance programs. Also see "Financial Need.”</w:t>
      </w:r>
    </w:p>
    <w:p w14:paraId="22BAE232" w14:textId="77777777" w:rsidR="00D01906" w:rsidRPr="00FC5030" w:rsidRDefault="00D01906" w:rsidP="00D01906">
      <w:pPr>
        <w:contextualSpacing/>
        <w:rPr>
          <w:rFonts w:cstheme="minorHAnsi"/>
          <w:sz w:val="24"/>
          <w:szCs w:val="24"/>
        </w:rPr>
      </w:pPr>
    </w:p>
    <w:p w14:paraId="768469E8" w14:textId="77777777" w:rsidR="00D01906" w:rsidRPr="00B9315B" w:rsidRDefault="00D01906" w:rsidP="00D01906">
      <w:pPr>
        <w:contextualSpacing/>
        <w:rPr>
          <w:rFonts w:cstheme="minorHAnsi"/>
        </w:rPr>
      </w:pPr>
      <w:r w:rsidRPr="00B9315B">
        <w:rPr>
          <w:rFonts w:cstheme="minorHAnsi"/>
        </w:rPr>
        <w:t xml:space="preserve">Below are some steps and suggestions for calculating your COA: </w:t>
      </w:r>
    </w:p>
    <w:p w14:paraId="50DFF000" w14:textId="77777777" w:rsidR="00D01906" w:rsidRPr="00B9315B" w:rsidRDefault="00D01906" w:rsidP="0051347E">
      <w:pPr>
        <w:pStyle w:val="ListParagraph"/>
        <w:numPr>
          <w:ilvl w:val="0"/>
          <w:numId w:val="20"/>
        </w:numPr>
        <w:rPr>
          <w:rFonts w:cstheme="minorHAnsi"/>
        </w:rPr>
      </w:pPr>
      <w:r w:rsidRPr="00B9315B">
        <w:rPr>
          <w:rFonts w:cstheme="minorHAnsi"/>
        </w:rPr>
        <w:t xml:space="preserve">Begin this process early! If a student knows he/she will receive funding in the next academic year, start immediately. </w:t>
      </w:r>
    </w:p>
    <w:p w14:paraId="3A07209E" w14:textId="77777777" w:rsidR="00D01906" w:rsidRPr="00B9315B" w:rsidRDefault="00D01906" w:rsidP="0051347E">
      <w:pPr>
        <w:pStyle w:val="ListParagraph"/>
        <w:numPr>
          <w:ilvl w:val="0"/>
          <w:numId w:val="20"/>
        </w:numPr>
        <w:rPr>
          <w:rFonts w:cstheme="minorHAnsi"/>
        </w:rPr>
      </w:pPr>
      <w:r w:rsidRPr="00B9315B">
        <w:rPr>
          <w:rFonts w:cstheme="minorHAnsi"/>
        </w:rPr>
        <w:t>Determine with Adam the exact amount of fellowship funding you will receive from the faculty member providing the grant money.</w:t>
      </w:r>
    </w:p>
    <w:p w14:paraId="3E7B2776" w14:textId="77777777" w:rsidR="00D01906" w:rsidRPr="00B9315B" w:rsidRDefault="00D01906" w:rsidP="0051347E">
      <w:pPr>
        <w:pStyle w:val="ListParagraph"/>
        <w:numPr>
          <w:ilvl w:val="0"/>
          <w:numId w:val="20"/>
        </w:numPr>
        <w:rPr>
          <w:rFonts w:cstheme="minorHAnsi"/>
        </w:rPr>
      </w:pPr>
      <w:r w:rsidRPr="00B9315B">
        <w:rPr>
          <w:rFonts w:cstheme="minorHAnsi"/>
        </w:rPr>
        <w:t xml:space="preserve">Call financial aid (517-353-5940), give the PID and ask to speak with someone regarding costs of attendance. Student’s costs of attendance </w:t>
      </w:r>
      <w:proofErr w:type="gramStart"/>
      <w:r w:rsidRPr="00B9315B">
        <w:rPr>
          <w:rFonts w:cstheme="minorHAnsi"/>
        </w:rPr>
        <w:t>is</w:t>
      </w:r>
      <w:proofErr w:type="gramEnd"/>
      <w:r w:rsidRPr="00B9315B">
        <w:rPr>
          <w:rFonts w:cstheme="minorHAnsi"/>
        </w:rPr>
        <w:t xml:space="preserve"> determined by his/her living situation (renter or own home), how many credits he/she plan on taking during the academic year which he/she will receive grant funded (must be registered for these courses), what kind of assistantship he/she will receive during the proposed academic year, any dependents (children) and any medical expenses. </w:t>
      </w:r>
    </w:p>
    <w:p w14:paraId="15A5C072" w14:textId="77777777" w:rsidR="00D01906" w:rsidRPr="00B9315B" w:rsidRDefault="00D01906" w:rsidP="0051347E">
      <w:pPr>
        <w:pStyle w:val="ListParagraph"/>
        <w:numPr>
          <w:ilvl w:val="0"/>
          <w:numId w:val="20"/>
        </w:numPr>
        <w:rPr>
          <w:rFonts w:cstheme="minorHAnsi"/>
        </w:rPr>
      </w:pPr>
      <w:r w:rsidRPr="00B9315B">
        <w:rPr>
          <w:rFonts w:cstheme="minorHAnsi"/>
        </w:rPr>
        <w:lastRenderedPageBreak/>
        <w:t xml:space="preserve">The COA changes every semester. Every other semester includes </w:t>
      </w:r>
      <w:proofErr w:type="gramStart"/>
      <w:r w:rsidRPr="00B9315B">
        <w:rPr>
          <w:rFonts w:cstheme="minorHAnsi"/>
        </w:rPr>
        <w:t>Summer</w:t>
      </w:r>
      <w:proofErr w:type="gramEnd"/>
      <w:r w:rsidRPr="00B9315B">
        <w:rPr>
          <w:rFonts w:cstheme="minorHAnsi"/>
        </w:rPr>
        <w:t xml:space="preserve"> semester credits. For example, 2017-2018 school year may include Fall (Fall + Summer) and Spring and 2018-2019 COA calculation would be Fall and Spring (Spring + Summer). Therefore, it is extremely important to determine your COA </w:t>
      </w:r>
      <w:r w:rsidRPr="00B9315B">
        <w:rPr>
          <w:rFonts w:cstheme="minorHAnsi"/>
          <w:i/>
        </w:rPr>
        <w:t>every</w:t>
      </w:r>
      <w:r w:rsidRPr="00B9315B">
        <w:rPr>
          <w:rFonts w:cstheme="minorHAnsi"/>
        </w:rPr>
        <w:t xml:space="preserve"> semester. </w:t>
      </w:r>
    </w:p>
    <w:p w14:paraId="12D4A272" w14:textId="77777777" w:rsidR="00D01906" w:rsidRPr="00B9315B" w:rsidRDefault="00D01906" w:rsidP="0051347E">
      <w:pPr>
        <w:pStyle w:val="ListParagraph"/>
        <w:numPr>
          <w:ilvl w:val="0"/>
          <w:numId w:val="20"/>
        </w:numPr>
        <w:rPr>
          <w:rFonts w:cstheme="minorHAnsi"/>
        </w:rPr>
      </w:pPr>
      <w:r w:rsidRPr="00B9315B">
        <w:rPr>
          <w:rFonts w:cstheme="minorHAnsi"/>
        </w:rPr>
        <w:t>After obtaining the personal COA, speak with the program administrative assistant to determine if the COA needs to be increased. Typically, the COA needs to increase if the proposed amount of support the student will receive (fellowship + assistantship + loan) exceeds the estimated COA.</w:t>
      </w:r>
    </w:p>
    <w:p w14:paraId="02689867" w14:textId="5DF43347" w:rsidR="00D01906" w:rsidRPr="00B9315B" w:rsidRDefault="00D01906" w:rsidP="0051347E">
      <w:pPr>
        <w:pStyle w:val="ListParagraph"/>
        <w:numPr>
          <w:ilvl w:val="0"/>
          <w:numId w:val="20"/>
        </w:numPr>
      </w:pPr>
      <w:r w:rsidRPr="1EFF0276">
        <w:t>If the COA needs increas</w:t>
      </w:r>
      <w:r w:rsidR="003C2832">
        <w:t>ing</w:t>
      </w:r>
      <w:r w:rsidRPr="1EFF0276">
        <w:t xml:space="preserve"> again speak with financial aid,</w:t>
      </w:r>
      <w:r w:rsidR="003C2832">
        <w:t xml:space="preserve"> John Garcia</w:t>
      </w:r>
      <w:r w:rsidR="00D370B3">
        <w:t xml:space="preserve"> </w:t>
      </w:r>
      <w:r w:rsidR="00D32C61">
        <w:t>(</w:t>
      </w:r>
      <w:hyperlink r:id="rId70">
        <w:r w:rsidR="00D32C61" w:rsidRPr="3543A3D5">
          <w:rPr>
            <w:rStyle w:val="Hyperlink"/>
            <w:sz w:val="22"/>
          </w:rPr>
          <w:t>garcia11@msu.edu</w:t>
        </w:r>
      </w:hyperlink>
      <w:r w:rsidR="00D32C61">
        <w:t xml:space="preserve">) </w:t>
      </w:r>
      <w:r>
        <w:t xml:space="preserve">who </w:t>
      </w:r>
      <w:proofErr w:type="gramStart"/>
      <w:r>
        <w:t>is in charge of</w:t>
      </w:r>
      <w:proofErr w:type="gramEnd"/>
      <w:r>
        <w:t xml:space="preserve"> COA.</w:t>
      </w:r>
      <w:r w:rsidRPr="1EFF0276">
        <w:t xml:space="preserve"> COA assumes nine credits per semester, so students need to make sure they have the appropriate number of credits on file. She will email or send you a hard copy of the COA form. On this form, students need to justify his/her COA with one of the following reasons: excess tuition or fees (exceeding nine credits), books/supplies/thesis costs, medical expenses, computer purchase (up to $600), </w:t>
      </w:r>
      <w:proofErr w:type="gramStart"/>
      <w:r w:rsidRPr="1EFF0276">
        <w:t>child care</w:t>
      </w:r>
      <w:proofErr w:type="gramEnd"/>
      <w:r w:rsidRPr="1EFF0276">
        <w:t xml:space="preserve">, dependent living costs and other related educational costs (conference, internship). Students will need to create a </w:t>
      </w:r>
      <w:r w:rsidRPr="1EFF0276">
        <w:rPr>
          <w:i/>
          <w:iCs/>
        </w:rPr>
        <w:t>detailed</w:t>
      </w:r>
      <w:r w:rsidRPr="1EFF0276">
        <w:t xml:space="preserve"> letter with receipts, documentation and a letter from the School Psychology department approving these costs as legitimate. </w:t>
      </w:r>
      <w:r w:rsidRPr="1EFF0276">
        <w:rPr>
          <w:i/>
          <w:iCs/>
        </w:rPr>
        <w:t>Turn this form in directly to Jennifer at the Student Support Building (or at financial aid at the Hannah building who will mail it to Jennifer).</w:t>
      </w:r>
      <w:r w:rsidRPr="1EFF0276">
        <w:t xml:space="preserve"> Jennifer will then email the program administrative assistant as approval for COA increase and then the program administrative assistant will submit your fellowship paperwork.</w:t>
      </w:r>
    </w:p>
    <w:p w14:paraId="01AB689C" w14:textId="77777777" w:rsidR="00D01906" w:rsidRPr="00B9315B" w:rsidRDefault="00D01906" w:rsidP="0051347E">
      <w:pPr>
        <w:pStyle w:val="ListParagraph"/>
        <w:numPr>
          <w:ilvl w:val="0"/>
          <w:numId w:val="20"/>
        </w:numPr>
        <w:rPr>
          <w:rFonts w:cstheme="minorHAnsi"/>
        </w:rPr>
      </w:pPr>
      <w:r w:rsidRPr="00B9315B">
        <w:rPr>
          <w:rFonts w:cstheme="minorHAnsi"/>
        </w:rPr>
        <w:t xml:space="preserve">Several of these items may need additional clarification, documentation or receipts upon submission so budget extra time if need </w:t>
      </w:r>
      <w:proofErr w:type="gramStart"/>
      <w:r w:rsidRPr="00B9315B">
        <w:rPr>
          <w:rFonts w:cstheme="minorHAnsi"/>
        </w:rPr>
        <w:t>be</w:t>
      </w:r>
      <w:proofErr w:type="gramEnd"/>
      <w:r w:rsidRPr="00B9315B">
        <w:rPr>
          <w:rFonts w:cstheme="minorHAnsi"/>
        </w:rPr>
        <w:t xml:space="preserve"> for collecting these materials. For example, if receipts cannot be provided for a computer purchase, the student may need print off a “spec sheet” of a similar computer from a local computer store to give an estimated cost of the computer.</w:t>
      </w:r>
    </w:p>
    <w:p w14:paraId="27D8DD33" w14:textId="77777777" w:rsidR="00D01906" w:rsidRDefault="00D01906" w:rsidP="0051347E">
      <w:pPr>
        <w:pStyle w:val="ListParagraph"/>
        <w:numPr>
          <w:ilvl w:val="0"/>
          <w:numId w:val="20"/>
        </w:numPr>
        <w:rPr>
          <w:rFonts w:cstheme="minorHAnsi"/>
        </w:rPr>
      </w:pPr>
      <w:r w:rsidRPr="00B9315B">
        <w:rPr>
          <w:rFonts w:cstheme="minorHAnsi"/>
        </w:rPr>
        <w:t xml:space="preserve">If the student is taking out a loan, the fellowship money will be subtracted from the loan (therefore reducing the amount you </w:t>
      </w:r>
      <w:proofErr w:type="gramStart"/>
      <w:r w:rsidRPr="00B9315B">
        <w:rPr>
          <w:rFonts w:cstheme="minorHAnsi"/>
        </w:rPr>
        <w:t>have to</w:t>
      </w:r>
      <w:proofErr w:type="gramEnd"/>
      <w:r w:rsidRPr="00B9315B">
        <w:rPr>
          <w:rFonts w:cstheme="minorHAnsi"/>
        </w:rPr>
        <w:t xml:space="preserve"> repay) if the COA does not exceed the total of loan + fellowship. For example, if a student has a $3000 Fall semester loan and a $2500 Fall fellowship, the student will receive a minimum of $3000 ($500 loan + $2500 fellowship) and will have the overall amount you have to pay back reduced, </w:t>
      </w:r>
      <w:r w:rsidRPr="00B9315B">
        <w:rPr>
          <w:rFonts w:cstheme="minorHAnsi"/>
          <w:i/>
        </w:rPr>
        <w:t>if you do not increase your COA</w:t>
      </w:r>
      <w:r w:rsidRPr="00B9315B">
        <w:rPr>
          <w:rFonts w:cstheme="minorHAnsi"/>
        </w:rPr>
        <w:t>. If the student’s semester COA is $8000, he/she will receive both a $3000 loan and $5000 fellowship.</w:t>
      </w:r>
    </w:p>
    <w:p w14:paraId="580BC9A0" w14:textId="77777777" w:rsidR="00002BDA" w:rsidRDefault="00002BDA" w:rsidP="00002BDA">
      <w:pPr>
        <w:pStyle w:val="Heading1"/>
      </w:pPr>
      <w:bookmarkStart w:id="164" w:name="_Toc139287078"/>
      <w:r>
        <w:t>School psychology Apprenticeships</w:t>
      </w:r>
      <w:bookmarkEnd w:id="164"/>
    </w:p>
    <w:p w14:paraId="5742EE78" w14:textId="430E65A6" w:rsidR="00002BDA" w:rsidRPr="0015347B" w:rsidRDefault="00002BDA" w:rsidP="00F1704A">
      <w:pPr>
        <w:rPr>
          <w:rFonts w:ascii="Segoe UI" w:hAnsi="Segoe UI" w:cs="Segoe UI"/>
          <w:sz w:val="18"/>
          <w:szCs w:val="18"/>
        </w:rPr>
      </w:pPr>
      <w:r w:rsidRPr="0015347B">
        <w:t xml:space="preserve">Hybrid </w:t>
      </w:r>
      <w:r>
        <w:t>EdS</w:t>
      </w:r>
      <w:r w:rsidRPr="0015347B">
        <w:t xml:space="preserve"> students do not receive paid assistantships from the department.</w:t>
      </w:r>
      <w:r>
        <w:t xml:space="preserve"> </w:t>
      </w:r>
      <w:r w:rsidRPr="0015347B">
        <w:t>EdS students may be eligible for assistantships through other offices on campus</w:t>
      </w:r>
      <w:r>
        <w:t xml:space="preserve"> or in the College of Education.</w:t>
      </w:r>
      <w:r w:rsidRPr="0015347B">
        <w:t xml:space="preserve"> (e.g., </w:t>
      </w:r>
      <w:hyperlink r:id="rId71" w:tgtFrame="_blank" w:history="1">
        <w:r w:rsidRPr="0015347B">
          <w:rPr>
            <w:color w:val="0000FF"/>
            <w:u w:val="single"/>
          </w:rPr>
          <w:t>Residence Education and Housing Services</w:t>
        </w:r>
      </w:hyperlink>
      <w:r w:rsidR="00624A8C">
        <w:rPr>
          <w:color w:val="0000FF"/>
          <w:u w:val="single"/>
        </w:rPr>
        <w:t>)</w:t>
      </w:r>
      <w:r w:rsidRPr="0015347B">
        <w:t> </w:t>
      </w:r>
    </w:p>
    <w:p w14:paraId="3DC34849" w14:textId="251889AF" w:rsidR="00002BDA" w:rsidRPr="0015347B" w:rsidRDefault="00002BDA" w:rsidP="00624A8C">
      <w:pPr>
        <w:pStyle w:val="Heading2"/>
        <w:rPr>
          <w:rFonts w:ascii="Segoe UI" w:hAnsi="Segoe UI" w:cs="Segoe UI"/>
          <w:sz w:val="18"/>
          <w:szCs w:val="18"/>
        </w:rPr>
      </w:pPr>
      <w:bookmarkStart w:id="165" w:name="_Toc139287079"/>
      <w:r w:rsidRPr="0015347B">
        <w:t>Paid Positions Outside of the University for First- and Second-Year Students</w:t>
      </w:r>
      <w:bookmarkEnd w:id="165"/>
      <w:r w:rsidRPr="0015347B">
        <w:t> </w:t>
      </w:r>
    </w:p>
    <w:p w14:paraId="07B8F86E" w14:textId="77777777" w:rsidR="00002BDA" w:rsidRDefault="00002BDA" w:rsidP="00F1704A">
      <w:pPr>
        <w:rPr>
          <w:b/>
          <w:bCs/>
        </w:rPr>
      </w:pPr>
      <w:r w:rsidRPr="0015347B">
        <w:rPr>
          <w:u w:val="single"/>
        </w:rPr>
        <w:t>School District and Educational Agency Partnerships:</w:t>
      </w:r>
      <w:r w:rsidRPr="0015347B">
        <w:t> EdS program faculty have encouraged school districts and educational agencies across Michigan to offer paid part-time school-based positions that align with the course schedules of first- and second-year students, and that have the potential to offer</w:t>
      </w:r>
      <w:r>
        <w:t xml:space="preserve"> supervised </w:t>
      </w:r>
      <w:r w:rsidRPr="0015347B">
        <w:t>practicum/</w:t>
      </w:r>
      <w:r>
        <w:t xml:space="preserve"> </w:t>
      </w:r>
      <w:r w:rsidRPr="0015347B">
        <w:t>internship experiences that meet program requirements. </w:t>
      </w:r>
      <w:r w:rsidRPr="0015347B">
        <w:rPr>
          <w:b/>
          <w:bCs/>
        </w:rPr>
        <w:t xml:space="preserve">Obtaining a paid position through one of these districts or agencies is a strongly recommended option for </w:t>
      </w:r>
      <w:r>
        <w:rPr>
          <w:b/>
          <w:bCs/>
        </w:rPr>
        <w:t>EdS</w:t>
      </w:r>
      <w:r w:rsidRPr="0015347B">
        <w:rPr>
          <w:b/>
          <w:bCs/>
        </w:rPr>
        <w:t xml:space="preserve"> students who are interested in optimal ways to fund their graduate training experience. </w:t>
      </w:r>
    </w:p>
    <w:p w14:paraId="5E1F5A9E" w14:textId="037329E2" w:rsidR="00002BDA" w:rsidRDefault="00002BDA" w:rsidP="00624A8C">
      <w:pPr>
        <w:pStyle w:val="Heading2"/>
      </w:pPr>
      <w:bookmarkStart w:id="166" w:name="_Toc139287080"/>
      <w:r w:rsidRPr="00143E09">
        <w:t xml:space="preserve">Program faculty have developed the following guidance </w:t>
      </w:r>
      <w:proofErr w:type="gramStart"/>
      <w:r w:rsidRPr="00143E09">
        <w:t>documents</w:t>
      </w:r>
      <w:bookmarkEnd w:id="166"/>
      <w:proofErr w:type="gramEnd"/>
      <w:r w:rsidRPr="00143E09">
        <w:t xml:space="preserve"> </w:t>
      </w:r>
    </w:p>
    <w:p w14:paraId="73E44440" w14:textId="77777777" w:rsidR="00002BDA" w:rsidRPr="005F23BC" w:rsidRDefault="00936AEE" w:rsidP="0051347E">
      <w:pPr>
        <w:pStyle w:val="ListParagraph"/>
        <w:numPr>
          <w:ilvl w:val="0"/>
          <w:numId w:val="35"/>
        </w:numPr>
      </w:pPr>
      <w:hyperlink r:id="rId72" w:history="1">
        <w:r w:rsidR="00002BDA" w:rsidRPr="00624A8C">
          <w:rPr>
            <w:rStyle w:val="Hyperlink"/>
            <w:sz w:val="22"/>
          </w:rPr>
          <w:t>Affiliation Agreement (MSU and School District)</w:t>
        </w:r>
      </w:hyperlink>
    </w:p>
    <w:p w14:paraId="171B37D3" w14:textId="77777777" w:rsidR="00002BDA" w:rsidRPr="005F23BC" w:rsidRDefault="00936AEE" w:rsidP="0051347E">
      <w:pPr>
        <w:pStyle w:val="ListParagraph"/>
        <w:numPr>
          <w:ilvl w:val="0"/>
          <w:numId w:val="35"/>
        </w:numPr>
      </w:pPr>
      <w:hyperlink r:id="rId73" w:history="1">
        <w:r w:rsidR="00002BDA" w:rsidRPr="00624A8C">
          <w:rPr>
            <w:rStyle w:val="Hyperlink"/>
            <w:rFonts w:eastAsia="Times New Roman"/>
            <w:sz w:val="22"/>
          </w:rPr>
          <w:t>Database of Paid School Positions</w:t>
        </w:r>
      </w:hyperlink>
      <w:r w:rsidR="00002BDA" w:rsidRPr="005F23BC">
        <w:t xml:space="preserve"> </w:t>
      </w:r>
    </w:p>
    <w:p w14:paraId="0A3954C6" w14:textId="77777777" w:rsidR="00002BDA" w:rsidRPr="00624A8C" w:rsidRDefault="00002BDA" w:rsidP="0051347E">
      <w:pPr>
        <w:pStyle w:val="ListParagraph"/>
        <w:numPr>
          <w:ilvl w:val="0"/>
          <w:numId w:val="35"/>
        </w:numPr>
        <w:rPr>
          <w:rStyle w:val="Hyperlink"/>
          <w:sz w:val="22"/>
        </w:rPr>
      </w:pPr>
      <w:r w:rsidRPr="005F23BC">
        <w:t xml:space="preserve">Here’s the form to post a position AND an overview of the positions: </w:t>
      </w:r>
      <w:hyperlink r:id="rId74" w:history="1">
        <w:r w:rsidRPr="00624A8C">
          <w:rPr>
            <w:rStyle w:val="Hyperlink"/>
            <w:sz w:val="22"/>
          </w:rPr>
          <w:t>MASP Y1/Y2 FORM</w:t>
        </w:r>
      </w:hyperlink>
    </w:p>
    <w:p w14:paraId="5475EF78" w14:textId="77777777" w:rsidR="00002BDA" w:rsidRPr="00624A8C" w:rsidRDefault="00002BDA" w:rsidP="0051347E">
      <w:pPr>
        <w:pStyle w:val="ListParagraph"/>
        <w:numPr>
          <w:ilvl w:val="0"/>
          <w:numId w:val="35"/>
        </w:numPr>
        <w:rPr>
          <w:rStyle w:val="Hyperlink"/>
          <w:sz w:val="22"/>
        </w:rPr>
      </w:pPr>
      <w:r w:rsidRPr="00624A8C">
        <w:rPr>
          <w:rStyle w:val="Hyperlink"/>
          <w:color w:val="auto"/>
          <w:sz w:val="20"/>
          <w:szCs w:val="18"/>
          <w:u w:val="none"/>
        </w:rPr>
        <w:t>Here’s the guidance document that provides additional information about SPA positions. It supplements and extends the overview:</w:t>
      </w:r>
      <w:r w:rsidRPr="00624A8C">
        <w:rPr>
          <w:rStyle w:val="Hyperlink"/>
          <w:color w:val="auto"/>
          <w:sz w:val="20"/>
          <w:szCs w:val="18"/>
        </w:rPr>
        <w:t xml:space="preserve"> </w:t>
      </w:r>
      <w:hyperlink r:id="rId75" w:history="1">
        <w:r w:rsidRPr="00624A8C">
          <w:rPr>
            <w:rStyle w:val="Hyperlink"/>
            <w:sz w:val="22"/>
          </w:rPr>
          <w:t>MASP Paid Position Guidance Document</w:t>
        </w:r>
      </w:hyperlink>
    </w:p>
    <w:p w14:paraId="4B70A9A2" w14:textId="77777777" w:rsidR="00002BDA" w:rsidRPr="00624A8C" w:rsidRDefault="00002BDA" w:rsidP="0051347E">
      <w:pPr>
        <w:pStyle w:val="ListParagraph"/>
        <w:numPr>
          <w:ilvl w:val="0"/>
          <w:numId w:val="35"/>
        </w:numPr>
        <w:rPr>
          <w:rStyle w:val="Hyperlink"/>
          <w:sz w:val="22"/>
        </w:rPr>
      </w:pPr>
      <w:r w:rsidRPr="005F23BC">
        <w:t xml:space="preserve">Here’s guidance specific for MSU SPAs: </w:t>
      </w:r>
      <w:hyperlink r:id="rId76" w:history="1">
        <w:r w:rsidRPr="00624A8C">
          <w:rPr>
            <w:rStyle w:val="Hyperlink"/>
            <w:sz w:val="22"/>
          </w:rPr>
          <w:t>MSU Y1/2 Guidance</w:t>
        </w:r>
      </w:hyperlink>
    </w:p>
    <w:p w14:paraId="37DC0B13" w14:textId="77777777" w:rsidR="00624A8C" w:rsidRDefault="00624A8C" w:rsidP="00F1704A"/>
    <w:p w14:paraId="3C2879ED" w14:textId="741A8137" w:rsidR="00002BDA" w:rsidRPr="00252DE4" w:rsidRDefault="00002BDA" w:rsidP="00F1704A">
      <w:pPr>
        <w:rPr>
          <w:rFonts w:ascii="Segoe UI" w:hAnsi="Segoe UI" w:cs="Segoe UI"/>
          <w:sz w:val="18"/>
          <w:szCs w:val="18"/>
        </w:rPr>
      </w:pPr>
      <w:r w:rsidRPr="002B2AE9">
        <w:t xml:space="preserve">As associated paid positions </w:t>
      </w:r>
      <w:r>
        <w:t xml:space="preserve">are developed, </w:t>
      </w:r>
      <w:r w:rsidRPr="002B2AE9">
        <w:t>they</w:t>
      </w:r>
      <w:r>
        <w:t xml:space="preserve">’re </w:t>
      </w:r>
      <w:r w:rsidRPr="002B2AE9">
        <w:t>shared</w:t>
      </w:r>
      <w:r>
        <w:t xml:space="preserve"> on the </w:t>
      </w:r>
      <w:hyperlink r:id="rId77" w:history="1">
        <w:r w:rsidRPr="003659F0">
          <w:rPr>
            <w:rStyle w:val="Hyperlink"/>
            <w:rFonts w:ascii="Calibri" w:eastAsia="Times New Roman" w:hAnsi="Calibri" w:cs="Calibri"/>
            <w:sz w:val="20"/>
          </w:rPr>
          <w:t>MASP website</w:t>
        </w:r>
      </w:hyperlink>
      <w:r w:rsidRPr="002B2AE9">
        <w:t xml:space="preserve">. If you are interested in facilitating the development of a new partnership in a particular school district, please contact Dr. Jana Aupperlee. (NOTE: </w:t>
      </w:r>
      <w:r>
        <w:t>We c</w:t>
      </w:r>
      <w:r w:rsidRPr="002B2AE9">
        <w:t xml:space="preserve">annot guarantee that such new partnerships will be established, but </w:t>
      </w:r>
      <w:r>
        <w:t>we will do our best to work with you and districts to establish positions</w:t>
      </w:r>
      <w:r w:rsidRPr="002B2AE9">
        <w:t>).</w:t>
      </w:r>
    </w:p>
    <w:p w14:paraId="77DA5D46" w14:textId="77777777" w:rsidR="00002BDA" w:rsidRPr="0015347B" w:rsidRDefault="00002BDA" w:rsidP="00F1704A">
      <w:pPr>
        <w:rPr>
          <w:rFonts w:ascii="Segoe UI" w:hAnsi="Segoe UI" w:cs="Segoe UI"/>
          <w:sz w:val="18"/>
          <w:szCs w:val="18"/>
        </w:rPr>
      </w:pPr>
      <w:r w:rsidRPr="0015347B">
        <w:lastRenderedPageBreak/>
        <w:t>If you have interest in applying for </w:t>
      </w:r>
      <w:r>
        <w:t>a school-based position</w:t>
      </w:r>
      <w:r w:rsidRPr="0015347B">
        <w:t>, initiate a conversation with Dr. Jana Aupperlee</w:t>
      </w:r>
      <w:r>
        <w:t xml:space="preserve">. Notify her </w:t>
      </w:r>
      <w:r w:rsidRPr="0015347B">
        <w:t xml:space="preserve">of your intent to apply for the specific position. Moreover, prior to accepting any associated job offer, it is critical for you to work closely with </w:t>
      </w:r>
      <w:r>
        <w:t xml:space="preserve">your </w:t>
      </w:r>
      <w:r w:rsidRPr="0015347B">
        <w:t>university-based practicum supervisor to ensure the practicum supervision will meet program requirements before accepting the job offer. This will help ensure that the associated position will facilitate the necessary supervised practicum or internship experiences</w:t>
      </w:r>
      <w:proofErr w:type="gramStart"/>
      <w:r w:rsidRPr="0015347B">
        <w:t>.  </w:t>
      </w:r>
      <w:proofErr w:type="gramEnd"/>
    </w:p>
    <w:p w14:paraId="0F394104" w14:textId="77777777" w:rsidR="00002BDA" w:rsidRPr="0015347B" w:rsidRDefault="00002BDA" w:rsidP="00F1704A">
      <w:pPr>
        <w:rPr>
          <w:rFonts w:ascii="Segoe UI" w:hAnsi="Segoe UI" w:cs="Segoe UI"/>
          <w:sz w:val="18"/>
          <w:szCs w:val="18"/>
        </w:rPr>
      </w:pPr>
      <w:r w:rsidRPr="0015347B">
        <w:t>In districts where partnerships have been established, </w:t>
      </w:r>
      <w:proofErr w:type="gramStart"/>
      <w:r w:rsidRPr="0015347B">
        <w:t>students</w:t>
      </w:r>
      <w:proofErr w:type="gramEnd"/>
      <w:r w:rsidRPr="0015347B">
        <w:t> complete tasks for the district for pay and MSU-assigned practicum activities in the same setting. Faculty offer guidance to districts on what tasks are appropriate at various stages in the program. Should students or district staff question the appropriateness of a task or activity, the EdS faculty are happy to provide input</w:t>
      </w:r>
      <w:proofErr w:type="gramStart"/>
      <w:r w:rsidRPr="0015347B">
        <w:t>.  </w:t>
      </w:r>
      <w:proofErr w:type="gramEnd"/>
      <w:r w:rsidRPr="0015347B">
        <w:t>  </w:t>
      </w:r>
    </w:p>
    <w:p w14:paraId="227FF03A" w14:textId="092D0104" w:rsidR="00002BDA" w:rsidRDefault="00002BDA" w:rsidP="00F1704A">
      <w:r w:rsidRPr="0015347B">
        <w:t>All students are invited to apply for these positions and districts may select any student. These positions are offered by school districts and are not offered by the university. However, ongoing communication related to practicum</w:t>
      </w:r>
      <w:r w:rsidR="009B2C91">
        <w:t xml:space="preserve"> experiences must occur </w:t>
      </w:r>
      <w:r w:rsidRPr="0015347B">
        <w:t>between the student, university-based </w:t>
      </w:r>
      <w:proofErr w:type="gramStart"/>
      <w:r w:rsidRPr="0015347B">
        <w:t>supervisor</w:t>
      </w:r>
      <w:proofErr w:type="gramEnd"/>
      <w:r w:rsidRPr="0015347B">
        <w:t> and field-based supervisor to ensure adequate supervision of practicum</w:t>
      </w:r>
      <w:r w:rsidR="009B2C91">
        <w:t xml:space="preserve"> </w:t>
      </w:r>
      <w:r w:rsidRPr="0015347B">
        <w:t>experiences. It is important to note that the district will have expectations for paid work performance that must be met by students or else the district may opt to end student employment. Further, like any employee, students may opt to end district employment should conditions warrant it. Finally, the practicum experience must be sufficiently supervised to ensure quality training, or the university may need to modify/change the student's practicum placement. With ongoing communication, we anticipate most of these scenarios will be prevented; however, it is important to recognize that they may occur. </w:t>
      </w:r>
    </w:p>
    <w:p w14:paraId="7DB29B15" w14:textId="77777777" w:rsidR="00EA4B42" w:rsidRDefault="00EA4B42">
      <w:r>
        <w:br w:type="page"/>
      </w:r>
    </w:p>
    <w:p w14:paraId="5CBF3FF1" w14:textId="350A1614" w:rsidR="00254CAD" w:rsidRDefault="00254CAD" w:rsidP="00254CAD">
      <w:pPr>
        <w:pStyle w:val="Heading2"/>
      </w:pPr>
      <w:bookmarkStart w:id="167" w:name="_Toc139287081"/>
      <w:r>
        <w:lastRenderedPageBreak/>
        <w:t>Supervision Requirements</w:t>
      </w:r>
      <w:bookmarkEnd w:id="167"/>
      <w:r>
        <w:t xml:space="preserve"> </w:t>
      </w:r>
    </w:p>
    <w:p w14:paraId="615BDCB0" w14:textId="40B4376E" w:rsidR="00C57B7A" w:rsidRDefault="00C57B7A" w:rsidP="00C57B7A">
      <w:r>
        <w:t>F</w:t>
      </w:r>
      <w:r w:rsidRPr="006518C9">
        <w:t xml:space="preserve">or the practicum component of such a partnership, the following components are necessary: a designated supervisor and supervision: </w:t>
      </w:r>
    </w:p>
    <w:p w14:paraId="74586231" w14:textId="77777777" w:rsidR="00C57B7A" w:rsidRDefault="00C57B7A" w:rsidP="00C57B7A">
      <w:r>
        <w:rPr>
          <w:b/>
          <w:bCs/>
        </w:rPr>
        <w:t xml:space="preserve">FIRST </w:t>
      </w:r>
      <w:r w:rsidR="00B57BE8" w:rsidRPr="00C57B7A">
        <w:rPr>
          <w:b/>
          <w:bCs/>
        </w:rPr>
        <w:t>year students:</w:t>
      </w:r>
      <w:r w:rsidR="005F43E1" w:rsidRPr="006518C9">
        <w:t xml:space="preserve"> </w:t>
      </w:r>
    </w:p>
    <w:p w14:paraId="4E1A932D" w14:textId="77777777" w:rsidR="00C57B7A" w:rsidRDefault="005E6336" w:rsidP="0051347E">
      <w:pPr>
        <w:pStyle w:val="ListParagraph"/>
        <w:numPr>
          <w:ilvl w:val="0"/>
          <w:numId w:val="36"/>
        </w:numPr>
      </w:pPr>
      <w:r w:rsidRPr="006518C9">
        <w:t>Must be a teacher with 2+ years of experience, administrator, or school psychologist (ideally a sch</w:t>
      </w:r>
      <w:r w:rsidR="00B87888" w:rsidRPr="006518C9">
        <w:t>ool psychologist)</w:t>
      </w:r>
    </w:p>
    <w:p w14:paraId="0B0F4C96" w14:textId="55E3BE39" w:rsidR="00B87888" w:rsidRPr="006518C9" w:rsidRDefault="00B87888" w:rsidP="0051347E">
      <w:pPr>
        <w:pStyle w:val="ListParagraph"/>
        <w:numPr>
          <w:ilvl w:val="0"/>
          <w:numId w:val="36"/>
        </w:numPr>
      </w:pPr>
      <w:r w:rsidRPr="006518C9">
        <w:t>The supervisor must respond to the student’s request for meetings/guidance/facilitating connections to complete their first-year field-based assignments; this is expected to require approx</w:t>
      </w:r>
      <w:r w:rsidR="00EA4B42">
        <w:t>imately</w:t>
      </w:r>
      <w:r w:rsidRPr="006518C9">
        <w:t xml:space="preserve"> 10-20 min of the supervisor’s time per week (on average) across the year. </w:t>
      </w:r>
    </w:p>
    <w:p w14:paraId="239EF4A3" w14:textId="77777777" w:rsidR="00C57B7A" w:rsidRDefault="00164164" w:rsidP="00164164">
      <w:pPr>
        <w:textAlignment w:val="baseline"/>
        <w:rPr>
          <w:rFonts w:ascii="Calibri" w:eastAsia="Times New Roman" w:hAnsi="Calibri" w:cs="Calibri"/>
          <w:b/>
          <w:bCs/>
        </w:rPr>
      </w:pPr>
      <w:r w:rsidRPr="00C57B7A">
        <w:rPr>
          <w:rFonts w:ascii="Calibri" w:eastAsia="Times New Roman" w:hAnsi="Calibri" w:cs="Calibri"/>
          <w:b/>
          <w:bCs/>
        </w:rPr>
        <w:t xml:space="preserve">SECOND year students:  </w:t>
      </w:r>
    </w:p>
    <w:p w14:paraId="096AEE10" w14:textId="459FEEF5" w:rsidR="00164164" w:rsidRPr="00C57B7A" w:rsidRDefault="00164164" w:rsidP="0051347E">
      <w:pPr>
        <w:pStyle w:val="ListParagraph"/>
        <w:numPr>
          <w:ilvl w:val="0"/>
          <w:numId w:val="37"/>
        </w:numPr>
        <w:textAlignment w:val="baseline"/>
        <w:rPr>
          <w:rFonts w:ascii="Calibri" w:eastAsia="Times New Roman" w:hAnsi="Calibri" w:cs="Calibri"/>
          <w:b/>
          <w:bCs/>
        </w:rPr>
      </w:pPr>
      <w:r w:rsidRPr="00C57B7A">
        <w:rPr>
          <w:rFonts w:ascii="Calibri" w:eastAsia="Times New Roman" w:hAnsi="Calibri" w:cs="Calibri"/>
        </w:rPr>
        <w:t xml:space="preserve">A school psychologist supervisor with the full School Psychologist certificate from MDE who signs all binding documents (e.g., reports, behavior plans, IEPs, etc.) AND School psychologist supervision of at least one face-to-face hour per week  </w:t>
      </w:r>
    </w:p>
    <w:p w14:paraId="4C0CD74E" w14:textId="436CF858" w:rsidR="00002BDA" w:rsidRPr="00363DFC" w:rsidRDefault="00002BDA" w:rsidP="00002BDA">
      <w:pPr>
        <w:textAlignment w:val="baseline"/>
        <w:rPr>
          <w:rFonts w:ascii="Calibri" w:eastAsia="Times New Roman" w:hAnsi="Calibri" w:cs="Calibri"/>
        </w:rPr>
      </w:pPr>
      <w:r w:rsidRPr="00363DFC">
        <w:rPr>
          <w:rFonts w:ascii="Calibri" w:eastAsia="Times New Roman" w:hAnsi="Calibri" w:cs="Calibri"/>
        </w:rPr>
        <w:t>In addition, the district must provide the student and program with a copy of the agreement about contracted days and hours of paid work per week that includes a clearly stated hourly wage and any other benefits provided</w:t>
      </w:r>
      <w:proofErr w:type="gramStart"/>
      <w:r w:rsidRPr="00363DFC">
        <w:rPr>
          <w:rFonts w:ascii="Calibri" w:eastAsia="Times New Roman" w:hAnsi="Calibri" w:cs="Calibri"/>
        </w:rPr>
        <w:t xml:space="preserve">.  </w:t>
      </w:r>
      <w:proofErr w:type="gramEnd"/>
    </w:p>
    <w:p w14:paraId="23ACB416" w14:textId="3E3041C4" w:rsidR="00002BDA" w:rsidRPr="00363DFC" w:rsidRDefault="00002BDA" w:rsidP="00002BDA">
      <w:pPr>
        <w:textAlignment w:val="baseline"/>
        <w:rPr>
          <w:rFonts w:ascii="Calibri" w:eastAsia="Times New Roman" w:hAnsi="Calibri" w:cs="Calibri"/>
        </w:rPr>
      </w:pPr>
      <w:r w:rsidRPr="00363DFC">
        <w:rPr>
          <w:rFonts w:ascii="Calibri" w:eastAsia="Times New Roman" w:hAnsi="Calibri" w:cs="Calibri"/>
        </w:rPr>
        <w:t>Similarly, the district will need to sign the practicum affiliation agreement that indicates the practicum requirements that must be met for the student to accrue practicum hours in the given district</w:t>
      </w:r>
      <w:proofErr w:type="gramStart"/>
      <w:r w:rsidRPr="00363DFC">
        <w:rPr>
          <w:rFonts w:ascii="Calibri" w:eastAsia="Times New Roman" w:hAnsi="Calibri" w:cs="Calibri"/>
        </w:rPr>
        <w:t xml:space="preserve">.  </w:t>
      </w:r>
      <w:proofErr w:type="gramEnd"/>
    </w:p>
    <w:p w14:paraId="33858749" w14:textId="30707908" w:rsidR="00002BDA" w:rsidRPr="0015347B" w:rsidRDefault="00002BDA" w:rsidP="00002BDA">
      <w:pPr>
        <w:textAlignment w:val="baseline"/>
        <w:rPr>
          <w:rFonts w:ascii="Segoe UI" w:eastAsia="Times New Roman" w:hAnsi="Segoe UI" w:cs="Segoe UI"/>
          <w:sz w:val="18"/>
          <w:szCs w:val="18"/>
        </w:rPr>
      </w:pPr>
      <w:r w:rsidRPr="23B84DA1">
        <w:rPr>
          <w:rFonts w:ascii="Calibri" w:eastAsia="Times New Roman" w:hAnsi="Calibri" w:cs="Calibri"/>
          <w:u w:val="single"/>
        </w:rPr>
        <w:t>Other Paid Positions:</w:t>
      </w:r>
      <w:r w:rsidRPr="23B84DA1">
        <w:rPr>
          <w:rFonts w:ascii="Calibri" w:eastAsia="Times New Roman" w:hAnsi="Calibri" w:cs="Calibri"/>
        </w:rPr>
        <w:t xml:space="preserve"> Students may hold paid part-time paid positions outside of those obtained through a partnering school district; however, it is critical to note that such students will then be expected to complete their practicum experience in a place where supervised practicum/internship experiences meeting program requirements occur. This may require substantial travel if such a placement cannot be identified </w:t>
      </w:r>
      <w:proofErr w:type="gramStart"/>
      <w:r w:rsidRPr="23B84DA1">
        <w:rPr>
          <w:rFonts w:ascii="Calibri" w:eastAsia="Times New Roman" w:hAnsi="Calibri" w:cs="Calibri"/>
        </w:rPr>
        <w:t>nearby</w:t>
      </w:r>
      <w:proofErr w:type="gramEnd"/>
      <w:r w:rsidRPr="23B84DA1">
        <w:rPr>
          <w:rFonts w:ascii="Calibri" w:eastAsia="Times New Roman" w:hAnsi="Calibri" w:cs="Calibri"/>
        </w:rPr>
        <w:t> a student’s paid position</w:t>
      </w:r>
      <w:proofErr w:type="gramStart"/>
      <w:r w:rsidRPr="23B84DA1">
        <w:rPr>
          <w:rFonts w:ascii="Calibri" w:eastAsia="Times New Roman" w:hAnsi="Calibri" w:cs="Calibri"/>
        </w:rPr>
        <w:t>.  </w:t>
      </w:r>
      <w:proofErr w:type="gramEnd"/>
    </w:p>
    <w:p w14:paraId="45AAC4AA" w14:textId="30A7F259" w:rsidR="00D01906" w:rsidRPr="00FC5030" w:rsidRDefault="00D01906" w:rsidP="00C3769A">
      <w:pPr>
        <w:pStyle w:val="Heading1"/>
      </w:pPr>
      <w:bookmarkStart w:id="168" w:name="_Toc139287082"/>
      <w:r w:rsidRPr="00FC5030">
        <w:t>W</w:t>
      </w:r>
      <w:r w:rsidR="006812E9">
        <w:t>ork-Related Policies from MSU</w:t>
      </w:r>
      <w:bookmarkEnd w:id="168"/>
    </w:p>
    <w:p w14:paraId="65215044" w14:textId="77777777" w:rsidR="00D01906" w:rsidRPr="00A93EC1" w:rsidRDefault="00D01906" w:rsidP="00813F5D">
      <w:pPr>
        <w:pStyle w:val="Heading2"/>
      </w:pPr>
      <w:bookmarkStart w:id="169" w:name="_Toc139287083"/>
      <w:r w:rsidRPr="00A93EC1">
        <w:t>Graduate Assistants’ Rights</w:t>
      </w:r>
      <w:bookmarkEnd w:id="169"/>
    </w:p>
    <w:p w14:paraId="4A113EA8" w14:textId="77777777" w:rsidR="00D01906" w:rsidRPr="00123DBC" w:rsidRDefault="00D01906" w:rsidP="00D01906">
      <w:pPr>
        <w:contextualSpacing/>
        <w:rPr>
          <w:rFonts w:cstheme="minorHAnsi"/>
        </w:rPr>
      </w:pPr>
      <w:r w:rsidRPr="00123DBC">
        <w:rPr>
          <w:rFonts w:cstheme="minorHAnsi"/>
        </w:rPr>
        <w:t xml:space="preserve">Teaching assistants (TAs) are briefed during their orientation to graduate study about their rights and responsibilities under the </w:t>
      </w:r>
      <w:hyperlink r:id="rId78" w:history="1">
        <w:r w:rsidRPr="00123DBC">
          <w:rPr>
            <w:rStyle w:val="Hyperlink"/>
            <w:rFonts w:cstheme="minorHAnsi"/>
            <w:sz w:val="22"/>
          </w:rPr>
          <w:t>MSU and Graduate Employees Union (GEU) collective bargaining agreement</w:t>
        </w:r>
      </w:hyperlink>
      <w:r w:rsidRPr="00123DBC">
        <w:rPr>
          <w:rFonts w:cstheme="minorHAnsi"/>
        </w:rPr>
        <w:t xml:space="preserve">. </w:t>
      </w:r>
    </w:p>
    <w:p w14:paraId="129D99D6" w14:textId="77777777" w:rsidR="00D01906" w:rsidRPr="00A93EC1" w:rsidRDefault="00D01906" w:rsidP="00254CAD">
      <w:pPr>
        <w:pStyle w:val="Heading2"/>
      </w:pPr>
      <w:bookmarkStart w:id="170" w:name="_Toc139287084"/>
      <w:r w:rsidRPr="00A93EC1">
        <w:t>Applying for Graduate Assistantships</w:t>
      </w:r>
      <w:bookmarkEnd w:id="170"/>
      <w:r w:rsidRPr="00A93EC1">
        <w:t xml:space="preserve"> </w:t>
      </w:r>
    </w:p>
    <w:p w14:paraId="4323624F" w14:textId="77777777" w:rsidR="00D01906" w:rsidRPr="00123DBC" w:rsidRDefault="00D01906" w:rsidP="00D01906">
      <w:pPr>
        <w:contextualSpacing/>
        <w:rPr>
          <w:rFonts w:cstheme="minorHAnsi"/>
          <w:color w:val="FF0000"/>
        </w:rPr>
      </w:pPr>
      <w:r w:rsidRPr="00123DBC">
        <w:rPr>
          <w:rFonts w:cstheme="minorHAnsi"/>
        </w:rPr>
        <w:t xml:space="preserve">All students may apply for posted graduate assistantships. </w:t>
      </w:r>
      <w:r w:rsidRPr="00123DBC">
        <w:rPr>
          <w:rFonts w:cstheme="minorHAnsi"/>
          <w:color w:val="000000" w:themeColor="text1"/>
        </w:rPr>
        <w:t>The criteria for awarding, renewing, and terminating graduate assistantships, including length of eligibility, and the process used to evaluate the students’ performance are spelled out in the</w:t>
      </w:r>
      <w:r w:rsidRPr="00123DBC">
        <w:rPr>
          <w:rFonts w:cstheme="minorHAnsi"/>
          <w:color w:val="FF0000"/>
        </w:rPr>
        <w:t xml:space="preserve"> </w:t>
      </w:r>
      <w:hyperlink r:id="rId79" w:history="1">
        <w:r w:rsidRPr="00123DBC">
          <w:rPr>
            <w:rStyle w:val="Hyperlink"/>
            <w:rFonts w:cstheme="minorHAnsi"/>
            <w:sz w:val="22"/>
          </w:rPr>
          <w:t>MSU/GEU Contract</w:t>
        </w:r>
      </w:hyperlink>
      <w:r w:rsidRPr="00123DBC">
        <w:rPr>
          <w:rFonts w:cstheme="minorHAnsi"/>
          <w:color w:val="000000" w:themeColor="text1"/>
        </w:rPr>
        <w:t>.</w:t>
      </w:r>
    </w:p>
    <w:p w14:paraId="3F7F5A0C" w14:textId="77777777" w:rsidR="00D01906" w:rsidRPr="00A93EC1" w:rsidRDefault="00D01906" w:rsidP="00254CAD">
      <w:pPr>
        <w:pStyle w:val="Heading2"/>
      </w:pPr>
      <w:bookmarkStart w:id="171" w:name="_Toc139287085"/>
      <w:r w:rsidRPr="00A93EC1">
        <w:t>English Language Proficiency Test for Graduate Assistants</w:t>
      </w:r>
      <w:bookmarkEnd w:id="171"/>
      <w:r w:rsidRPr="00A93EC1">
        <w:t xml:space="preserve">  </w:t>
      </w:r>
    </w:p>
    <w:p w14:paraId="13AE670A" w14:textId="5AA5B4F4" w:rsidR="00D01906" w:rsidRPr="00123DBC" w:rsidRDefault="00D01906" w:rsidP="00D01906">
      <w:pPr>
        <w:contextualSpacing/>
        <w:rPr>
          <w:rFonts w:cstheme="minorHAnsi"/>
        </w:rPr>
      </w:pPr>
      <w:r w:rsidRPr="00123DBC">
        <w:rPr>
          <w:rFonts w:cstheme="minorHAnsi"/>
        </w:rPr>
        <w:t xml:space="preserve">Please see the </w:t>
      </w:r>
      <w:hyperlink r:id="rId80" w:anchor="s335" w:history="1">
        <w:r w:rsidRPr="00123DBC">
          <w:rPr>
            <w:rStyle w:val="Hyperlink"/>
            <w:rFonts w:cstheme="minorHAnsi"/>
            <w:sz w:val="22"/>
          </w:rPr>
          <w:t>university policy</w:t>
        </w:r>
      </w:hyperlink>
      <w:r w:rsidR="005444B6" w:rsidRPr="00123DBC">
        <w:rPr>
          <w:rStyle w:val="Hyperlink"/>
          <w:rFonts w:cstheme="minorHAnsi"/>
          <w:sz w:val="22"/>
        </w:rPr>
        <w:t xml:space="preserve"> on English Language Proficiency </w:t>
      </w:r>
      <w:r w:rsidRPr="00123DBC">
        <w:rPr>
          <w:rFonts w:cstheme="minorHAnsi"/>
        </w:rPr>
        <w:t xml:space="preserve">for more information about university language requirements for teaching assistants. </w:t>
      </w:r>
    </w:p>
    <w:p w14:paraId="17B01779" w14:textId="77777777" w:rsidR="00D01906" w:rsidRPr="00A93EC1" w:rsidRDefault="00D01906" w:rsidP="00254CAD">
      <w:pPr>
        <w:pStyle w:val="Heading2"/>
      </w:pPr>
      <w:bookmarkStart w:id="172" w:name="_Toc139287086"/>
      <w:r w:rsidRPr="00A93EC1">
        <w:t>Graduate Assistantship Stipends and Levels</w:t>
      </w:r>
      <w:bookmarkEnd w:id="172"/>
    </w:p>
    <w:p w14:paraId="59814C01" w14:textId="51D2FC6A" w:rsidR="00D01906" w:rsidRPr="00123DBC" w:rsidRDefault="00D01906" w:rsidP="00D01906">
      <w:pPr>
        <w:contextualSpacing/>
        <w:rPr>
          <w:rFonts w:cstheme="minorHAnsi"/>
        </w:rPr>
      </w:pPr>
      <w:proofErr w:type="gramStart"/>
      <w:r w:rsidRPr="00123DBC">
        <w:rPr>
          <w:rFonts w:cstheme="minorHAnsi"/>
        </w:rPr>
        <w:t>Level one</w:t>
      </w:r>
      <w:proofErr w:type="gramEnd"/>
      <w:r w:rsidRPr="00123DBC">
        <w:rPr>
          <w:rFonts w:cstheme="minorHAnsi"/>
        </w:rPr>
        <w:t xml:space="preserve"> employees are those with less than one year of experience. Level two employees have a </w:t>
      </w:r>
      <w:proofErr w:type="gramStart"/>
      <w:r w:rsidRPr="00123DBC">
        <w:rPr>
          <w:rFonts w:cstheme="minorHAnsi"/>
        </w:rPr>
        <w:t>Master’s</w:t>
      </w:r>
      <w:proofErr w:type="gramEnd"/>
      <w:r w:rsidRPr="00123DBC">
        <w:rPr>
          <w:rFonts w:cstheme="minorHAnsi"/>
        </w:rPr>
        <w:t xml:space="preserve"> degree/</w:t>
      </w:r>
      <w:r w:rsidR="00BB413D">
        <w:rPr>
          <w:rFonts w:cstheme="minorHAnsi"/>
        </w:rPr>
        <w:t xml:space="preserve"> </w:t>
      </w:r>
      <w:r w:rsidRPr="00123DBC">
        <w:rPr>
          <w:rFonts w:cstheme="minorHAnsi"/>
        </w:rPr>
        <w:t>equivalent and/</w:t>
      </w:r>
      <w:r w:rsidR="00AB0760">
        <w:rPr>
          <w:rFonts w:cstheme="minorHAnsi"/>
        </w:rPr>
        <w:t xml:space="preserve"> </w:t>
      </w:r>
      <w:r w:rsidRPr="00123DBC">
        <w:rPr>
          <w:rFonts w:cstheme="minorHAnsi"/>
        </w:rPr>
        <w:t>or two semesters’ experience as a graduate assistant. Level three employees are those who have a Master’s/equivalent and have completed at least four/ or six semester</w:t>
      </w:r>
      <w:r w:rsidR="00AB0760">
        <w:rPr>
          <w:rFonts w:cstheme="minorHAnsi"/>
        </w:rPr>
        <w:t>s</w:t>
      </w:r>
      <w:r w:rsidRPr="00123DBC">
        <w:rPr>
          <w:rFonts w:cstheme="minorHAnsi"/>
        </w:rPr>
        <w:t xml:space="preserve"> of a graduate assistantship.</w:t>
      </w:r>
    </w:p>
    <w:p w14:paraId="504DB467" w14:textId="77777777" w:rsidR="00D01906" w:rsidRPr="00123DBC" w:rsidRDefault="00D01906" w:rsidP="00D01906">
      <w:pPr>
        <w:contextualSpacing/>
        <w:rPr>
          <w:rFonts w:cstheme="minorHAnsi"/>
        </w:rPr>
      </w:pPr>
      <w:r w:rsidRPr="00123DBC">
        <w:rPr>
          <w:rFonts w:cstheme="minorHAnsi"/>
        </w:rPr>
        <w:t>NOTE: Experience to move up levels does not need to be as a teaching assistant! Being a research assistant or on a full support fellowship also counts.</w:t>
      </w:r>
    </w:p>
    <w:p w14:paraId="12BFE007" w14:textId="262A3EE8" w:rsidR="00D01906" w:rsidRPr="00F62C85" w:rsidRDefault="00D01906" w:rsidP="00254CAD">
      <w:pPr>
        <w:pStyle w:val="Heading2"/>
      </w:pPr>
      <w:bookmarkStart w:id="173" w:name="_Toc139287087"/>
      <w:r w:rsidRPr="00F62C85">
        <w:t>Health Insurance Options</w:t>
      </w:r>
      <w:bookmarkEnd w:id="173"/>
      <w:r w:rsidRPr="00F62C85">
        <w:t xml:space="preserve"> </w:t>
      </w:r>
    </w:p>
    <w:p w14:paraId="660230BA" w14:textId="03301B82" w:rsidR="00D01906" w:rsidRPr="00123DBC" w:rsidRDefault="00D01906" w:rsidP="00D01906">
      <w:pPr>
        <w:contextualSpacing/>
        <w:rPr>
          <w:rFonts w:cstheme="minorHAnsi"/>
        </w:rPr>
      </w:pPr>
      <w:r w:rsidRPr="00123DBC">
        <w:rPr>
          <w:rFonts w:cstheme="minorHAnsi"/>
        </w:rPr>
        <w:t xml:space="preserve">Please see the following link for </w:t>
      </w:r>
      <w:hyperlink r:id="rId81" w:history="1">
        <w:r w:rsidRPr="00123DBC">
          <w:rPr>
            <w:rStyle w:val="Hyperlink"/>
            <w:rFonts w:cstheme="minorHAnsi"/>
            <w:sz w:val="22"/>
          </w:rPr>
          <w:t>health insurance options</w:t>
        </w:r>
      </w:hyperlink>
      <w:r w:rsidRPr="00123DBC">
        <w:rPr>
          <w:rFonts w:cstheme="minorHAnsi"/>
        </w:rPr>
        <w:t xml:space="preserve">. </w:t>
      </w:r>
    </w:p>
    <w:p w14:paraId="7D1434A5" w14:textId="77777777" w:rsidR="00D01906" w:rsidRPr="00F62C85" w:rsidRDefault="00D01906" w:rsidP="00254CAD">
      <w:pPr>
        <w:pStyle w:val="Heading2"/>
      </w:pPr>
      <w:bookmarkStart w:id="174" w:name="_Toc139287088"/>
      <w:r w:rsidRPr="00F62C85">
        <w:lastRenderedPageBreak/>
        <w:t>Use of Department Resources</w:t>
      </w:r>
      <w:bookmarkEnd w:id="174"/>
    </w:p>
    <w:p w14:paraId="0B349F6C" w14:textId="4D461C8F" w:rsidR="00D01906" w:rsidRPr="00123DBC" w:rsidRDefault="5210EECB" w:rsidP="3D5CDE98">
      <w:pPr>
        <w:contextualSpacing/>
      </w:pPr>
      <w:r w:rsidRPr="00123DBC">
        <w:t xml:space="preserve">The Department has limited computer, office, copy machine, supplies, and communication resources. When such resources are allocated for graduate student use, the allocation must be made by the Department or a specific member of the faculty or staff, with the allocation specifying clear limits (e.g., photocopying is to be in direct support of a student’s research or teaching and not to exceed a specified number of copies). The Department expects all students to honor such limits, with failure to do so reason for ending access to such resources by offending students. Students who are teaching or research assistants typically are assigned a desk or shared office space. All </w:t>
      </w:r>
      <w:r w:rsidR="00134DCA">
        <w:t xml:space="preserve">teaching assistants </w:t>
      </w:r>
      <w:r w:rsidRPr="00123DBC">
        <w:t xml:space="preserve">are assigned a mailbox in the </w:t>
      </w:r>
      <w:r w:rsidR="00134DCA">
        <w:t>department</w:t>
      </w:r>
      <w:r w:rsidRPr="00123DBC">
        <w:t>, with students expected to check these mailboxes regularly for correspondence from the department. Most correspondence will be sent to students via email and students are expected to monitor their email regularly (at least every other day)</w:t>
      </w:r>
      <w:proofErr w:type="gramStart"/>
      <w:r w:rsidRPr="00123DBC">
        <w:t xml:space="preserve">.  </w:t>
      </w:r>
      <w:proofErr w:type="gramEnd"/>
    </w:p>
    <w:p w14:paraId="7CD4A0E9" w14:textId="77777777" w:rsidR="00D01906" w:rsidRPr="00FC5030" w:rsidRDefault="00D01906" w:rsidP="00813F5D">
      <w:pPr>
        <w:pStyle w:val="Heading2"/>
      </w:pPr>
      <w:bookmarkStart w:id="175" w:name="_Toc139287089"/>
      <w:r w:rsidRPr="00FC5030">
        <w:t>Leave Time: Medical, Bereavement, Adoption/Parental, Jury Duty</w:t>
      </w:r>
      <w:bookmarkEnd w:id="175"/>
    </w:p>
    <w:p w14:paraId="042E1112" w14:textId="6D60F11E" w:rsidR="00D01906" w:rsidRPr="00123DBC" w:rsidRDefault="00D01906" w:rsidP="00D01906">
      <w:r w:rsidRPr="00123DBC">
        <w:rPr>
          <w:rFonts w:cstheme="minorHAnsi"/>
        </w:rPr>
        <w:t xml:space="preserve">Please see the </w:t>
      </w:r>
      <w:hyperlink r:id="rId82" w:anchor="s335" w:history="1">
        <w:r w:rsidRPr="00123DBC">
          <w:rPr>
            <w:rStyle w:val="Hyperlink"/>
            <w:rFonts w:cstheme="minorHAnsi"/>
            <w:sz w:val="22"/>
          </w:rPr>
          <w:t>university Academic Programs policy</w:t>
        </w:r>
      </w:hyperlink>
      <w:r w:rsidRPr="00123DBC">
        <w:rPr>
          <w:rFonts w:cstheme="minorHAnsi"/>
        </w:rPr>
        <w:t xml:space="preserve"> on graduate assistant leave. Graduate teaching assistants (TAs) should refer to the policies in the </w:t>
      </w:r>
      <w:r w:rsidRPr="00123DBC">
        <w:t xml:space="preserve">Graduate Employees Union (GEU) </w:t>
      </w:r>
      <w:hyperlink r:id="rId83" w:history="1">
        <w:r w:rsidRPr="00123DBC">
          <w:rPr>
            <w:rStyle w:val="Hyperlink"/>
            <w:sz w:val="22"/>
          </w:rPr>
          <w:t>Collective Bargaining Agreement</w:t>
        </w:r>
      </w:hyperlink>
      <w:r w:rsidRPr="00123DBC">
        <w:t xml:space="preserve">, which is in effect from May 2019 to May 2023. </w:t>
      </w:r>
      <w:r w:rsidRPr="00123DBC">
        <w:rPr>
          <w:rFonts w:cstheme="minorHAnsi"/>
        </w:rPr>
        <w:t xml:space="preserve">Students who believe their rights under this policy have been violated should contact the University Ombudsperson. </w:t>
      </w:r>
    </w:p>
    <w:p w14:paraId="76518DEB" w14:textId="77777777" w:rsidR="00D01906" w:rsidRPr="00F62C85" w:rsidRDefault="00D01906" w:rsidP="00C3769A">
      <w:pPr>
        <w:pStyle w:val="Heading3"/>
        <w:rPr>
          <w:rFonts w:cstheme="minorHAnsi"/>
        </w:rPr>
      </w:pPr>
      <w:bookmarkStart w:id="176" w:name="_Toc139287090"/>
      <w:r w:rsidRPr="00F62C85">
        <w:t>University Grief Policy</w:t>
      </w:r>
      <w:bookmarkEnd w:id="176"/>
    </w:p>
    <w:p w14:paraId="31BE5AEC" w14:textId="77777777" w:rsidR="00D01906" w:rsidRPr="00123DBC" w:rsidRDefault="00D01906" w:rsidP="00D01906">
      <w:pPr>
        <w:contextualSpacing/>
        <w:rPr>
          <w:rFonts w:cstheme="minorHAnsi"/>
        </w:rPr>
      </w:pPr>
      <w:r w:rsidRPr="00123DBC">
        <w:rPr>
          <w:rFonts w:cstheme="minorHAnsi"/>
        </w:rPr>
        <w:t xml:space="preserve">For graduate students, it is the responsibility of the student to: a) notify their advisor/major professor and faculty of the courses in which they are enrolled of the need for a grief absence in a timely manner, but no later than one week from the student’s initial knowledge of the situation, b) provide appropriate verification of the grief absence as specified by the advisor/major professor and faculty, and c) complete all missed work as determined in consultation with the advisor/major professor and faculty. It is the responsibility of the advisor/major professor to: a) determine with the student the expected period of absence – it is expected that some bereavement processes may be more extensive than others depending on individual circumstances, b) receive verification of the authenticity of a grief absence request upon the student’s return, and c) make reasonable accommodations so that the student is not penalized due to a verified grief absence. If employed as </w:t>
      </w:r>
      <w:proofErr w:type="gramStart"/>
      <w:r w:rsidRPr="00123DBC">
        <w:rPr>
          <w:rFonts w:cstheme="minorHAnsi"/>
        </w:rPr>
        <w:t>an</w:t>
      </w:r>
      <w:proofErr w:type="gramEnd"/>
      <w:r w:rsidRPr="00123DBC">
        <w:rPr>
          <w:rFonts w:cstheme="minorHAnsi"/>
        </w:rPr>
        <w:t xml:space="preserve"> </w:t>
      </w:r>
      <w:r w:rsidRPr="00123DBC">
        <w:rPr>
          <w:rFonts w:cstheme="minorHAnsi"/>
          <w:color w:val="000000" w:themeColor="text1"/>
        </w:rPr>
        <w:t>G</w:t>
      </w:r>
      <w:r w:rsidRPr="00123DBC">
        <w:rPr>
          <w:rFonts w:cstheme="minorHAnsi"/>
        </w:rPr>
        <w:t xml:space="preserve">A or TA, the graduate student must also notify their employer. Both employer and student will swiftly communicate to determine how the student’s responsibilities will be covered during their absence. Graduate teaching assistants (TAs) should refer to the bereavement policy in GEU contract Article 18. </w:t>
      </w:r>
    </w:p>
    <w:p w14:paraId="6EB2CE99" w14:textId="77777777" w:rsidR="00D01906" w:rsidRPr="008E0994" w:rsidRDefault="00D01906" w:rsidP="00C3769A">
      <w:pPr>
        <w:pStyle w:val="Heading1"/>
        <w:rPr>
          <w:rFonts w:cstheme="minorHAnsi"/>
          <w:sz w:val="24"/>
          <w:szCs w:val="24"/>
        </w:rPr>
      </w:pPr>
      <w:bookmarkStart w:id="177" w:name="_Toc139287091"/>
      <w:r w:rsidRPr="00FC5030">
        <w:t>University Requirements and Expectations</w:t>
      </w:r>
      <w:bookmarkEnd w:id="177"/>
      <w:r w:rsidRPr="00FC5030">
        <w:t xml:space="preserve">  </w:t>
      </w:r>
    </w:p>
    <w:p w14:paraId="5CACACA1" w14:textId="77777777" w:rsidR="00D01906" w:rsidRPr="00FC5030" w:rsidRDefault="00D01906" w:rsidP="00D01906">
      <w:pPr>
        <w:contextualSpacing/>
        <w:rPr>
          <w:rFonts w:cstheme="minorHAnsi"/>
          <w:sz w:val="24"/>
          <w:szCs w:val="24"/>
        </w:rPr>
      </w:pPr>
    </w:p>
    <w:tbl>
      <w:tblPr>
        <w:tblW w:w="5000" w:type="pct"/>
        <w:tblLook w:val="04A0" w:firstRow="1" w:lastRow="0" w:firstColumn="1" w:lastColumn="0" w:noHBand="0" w:noVBand="1"/>
      </w:tblPr>
      <w:tblGrid>
        <w:gridCol w:w="1508"/>
        <w:gridCol w:w="4413"/>
        <w:gridCol w:w="4879"/>
      </w:tblGrid>
      <w:tr w:rsidR="00D01906" w:rsidRPr="00123DBC" w14:paraId="083AB02F" w14:textId="77777777" w:rsidTr="00EB409E">
        <w:tc>
          <w:tcPr>
            <w:tcW w:w="698" w:type="pct"/>
            <w:shd w:val="clear" w:color="auto" w:fill="D9D9D9" w:themeFill="background1" w:themeFillShade="D9"/>
          </w:tcPr>
          <w:p w14:paraId="67678FCD" w14:textId="77777777" w:rsidR="00D01906" w:rsidRPr="00123DBC" w:rsidRDefault="00D01906" w:rsidP="00EB409E">
            <w:pPr>
              <w:tabs>
                <w:tab w:val="left" w:pos="360"/>
              </w:tabs>
              <w:contextualSpacing/>
              <w:rPr>
                <w:rFonts w:cstheme="minorHAnsi"/>
                <w:b/>
                <w:bCs/>
              </w:rPr>
            </w:pPr>
            <w:r w:rsidRPr="00123DBC">
              <w:rPr>
                <w:rFonts w:cstheme="minorHAnsi"/>
                <w:b/>
                <w:bCs/>
              </w:rPr>
              <w:t>Timeframe</w:t>
            </w:r>
          </w:p>
        </w:tc>
        <w:tc>
          <w:tcPr>
            <w:tcW w:w="2043" w:type="pct"/>
            <w:shd w:val="clear" w:color="auto" w:fill="D9D9D9" w:themeFill="background1" w:themeFillShade="D9"/>
          </w:tcPr>
          <w:p w14:paraId="0B049A38" w14:textId="77777777" w:rsidR="00D01906" w:rsidRPr="00123DBC" w:rsidRDefault="00D01906" w:rsidP="00EB409E">
            <w:pPr>
              <w:tabs>
                <w:tab w:val="left" w:pos="360"/>
              </w:tabs>
              <w:contextualSpacing/>
              <w:rPr>
                <w:rFonts w:cstheme="minorHAnsi"/>
                <w:b/>
                <w:bCs/>
              </w:rPr>
            </w:pPr>
            <w:r w:rsidRPr="00123DBC">
              <w:rPr>
                <w:rFonts w:cstheme="minorHAnsi"/>
                <w:b/>
                <w:bCs/>
              </w:rPr>
              <w:t xml:space="preserve">University Requirements </w:t>
            </w:r>
          </w:p>
        </w:tc>
        <w:tc>
          <w:tcPr>
            <w:tcW w:w="2259" w:type="pct"/>
            <w:shd w:val="clear" w:color="auto" w:fill="D9D9D9" w:themeFill="background1" w:themeFillShade="D9"/>
          </w:tcPr>
          <w:p w14:paraId="4A9D1BA7" w14:textId="77777777" w:rsidR="00D01906" w:rsidRPr="00123DBC" w:rsidRDefault="00D01906" w:rsidP="00EB409E">
            <w:pPr>
              <w:tabs>
                <w:tab w:val="left" w:pos="360"/>
              </w:tabs>
              <w:contextualSpacing/>
              <w:rPr>
                <w:rFonts w:cstheme="minorHAnsi"/>
                <w:b/>
                <w:bCs/>
              </w:rPr>
            </w:pPr>
            <w:r w:rsidRPr="00123DBC">
              <w:rPr>
                <w:rFonts w:cstheme="minorHAnsi"/>
                <w:b/>
                <w:bCs/>
              </w:rPr>
              <w:t>Expectations for Mastery</w:t>
            </w:r>
          </w:p>
        </w:tc>
      </w:tr>
      <w:tr w:rsidR="00D01906" w:rsidRPr="00123DBC" w14:paraId="11C2783B" w14:textId="77777777" w:rsidTr="00EB409E">
        <w:tc>
          <w:tcPr>
            <w:tcW w:w="698" w:type="pct"/>
          </w:tcPr>
          <w:p w14:paraId="4E85BEBC" w14:textId="77777777" w:rsidR="00D01906" w:rsidRPr="00123DBC" w:rsidRDefault="00D01906" w:rsidP="00EB409E">
            <w:pPr>
              <w:tabs>
                <w:tab w:val="left" w:pos="360"/>
              </w:tabs>
              <w:contextualSpacing/>
              <w:rPr>
                <w:rFonts w:cstheme="minorHAnsi"/>
              </w:rPr>
            </w:pPr>
            <w:r w:rsidRPr="00123DBC">
              <w:rPr>
                <w:rFonts w:cstheme="minorHAnsi"/>
              </w:rPr>
              <w:t>Year 1, 2, 3</w:t>
            </w:r>
          </w:p>
        </w:tc>
        <w:tc>
          <w:tcPr>
            <w:tcW w:w="2043" w:type="pct"/>
          </w:tcPr>
          <w:p w14:paraId="7BF30CF5" w14:textId="77777777" w:rsidR="00D01906" w:rsidRPr="00123DBC" w:rsidRDefault="00D01906" w:rsidP="00EB409E">
            <w:pPr>
              <w:tabs>
                <w:tab w:val="left" w:pos="360"/>
              </w:tabs>
              <w:contextualSpacing/>
              <w:rPr>
                <w:rFonts w:cstheme="minorHAnsi"/>
              </w:rPr>
            </w:pPr>
            <w:r w:rsidRPr="00123DBC">
              <w:rPr>
                <w:rFonts w:cstheme="minorHAnsi"/>
              </w:rPr>
              <w:t xml:space="preserve">Responsible conduct of research training </w:t>
            </w:r>
          </w:p>
        </w:tc>
        <w:tc>
          <w:tcPr>
            <w:tcW w:w="2259" w:type="pct"/>
          </w:tcPr>
          <w:p w14:paraId="36450AF7" w14:textId="77777777" w:rsidR="00D01906" w:rsidRPr="00123DBC" w:rsidRDefault="00D01906" w:rsidP="00EB409E">
            <w:pPr>
              <w:tabs>
                <w:tab w:val="left" w:pos="360"/>
              </w:tabs>
              <w:contextualSpacing/>
              <w:rPr>
                <w:rFonts w:cstheme="minorHAnsi"/>
              </w:rPr>
            </w:pPr>
            <w:r w:rsidRPr="00123DBC">
              <w:rPr>
                <w:rFonts w:cstheme="minorHAnsi"/>
              </w:rPr>
              <w:t xml:space="preserve">Successfully complete </w:t>
            </w:r>
            <w:hyperlink r:id="rId84" w:history="1">
              <w:r w:rsidRPr="00123DBC">
                <w:rPr>
                  <w:rStyle w:val="Heading4Char"/>
                  <w:rFonts w:asciiTheme="minorHAnsi" w:hAnsiTheme="minorHAnsi" w:cstheme="minorHAnsi"/>
                </w:rPr>
                <w:t>online module</w:t>
              </w:r>
            </w:hyperlink>
          </w:p>
        </w:tc>
      </w:tr>
      <w:tr w:rsidR="00D01906" w:rsidRPr="00123DBC" w14:paraId="4322A09A" w14:textId="77777777" w:rsidTr="00EB409E">
        <w:tc>
          <w:tcPr>
            <w:tcW w:w="698" w:type="pct"/>
          </w:tcPr>
          <w:p w14:paraId="6C8B2262" w14:textId="77777777" w:rsidR="00D01906" w:rsidRPr="00123DBC" w:rsidRDefault="00D01906" w:rsidP="00EB409E">
            <w:pPr>
              <w:tabs>
                <w:tab w:val="left" w:pos="360"/>
              </w:tabs>
              <w:contextualSpacing/>
              <w:rPr>
                <w:rFonts w:cstheme="minorHAnsi"/>
              </w:rPr>
            </w:pPr>
            <w:r w:rsidRPr="00123DBC">
              <w:rPr>
                <w:rFonts w:cstheme="minorHAnsi"/>
              </w:rPr>
              <w:t>Year 1, 2, 3</w:t>
            </w:r>
          </w:p>
        </w:tc>
        <w:tc>
          <w:tcPr>
            <w:tcW w:w="2043" w:type="pct"/>
          </w:tcPr>
          <w:p w14:paraId="30B2F739" w14:textId="77777777" w:rsidR="00D01906" w:rsidRPr="00123DBC" w:rsidRDefault="00D01906" w:rsidP="00EB409E">
            <w:pPr>
              <w:tabs>
                <w:tab w:val="left" w:pos="360"/>
              </w:tabs>
              <w:contextualSpacing/>
              <w:rPr>
                <w:rFonts w:cstheme="minorHAnsi"/>
              </w:rPr>
            </w:pPr>
            <w:r w:rsidRPr="00123DBC">
              <w:rPr>
                <w:rFonts w:cstheme="minorHAnsi"/>
              </w:rPr>
              <w:t xml:space="preserve">Diversity, Equity, and Inclusion training </w:t>
            </w:r>
          </w:p>
        </w:tc>
        <w:tc>
          <w:tcPr>
            <w:tcW w:w="2259" w:type="pct"/>
          </w:tcPr>
          <w:p w14:paraId="5CC315A7" w14:textId="77777777" w:rsidR="00D01906" w:rsidRPr="00123DBC" w:rsidRDefault="00D01906" w:rsidP="00EB409E">
            <w:pPr>
              <w:tabs>
                <w:tab w:val="left" w:pos="360"/>
              </w:tabs>
              <w:contextualSpacing/>
              <w:rPr>
                <w:rFonts w:cstheme="minorHAnsi"/>
              </w:rPr>
            </w:pPr>
            <w:r w:rsidRPr="00123DBC">
              <w:rPr>
                <w:rFonts w:cstheme="minorHAnsi"/>
              </w:rPr>
              <w:t xml:space="preserve">Successfully complete </w:t>
            </w:r>
            <w:hyperlink r:id="rId85" w:history="1">
              <w:r w:rsidRPr="00123DBC">
                <w:rPr>
                  <w:rStyle w:val="Heading4Char"/>
                  <w:rFonts w:asciiTheme="minorHAnsi" w:hAnsiTheme="minorHAnsi" w:cstheme="minorHAnsi"/>
                </w:rPr>
                <w:t>online module</w:t>
              </w:r>
            </w:hyperlink>
          </w:p>
        </w:tc>
      </w:tr>
      <w:tr w:rsidR="00D01906" w:rsidRPr="00123DBC" w14:paraId="31987A0A" w14:textId="77777777" w:rsidTr="00EB409E">
        <w:tc>
          <w:tcPr>
            <w:tcW w:w="698" w:type="pct"/>
          </w:tcPr>
          <w:p w14:paraId="2278143B" w14:textId="77777777" w:rsidR="00D01906" w:rsidRPr="00123DBC" w:rsidRDefault="00D01906" w:rsidP="00EB409E">
            <w:pPr>
              <w:tabs>
                <w:tab w:val="left" w:pos="360"/>
              </w:tabs>
              <w:contextualSpacing/>
              <w:rPr>
                <w:rFonts w:cstheme="minorHAnsi"/>
              </w:rPr>
            </w:pPr>
            <w:r w:rsidRPr="00123DBC">
              <w:rPr>
                <w:rFonts w:cstheme="minorHAnsi"/>
              </w:rPr>
              <w:t>Year 1, 2, 3</w:t>
            </w:r>
          </w:p>
        </w:tc>
        <w:tc>
          <w:tcPr>
            <w:tcW w:w="2043" w:type="pct"/>
          </w:tcPr>
          <w:p w14:paraId="73ACDE91" w14:textId="77777777" w:rsidR="00D01906" w:rsidRPr="00123DBC" w:rsidRDefault="00D01906" w:rsidP="00EB409E">
            <w:pPr>
              <w:tabs>
                <w:tab w:val="left" w:pos="360"/>
              </w:tabs>
              <w:contextualSpacing/>
              <w:rPr>
                <w:rFonts w:cstheme="minorHAnsi"/>
              </w:rPr>
            </w:pPr>
            <w:r w:rsidRPr="00123DBC">
              <w:rPr>
                <w:rFonts w:cstheme="minorHAnsi"/>
              </w:rPr>
              <w:t>Relationship Violence and Sexual Misconduct training</w:t>
            </w:r>
          </w:p>
        </w:tc>
        <w:tc>
          <w:tcPr>
            <w:tcW w:w="2259" w:type="pct"/>
          </w:tcPr>
          <w:p w14:paraId="49E35749" w14:textId="77777777" w:rsidR="00D01906" w:rsidRPr="00123DBC" w:rsidRDefault="00D01906" w:rsidP="00EB409E">
            <w:pPr>
              <w:tabs>
                <w:tab w:val="left" w:pos="360"/>
              </w:tabs>
              <w:contextualSpacing/>
              <w:rPr>
                <w:rFonts w:cstheme="minorHAnsi"/>
              </w:rPr>
            </w:pPr>
            <w:r w:rsidRPr="00123DBC">
              <w:rPr>
                <w:rFonts w:cstheme="minorHAnsi"/>
              </w:rPr>
              <w:t xml:space="preserve">Successfully complete </w:t>
            </w:r>
            <w:hyperlink r:id="rId86" w:history="1">
              <w:r w:rsidRPr="00123DBC">
                <w:rPr>
                  <w:rStyle w:val="Heading4Char"/>
                  <w:rFonts w:asciiTheme="minorHAnsi" w:hAnsiTheme="minorHAnsi" w:cstheme="minorHAnsi"/>
                </w:rPr>
                <w:t>online module</w:t>
              </w:r>
            </w:hyperlink>
          </w:p>
        </w:tc>
      </w:tr>
    </w:tbl>
    <w:p w14:paraId="418EA866" w14:textId="77777777" w:rsidR="00D01906" w:rsidRPr="00FC5030" w:rsidRDefault="00D01906" w:rsidP="00813F5D">
      <w:pPr>
        <w:pStyle w:val="Heading2"/>
      </w:pPr>
      <w:bookmarkStart w:id="178" w:name="_Toc139287092"/>
      <w:r w:rsidRPr="00FC5030">
        <w:t>Responsible Conduct of Research</w:t>
      </w:r>
      <w:bookmarkEnd w:id="178"/>
      <w:r w:rsidRPr="00FC5030">
        <w:t xml:space="preserve"> </w:t>
      </w:r>
    </w:p>
    <w:p w14:paraId="18DF37EF" w14:textId="3D4DD093" w:rsidR="00D01906" w:rsidRPr="00CE074C" w:rsidRDefault="00D01906" w:rsidP="7C9D872A">
      <w:pPr>
        <w:contextualSpacing/>
        <w:rPr>
          <w:i/>
          <w:iCs/>
          <w:sz w:val="24"/>
          <w:szCs w:val="24"/>
        </w:rPr>
      </w:pPr>
      <w:r>
        <w:t>Michigan State University requires that all graduate students and research project staff be trained in the Responsible Conduct of Research (RCR) as part of their Research I University experience. Guidance</w:t>
      </w:r>
      <w:r w:rsidRPr="7C9D872A">
        <w:rPr>
          <w:sz w:val="24"/>
          <w:szCs w:val="24"/>
        </w:rPr>
        <w:t xml:space="preserve"> </w:t>
      </w:r>
      <w:r>
        <w:t xml:space="preserve">on specific RCR training requirements for School Psychology students is available on the School Psychology Students D2L page under the “Responsible Conduct of Research (RCR) Requirements” folder. Please refer to this guidance document for the most recent RCR policy for each year in your program. Each year, students need to create an account in the Research Training Tracking System to log training hours (e.g., CITI modules, in-class discussions, and/or Graduate School RCR Workshops). </w:t>
      </w:r>
      <w:r w:rsidR="1E5A16E2" w:rsidRPr="7C9D872A">
        <w:rPr>
          <w:color w:val="000000" w:themeColor="text1"/>
        </w:rPr>
        <w:t>Lastly, a</w:t>
      </w:r>
      <w:r w:rsidR="1E5A16E2">
        <w:t xml:space="preserve">s of Fall 2020, all students, faculty, and staff must complete MSU’s online DEI training. </w:t>
      </w:r>
      <w:hyperlink r:id="rId87">
        <w:r w:rsidR="1E5A16E2" w:rsidRPr="7C9D872A">
          <w:rPr>
            <w:rStyle w:val="Hyperlink"/>
          </w:rPr>
          <w:t>Visit the Training page</w:t>
        </w:r>
      </w:hyperlink>
      <w:r w:rsidR="1E5A16E2">
        <w:t xml:space="preserve"> from MSU’s Office of Regulatory Affairs for FAQs and the link to take the training in the Ability </w:t>
      </w:r>
      <w:proofErr w:type="gramStart"/>
      <w:r w:rsidR="1E5A16E2">
        <w:t>system, and</w:t>
      </w:r>
      <w:proofErr w:type="gramEnd"/>
      <w:r w:rsidR="1E5A16E2">
        <w:t xml:space="preserve"> watch for updates as this requirement evolves. </w:t>
      </w:r>
      <w:r>
        <w:t xml:space="preserve">Students </w:t>
      </w:r>
      <w:r w:rsidRPr="7C9D872A">
        <w:rPr>
          <w:i/>
          <w:iCs/>
        </w:rPr>
        <w:t xml:space="preserve">must obtain </w:t>
      </w:r>
      <w:proofErr w:type="gramStart"/>
      <w:r w:rsidRPr="7C9D872A">
        <w:rPr>
          <w:i/>
          <w:iCs/>
        </w:rPr>
        <w:t>copy</w:t>
      </w:r>
      <w:proofErr w:type="gramEnd"/>
      <w:r w:rsidRPr="7C9D872A">
        <w:rPr>
          <w:i/>
          <w:iCs/>
        </w:rPr>
        <w:t xml:space="preserve"> of the “Training Courses Report,” obtain your advisor’s signature on the report, and turn the signed form into the program administrative assistant’s mailbox or D2L folder </w:t>
      </w:r>
      <w:r w:rsidRPr="7C9D872A">
        <w:rPr>
          <w:i/>
          <w:iCs/>
          <w:u w:val="single"/>
        </w:rPr>
        <w:t>before May 1</w:t>
      </w:r>
      <w:r w:rsidRPr="7C9D872A">
        <w:rPr>
          <w:i/>
          <w:iCs/>
        </w:rPr>
        <w:t xml:space="preserve"> each academic year (including internship). Please see the </w:t>
      </w:r>
      <w:hyperlink r:id="rId88">
        <w:r w:rsidRPr="7C9D872A">
          <w:rPr>
            <w:rStyle w:val="Hyperlink"/>
            <w:rFonts w:eastAsiaTheme="majorEastAsia"/>
            <w:sz w:val="22"/>
          </w:rPr>
          <w:t>ORA website</w:t>
        </w:r>
      </w:hyperlink>
      <w:r w:rsidRPr="7C9D872A">
        <w:rPr>
          <w:i/>
          <w:iCs/>
        </w:rPr>
        <w:t xml:space="preserve"> for more i</w:t>
      </w:r>
      <w:r w:rsidRPr="077F9B46">
        <w:rPr>
          <w:i/>
        </w:rPr>
        <w:t>nformation</w:t>
      </w:r>
      <w:r w:rsidRPr="7C9D872A">
        <w:rPr>
          <w:i/>
          <w:iCs/>
        </w:rPr>
        <w:t>.</w:t>
      </w:r>
      <w:r w:rsidR="507999CD" w:rsidRPr="7C9D872A">
        <w:rPr>
          <w:i/>
          <w:iCs/>
        </w:rPr>
        <w:t xml:space="preserve"> </w:t>
      </w:r>
    </w:p>
    <w:p w14:paraId="46718E5C" w14:textId="77777777" w:rsidR="00D01906" w:rsidRPr="00A241AE" w:rsidRDefault="00D01906" w:rsidP="00813F5D">
      <w:pPr>
        <w:pStyle w:val="Heading2"/>
      </w:pPr>
      <w:bookmarkStart w:id="179" w:name="_Toc139287093"/>
      <w:r w:rsidRPr="00A241AE">
        <w:lastRenderedPageBreak/>
        <w:t>Research-Related Policies</w:t>
      </w:r>
      <w:bookmarkEnd w:id="179"/>
      <w:r w:rsidRPr="00A241AE">
        <w:t xml:space="preserve"> </w:t>
      </w:r>
    </w:p>
    <w:p w14:paraId="0D6F44A7" w14:textId="77777777" w:rsidR="00D01906" w:rsidRPr="00BC28C9" w:rsidRDefault="00D01906" w:rsidP="00D01906">
      <w:pPr>
        <w:contextualSpacing/>
        <w:rPr>
          <w:rFonts w:eastAsia="Calibri" w:cstheme="minorHAnsi"/>
        </w:rPr>
      </w:pPr>
      <w:r w:rsidRPr="00BC28C9">
        <w:rPr>
          <w:rFonts w:cstheme="minorHAnsi"/>
        </w:rPr>
        <w:t xml:space="preserve">Please see the </w:t>
      </w:r>
      <w:hyperlink r:id="rId89" w:history="1">
        <w:r w:rsidRPr="00BC28C9">
          <w:rPr>
            <w:rStyle w:val="Heading4Char"/>
            <w:rFonts w:asciiTheme="minorHAnsi" w:hAnsiTheme="minorHAnsi" w:cstheme="minorHAnsi"/>
            <w:color w:val="0432FF"/>
          </w:rPr>
          <w:t>Guidelines for Integrity in Research and Creative Activities</w:t>
        </w:r>
      </w:hyperlink>
      <w:r w:rsidRPr="00BC28C9">
        <w:rPr>
          <w:rFonts w:cstheme="minorHAnsi"/>
        </w:rPr>
        <w:t>.</w:t>
      </w:r>
    </w:p>
    <w:p w14:paraId="00A97D5C" w14:textId="77777777" w:rsidR="00D01906" w:rsidRPr="00FC5030" w:rsidRDefault="00D01906" w:rsidP="00C3769A">
      <w:pPr>
        <w:pStyle w:val="Heading3"/>
      </w:pPr>
      <w:bookmarkStart w:id="180" w:name="_Toc139287094"/>
      <w:r w:rsidRPr="00FC5030">
        <w:t>Guidelines on Authorship</w:t>
      </w:r>
      <w:bookmarkEnd w:id="180"/>
      <w:r w:rsidRPr="00FC5030">
        <w:t xml:space="preserve"> </w:t>
      </w:r>
    </w:p>
    <w:p w14:paraId="013AD8DD" w14:textId="77777777" w:rsidR="00D01906" w:rsidRPr="00BC28C9" w:rsidRDefault="00D01906" w:rsidP="00D01906">
      <w:pPr>
        <w:contextualSpacing/>
        <w:rPr>
          <w:rFonts w:cstheme="minorHAnsi"/>
        </w:rPr>
      </w:pPr>
      <w:r w:rsidRPr="00BC28C9">
        <w:rPr>
          <w:rFonts w:cstheme="minorHAnsi"/>
        </w:rPr>
        <w:t xml:space="preserve">Please see the </w:t>
      </w:r>
      <w:hyperlink r:id="rId90" w:history="1">
        <w:r w:rsidRPr="00BC28C9">
          <w:rPr>
            <w:rStyle w:val="Heading4Char"/>
            <w:rFonts w:asciiTheme="minorHAnsi" w:hAnsiTheme="minorHAnsi" w:cstheme="minorHAnsi"/>
            <w:color w:val="0432FF"/>
          </w:rPr>
          <w:t xml:space="preserve">MSU </w:t>
        </w:r>
        <w:r w:rsidRPr="00BC28C9">
          <w:rPr>
            <w:rStyle w:val="Hyperlink"/>
            <w:rFonts w:cstheme="minorHAnsi"/>
            <w:color w:val="0432FF"/>
            <w:sz w:val="22"/>
          </w:rPr>
          <w:t>Guidelines</w:t>
        </w:r>
        <w:r w:rsidRPr="00BC28C9">
          <w:rPr>
            <w:rStyle w:val="Heading4Char"/>
            <w:rFonts w:asciiTheme="minorHAnsi" w:hAnsiTheme="minorHAnsi" w:cstheme="minorHAnsi"/>
            <w:color w:val="0432FF"/>
          </w:rPr>
          <w:t xml:space="preserve"> on Authorship</w:t>
        </w:r>
      </w:hyperlink>
      <w:r w:rsidRPr="00BC28C9">
        <w:rPr>
          <w:rFonts w:cstheme="minorHAnsi"/>
          <w:color w:val="0432FF"/>
        </w:rPr>
        <w:t xml:space="preserve">. </w:t>
      </w:r>
      <w:r w:rsidRPr="00BC28C9">
        <w:rPr>
          <w:rFonts w:cstheme="minorHAnsi"/>
        </w:rPr>
        <w:t>In addition, please see the APA Ethical Principles of Psychologists and the NASP Principles for Professional Ethics for authorship norms related to our field.</w:t>
      </w:r>
    </w:p>
    <w:p w14:paraId="499E50BB" w14:textId="77777777" w:rsidR="00D01906" w:rsidRPr="00FC5030" w:rsidRDefault="00D01906" w:rsidP="00C3769A">
      <w:pPr>
        <w:pStyle w:val="Heading3"/>
      </w:pPr>
      <w:bookmarkStart w:id="181" w:name="_Toc139287095"/>
      <w:r w:rsidRPr="00FC5030">
        <w:t>Institutional Data Policy</w:t>
      </w:r>
      <w:bookmarkEnd w:id="181"/>
      <w:r w:rsidRPr="00FC5030">
        <w:t xml:space="preserve"> </w:t>
      </w:r>
    </w:p>
    <w:p w14:paraId="598BEEFB" w14:textId="77777777" w:rsidR="00D01906" w:rsidRPr="00BC28C9" w:rsidRDefault="00D01906" w:rsidP="00D01906">
      <w:pPr>
        <w:contextualSpacing/>
        <w:rPr>
          <w:rFonts w:cstheme="minorHAnsi"/>
        </w:rPr>
      </w:pPr>
      <w:r w:rsidRPr="00BC28C9">
        <w:rPr>
          <w:rFonts w:cstheme="minorHAnsi"/>
        </w:rPr>
        <w:t xml:space="preserve">Please see the </w:t>
      </w:r>
      <w:hyperlink r:id="rId91" w:history="1">
        <w:r w:rsidRPr="00BC28C9">
          <w:rPr>
            <w:rStyle w:val="Heading4Char"/>
            <w:rFonts w:asciiTheme="minorHAnsi" w:hAnsiTheme="minorHAnsi" w:cstheme="minorHAnsi"/>
            <w:color w:val="0432FF"/>
          </w:rPr>
          <w:t>MSU Institutional Data Policy</w:t>
        </w:r>
      </w:hyperlink>
      <w:r w:rsidRPr="00BC28C9">
        <w:rPr>
          <w:rFonts w:cstheme="minorHAnsi"/>
          <w:color w:val="0432FF"/>
        </w:rPr>
        <w:t xml:space="preserve"> </w:t>
      </w:r>
      <w:r w:rsidRPr="00BC28C9">
        <w:rPr>
          <w:rFonts w:cstheme="minorHAnsi"/>
        </w:rPr>
        <w:t>for more information. In addition, please see the APA Ethical Principles of Psychologists and the NASP Principles for Professional Ethics for authorship norms related to our field.</w:t>
      </w:r>
    </w:p>
    <w:p w14:paraId="685C0AFE" w14:textId="77777777" w:rsidR="00D01906" w:rsidRPr="00A241AE" w:rsidRDefault="00D01906" w:rsidP="00C3769A">
      <w:pPr>
        <w:pStyle w:val="Heading3"/>
      </w:pPr>
      <w:bookmarkStart w:id="182" w:name="_Toc139287096"/>
      <w:r w:rsidRPr="00A241AE">
        <w:t>Institutional Review Board</w:t>
      </w:r>
      <w:bookmarkEnd w:id="182"/>
    </w:p>
    <w:p w14:paraId="2E1E9D1F" w14:textId="77777777" w:rsidR="00D01906" w:rsidRPr="00BC28C9" w:rsidRDefault="00D01906" w:rsidP="00D01906">
      <w:pPr>
        <w:contextualSpacing/>
        <w:rPr>
          <w:rFonts w:cstheme="minorHAnsi"/>
        </w:rPr>
      </w:pPr>
      <w:r w:rsidRPr="00BC28C9">
        <w:rPr>
          <w:rFonts w:cstheme="minorHAnsi"/>
        </w:rPr>
        <w:t xml:space="preserve">Although a thesis is not required in the program, students may engage in research as part of the program. Obtain approval from the appropriate Institutional Review Board (IRB) for the respective involvement of </w:t>
      </w:r>
      <w:hyperlink r:id="rId92" w:history="1">
        <w:r w:rsidRPr="00BC28C9">
          <w:rPr>
            <w:rStyle w:val="Heading4Char"/>
            <w:rFonts w:asciiTheme="minorHAnsi" w:hAnsiTheme="minorHAnsi" w:cstheme="minorHAnsi"/>
            <w:color w:val="0432FF"/>
          </w:rPr>
          <w:t>human subjects</w:t>
        </w:r>
      </w:hyperlink>
      <w:r w:rsidRPr="00BC28C9">
        <w:rPr>
          <w:rFonts w:cstheme="minorHAnsi"/>
          <w:color w:val="0432FF"/>
        </w:rPr>
        <w:t xml:space="preserve"> </w:t>
      </w:r>
      <w:r w:rsidRPr="00BC28C9">
        <w:rPr>
          <w:rFonts w:cstheme="minorHAnsi"/>
        </w:rPr>
        <w:t xml:space="preserve">in research at MSU. </w:t>
      </w:r>
    </w:p>
    <w:p w14:paraId="677E88D9" w14:textId="77777777" w:rsidR="00D01906" w:rsidRPr="00FC5030" w:rsidRDefault="00D01906" w:rsidP="00C3769A">
      <w:pPr>
        <w:pStyle w:val="Heading3"/>
      </w:pPr>
      <w:bookmarkStart w:id="183" w:name="_Toc139287097"/>
      <w:r w:rsidRPr="00FC5030">
        <w:t>Research Health and Safety</w:t>
      </w:r>
      <w:bookmarkEnd w:id="183"/>
      <w:r w:rsidRPr="00FC5030">
        <w:t xml:space="preserve">  </w:t>
      </w:r>
    </w:p>
    <w:p w14:paraId="7C54DDD2" w14:textId="71FC63A9" w:rsidR="00D01906" w:rsidRPr="00BC28C9" w:rsidRDefault="00D01906" w:rsidP="00D01906">
      <w:pPr>
        <w:contextualSpacing/>
      </w:pPr>
      <w:r w:rsidRPr="077F9B46">
        <w:t xml:space="preserve">Should it be applicable in your research, view information provided by the </w:t>
      </w:r>
      <w:hyperlink r:id="rId93">
        <w:r w:rsidRPr="077F9B46">
          <w:rPr>
            <w:rStyle w:val="Hyperlink"/>
          </w:rPr>
          <w:t>Office for Environmental Health and Safety (</w:t>
        </w:r>
        <w:proofErr w:type="spellStart"/>
        <w:r w:rsidRPr="077F9B46">
          <w:rPr>
            <w:rStyle w:val="Hyperlink"/>
          </w:rPr>
          <w:t>EHS</w:t>
        </w:r>
        <w:proofErr w:type="spellEnd"/>
        <w:r w:rsidRPr="077F9B46">
          <w:rPr>
            <w:rStyle w:val="Hyperlink"/>
          </w:rPr>
          <w:t>)</w:t>
        </w:r>
      </w:hyperlink>
      <w:r w:rsidR="0096031A" w:rsidRPr="077F9B46">
        <w:rPr>
          <w:color w:val="0000FF"/>
          <w:u w:val="single"/>
        </w:rPr>
        <w:t xml:space="preserve"> </w:t>
      </w:r>
      <w:r w:rsidRPr="077F9B46">
        <w:t>regulations and policies related to laboratory safety and security.</w:t>
      </w:r>
    </w:p>
    <w:p w14:paraId="5ECEBE31" w14:textId="77777777" w:rsidR="00D01906" w:rsidRPr="00FC5030" w:rsidRDefault="00D01906" w:rsidP="00C3769A">
      <w:pPr>
        <w:pStyle w:val="Heading3"/>
      </w:pPr>
      <w:bookmarkStart w:id="184" w:name="_Toc139287098"/>
      <w:r w:rsidRPr="00FC5030">
        <w:t>Procedures Concerning Allegations of Misconduct in Research and Scholarship</w:t>
      </w:r>
      <w:bookmarkEnd w:id="184"/>
      <w:r w:rsidRPr="00FC5030">
        <w:t xml:space="preserve">   </w:t>
      </w:r>
    </w:p>
    <w:p w14:paraId="3C635636" w14:textId="77777777" w:rsidR="00D01906" w:rsidRPr="00BC28C9" w:rsidRDefault="00D01906" w:rsidP="00D01906">
      <w:pPr>
        <w:contextualSpacing/>
        <w:rPr>
          <w:rFonts w:cstheme="minorHAnsi"/>
        </w:rPr>
      </w:pPr>
      <w:r w:rsidRPr="00BC28C9">
        <w:rPr>
          <w:rFonts w:cstheme="minorHAnsi"/>
        </w:rPr>
        <w:t xml:space="preserve">Academic misconduct is a serious offense. Allegations of misconduct are addressed through the following procedures outlined in MSU’s </w:t>
      </w:r>
      <w:hyperlink r:id="rId94" w:history="1">
        <w:r w:rsidRPr="00BC28C9">
          <w:rPr>
            <w:rStyle w:val="Heading4Char"/>
            <w:rFonts w:asciiTheme="minorHAnsi" w:hAnsiTheme="minorHAnsi" w:cstheme="minorHAnsi"/>
            <w:color w:val="0432FF"/>
          </w:rPr>
          <w:t>Integrity of Scholarship &amp; Grades</w:t>
        </w:r>
      </w:hyperlink>
      <w:r w:rsidRPr="00BC28C9">
        <w:rPr>
          <w:rFonts w:cstheme="minorHAnsi"/>
          <w:color w:val="0432FF"/>
        </w:rPr>
        <w:t xml:space="preserve"> </w:t>
      </w:r>
      <w:r w:rsidRPr="00BC28C9">
        <w:rPr>
          <w:rFonts w:cstheme="minorHAnsi"/>
        </w:rPr>
        <w:t xml:space="preserve">policy. Further, students alleged to have engaged in unethical or dishonest behavior while engaged in research, scholarly, and creative activities shall be referred to the </w:t>
      </w:r>
      <w:hyperlink r:id="rId95" w:history="1">
        <w:r w:rsidRPr="00BC28C9">
          <w:rPr>
            <w:rStyle w:val="Heading4Char"/>
            <w:rFonts w:asciiTheme="minorHAnsi" w:hAnsiTheme="minorHAnsi" w:cstheme="minorHAnsi"/>
            <w:color w:val="0432FF"/>
          </w:rPr>
          <w:t>College of Education Hearing Board</w:t>
        </w:r>
      </w:hyperlink>
      <w:r w:rsidRPr="00BC28C9">
        <w:rPr>
          <w:rFonts w:cstheme="minorHAnsi"/>
        </w:rPr>
        <w:t xml:space="preserve"> for adjudication. The College of Education Hearing Board may opt to dismiss students from the program for violations of integrity in scholarship and grades. </w:t>
      </w:r>
    </w:p>
    <w:p w14:paraId="49EF2B7C" w14:textId="77777777" w:rsidR="00D01906" w:rsidRPr="00BC28C9" w:rsidRDefault="00D01906" w:rsidP="00D01906">
      <w:pPr>
        <w:contextualSpacing/>
        <w:rPr>
          <w:rFonts w:cstheme="minorHAnsi"/>
        </w:rPr>
      </w:pPr>
      <w:r w:rsidRPr="00BC28C9">
        <w:rPr>
          <w:rFonts w:cstheme="minorHAnsi"/>
        </w:rPr>
        <w:t xml:space="preserve">Please see the Academic and Professional Integrity section of this document for more information. </w:t>
      </w:r>
    </w:p>
    <w:p w14:paraId="77641407" w14:textId="77777777" w:rsidR="00D01906" w:rsidRPr="00FC5030" w:rsidRDefault="00D01906" w:rsidP="00C3769A">
      <w:pPr>
        <w:pStyle w:val="Heading3"/>
      </w:pPr>
      <w:bookmarkStart w:id="185" w:name="_Toc139287099"/>
      <w:r w:rsidRPr="00FC5030">
        <w:t>Laboratory and Research Safety</w:t>
      </w:r>
      <w:bookmarkEnd w:id="185"/>
      <w:r w:rsidRPr="00FC5030">
        <w:t xml:space="preserve"> </w:t>
      </w:r>
    </w:p>
    <w:p w14:paraId="55614488" w14:textId="7FDF7BFD" w:rsidR="00D01906" w:rsidRPr="00BC28C9" w:rsidRDefault="00D01906" w:rsidP="00D01906">
      <w:pPr>
        <w:contextualSpacing/>
      </w:pPr>
      <w:r w:rsidRPr="077F9B46">
        <w:t xml:space="preserve">Should students engage in research, they should review the </w:t>
      </w:r>
      <w:hyperlink r:id="rId96">
        <w:r w:rsidRPr="077F9B46">
          <w:rPr>
            <w:rStyle w:val="Hyperlink"/>
          </w:rPr>
          <w:t>Office for Environmental Health and Safety (</w:t>
        </w:r>
        <w:proofErr w:type="spellStart"/>
        <w:r w:rsidRPr="077F9B46">
          <w:rPr>
            <w:rStyle w:val="Hyperlink"/>
          </w:rPr>
          <w:t>EHS</w:t>
        </w:r>
        <w:proofErr w:type="spellEnd"/>
        <w:r w:rsidRPr="077F9B46">
          <w:rPr>
            <w:rStyle w:val="Hyperlink"/>
          </w:rPr>
          <w:t>)</w:t>
        </w:r>
      </w:hyperlink>
      <w:r w:rsidRPr="077F9B46">
        <w:rPr>
          <w:u w:val="single"/>
        </w:rPr>
        <w:t xml:space="preserve"> </w:t>
      </w:r>
      <w:r w:rsidRPr="077F9B46">
        <w:t xml:space="preserve">regulations and policies related to laboratory safety and security. Contact the primary investigator of your research project for more information about how to comply with regulations monitored by </w:t>
      </w:r>
      <w:proofErr w:type="spellStart"/>
      <w:r w:rsidRPr="077F9B46">
        <w:t>EHS</w:t>
      </w:r>
      <w:proofErr w:type="spellEnd"/>
      <w:proofErr w:type="gramStart"/>
      <w:r w:rsidRPr="077F9B46">
        <w:t xml:space="preserve">.  </w:t>
      </w:r>
      <w:proofErr w:type="gramEnd"/>
    </w:p>
    <w:p w14:paraId="0F8EF624" w14:textId="77777777" w:rsidR="00D01906" w:rsidRPr="00FC5030" w:rsidRDefault="00D01906" w:rsidP="00C3769A">
      <w:pPr>
        <w:pStyle w:val="Heading3"/>
      </w:pPr>
      <w:bookmarkStart w:id="186" w:name="_Toc139287100"/>
      <w:r w:rsidRPr="00FC5030">
        <w:t>Travel Safety</w:t>
      </w:r>
      <w:bookmarkEnd w:id="186"/>
    </w:p>
    <w:p w14:paraId="7A8589A8" w14:textId="77777777" w:rsidR="00D01906" w:rsidRPr="00BC28C9" w:rsidRDefault="00D01906" w:rsidP="00D01906">
      <w:pPr>
        <w:contextualSpacing/>
        <w:rPr>
          <w:rFonts w:cstheme="minorHAnsi"/>
        </w:rPr>
      </w:pPr>
      <w:r w:rsidRPr="00BC28C9">
        <w:rPr>
          <w:rFonts w:cstheme="minorHAnsi"/>
        </w:rPr>
        <w:t xml:space="preserve">Should students travel for departmental/university purposes, they should review travel safety resources from the </w:t>
      </w:r>
      <w:hyperlink r:id="rId97" w:history="1">
        <w:r w:rsidRPr="00BC28C9">
          <w:rPr>
            <w:rStyle w:val="Heading4Char"/>
            <w:rFonts w:asciiTheme="minorHAnsi" w:hAnsiTheme="minorHAnsi" w:cstheme="minorHAnsi"/>
            <w:color w:val="0432FF"/>
          </w:rPr>
          <w:t>MSU Travel Clinic</w:t>
        </w:r>
      </w:hyperlink>
      <w:r w:rsidRPr="00BC28C9">
        <w:rPr>
          <w:rFonts w:cstheme="minorHAnsi"/>
          <w:color w:val="0432FF"/>
        </w:rPr>
        <w:t>.</w:t>
      </w:r>
      <w:r w:rsidRPr="00BC28C9">
        <w:rPr>
          <w:rFonts w:cstheme="minorHAnsi"/>
        </w:rPr>
        <w:t xml:space="preserve"> </w:t>
      </w:r>
    </w:p>
    <w:p w14:paraId="6FFEF647" w14:textId="77777777" w:rsidR="00D01906" w:rsidRPr="00FC5030" w:rsidRDefault="00D01906" w:rsidP="00C3769A">
      <w:pPr>
        <w:pStyle w:val="Heading3"/>
      </w:pPr>
      <w:bookmarkStart w:id="187" w:name="_Toc139287101"/>
      <w:r w:rsidRPr="00FC5030">
        <w:t>Campus Safety Resources</w:t>
      </w:r>
      <w:bookmarkEnd w:id="187"/>
      <w:r w:rsidRPr="00FC5030">
        <w:t xml:space="preserve"> </w:t>
      </w:r>
    </w:p>
    <w:p w14:paraId="233AF290" w14:textId="2A283E5E" w:rsidR="00D01906" w:rsidRPr="00BC28C9" w:rsidRDefault="00D01906" w:rsidP="00D01906">
      <w:pPr>
        <w:contextualSpacing/>
        <w:rPr>
          <w:kern w:val="24"/>
          <w:u w:val="single"/>
        </w:rPr>
      </w:pPr>
      <w:r w:rsidRPr="077F9B46">
        <w:t xml:space="preserve">Students should review </w:t>
      </w:r>
      <w:hyperlink r:id="rId98">
        <w:r w:rsidRPr="077F9B46">
          <w:rPr>
            <w:rStyle w:val="Hyperlink"/>
          </w:rPr>
          <w:t>general MSU safety resources</w:t>
        </w:r>
      </w:hyperlink>
      <w:r w:rsidRPr="077F9B46">
        <w:rPr>
          <w:color w:val="0432FF"/>
        </w:rPr>
        <w:t xml:space="preserve"> </w:t>
      </w:r>
      <w:r w:rsidRPr="077F9B46">
        <w:t xml:space="preserve">for more information about staying safe at the university. Students should also review information about </w:t>
      </w:r>
      <w:hyperlink r:id="rId99">
        <w:r w:rsidRPr="077F9B46">
          <w:rPr>
            <w:rStyle w:val="Heading4Char"/>
            <w:rFonts w:asciiTheme="minorHAnsi" w:hAnsiTheme="minorHAnsi" w:cstheme="minorBidi"/>
            <w:color w:val="0432FF"/>
          </w:rPr>
          <w:t>active shooter situations</w:t>
        </w:r>
      </w:hyperlink>
      <w:r w:rsidRPr="077F9B46">
        <w:t xml:space="preserve">. Please see the </w:t>
      </w:r>
      <w:hyperlink r:id="rId100">
        <w:r w:rsidRPr="077F9B46">
          <w:rPr>
            <w:rStyle w:val="Heading4Char"/>
            <w:rFonts w:asciiTheme="minorHAnsi" w:hAnsiTheme="minorHAnsi" w:cstheme="minorBidi"/>
            <w:color w:val="0432FF"/>
          </w:rPr>
          <w:t>Relationship Violence and Sexual Misconduct (RVSM) policy and training</w:t>
        </w:r>
      </w:hyperlink>
      <w:r w:rsidRPr="077F9B46">
        <w:t xml:space="preserve"> for more information. Students are required to complete RVSM training each year. Students who work as teaching assistants must also complete the RVSM training for staff</w:t>
      </w:r>
      <w:proofErr w:type="gramStart"/>
      <w:r w:rsidRPr="077F9B46">
        <w:t xml:space="preserve">.  </w:t>
      </w:r>
      <w:proofErr w:type="gramEnd"/>
    </w:p>
    <w:p w14:paraId="77186AC8" w14:textId="77777777" w:rsidR="00350934" w:rsidRDefault="00350934">
      <w:pPr>
        <w:rPr>
          <w:rFonts w:asciiTheme="majorHAnsi" w:eastAsiaTheme="majorEastAsia" w:hAnsiTheme="majorHAnsi" w:cstheme="majorBidi"/>
          <w:color w:val="2F5496" w:themeColor="accent1" w:themeShade="BF"/>
          <w:sz w:val="32"/>
          <w:szCs w:val="32"/>
        </w:rPr>
      </w:pPr>
      <w:r>
        <w:br w:type="page"/>
      </w:r>
    </w:p>
    <w:p w14:paraId="27784007" w14:textId="498E6729" w:rsidR="00D01906" w:rsidRDefault="00D01906" w:rsidP="00C3769A">
      <w:pPr>
        <w:pStyle w:val="Heading1"/>
      </w:pPr>
      <w:bookmarkStart w:id="188" w:name="_Toc139287102"/>
      <w:r w:rsidRPr="00FC5030">
        <w:lastRenderedPageBreak/>
        <w:t>ADDITIONAL UNIVERSITY RESOURCES</w:t>
      </w:r>
      <w:bookmarkEnd w:id="188"/>
    </w:p>
    <w:p w14:paraId="4B3D0B7B" w14:textId="729B9834" w:rsidR="00D01906" w:rsidRPr="001B0320" w:rsidRDefault="00754786" w:rsidP="00813F5D">
      <w:pPr>
        <w:pStyle w:val="Heading2"/>
      </w:pPr>
      <w:bookmarkStart w:id="189" w:name="_Toc139287103"/>
      <w:r>
        <w:rPr>
          <w:rStyle w:val="Heading2Char"/>
        </w:rPr>
        <w:t>The</w:t>
      </w:r>
      <w:r w:rsidR="00D01906">
        <w:rPr>
          <w:rStyle w:val="Heading2Char"/>
        </w:rPr>
        <w:t xml:space="preserve"> </w:t>
      </w:r>
      <w:r w:rsidR="00D01906" w:rsidRPr="001B0320">
        <w:rPr>
          <w:rStyle w:val="Heading2Char"/>
        </w:rPr>
        <w:t>Graduate School</w:t>
      </w:r>
      <w:r>
        <w:rPr>
          <w:rStyle w:val="Heading2Char"/>
        </w:rPr>
        <w:t xml:space="preserve"> at MSU</w:t>
      </w:r>
      <w:bookmarkEnd w:id="189"/>
    </w:p>
    <w:p w14:paraId="7FEE5DB3"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1" w:history="1">
        <w:r w:rsidR="00D01906" w:rsidRPr="00BC28C9">
          <w:rPr>
            <w:rStyle w:val="Hyperlink"/>
            <w:rFonts w:cstheme="minorHAnsi"/>
            <w:sz w:val="22"/>
            <w:szCs w:val="22"/>
          </w:rPr>
          <w:t>Career Services</w:t>
        </w:r>
      </w:hyperlink>
    </w:p>
    <w:p w14:paraId="768D8B11"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2" w:history="1">
        <w:r w:rsidR="00D01906" w:rsidRPr="00BC28C9">
          <w:rPr>
            <w:rStyle w:val="Hyperlink"/>
            <w:rFonts w:cstheme="minorHAnsi"/>
            <w:sz w:val="22"/>
            <w:szCs w:val="22"/>
          </w:rPr>
          <w:t>Aurora by Beyond the Professoriate</w:t>
        </w:r>
      </w:hyperlink>
    </w:p>
    <w:p w14:paraId="2F1D12DF"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3" w:history="1">
        <w:r w:rsidR="00D01906" w:rsidRPr="00BC28C9">
          <w:rPr>
            <w:rStyle w:val="Hyperlink"/>
            <w:rFonts w:cstheme="minorHAnsi"/>
            <w:sz w:val="22"/>
            <w:szCs w:val="22"/>
          </w:rPr>
          <w:t>Diversity, equity, &amp; inclusion programs</w:t>
        </w:r>
      </w:hyperlink>
    </w:p>
    <w:p w14:paraId="0969CD0E"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4" w:history="1">
        <w:r w:rsidR="00D01906" w:rsidRPr="00BC28C9">
          <w:rPr>
            <w:rStyle w:val="Hyperlink"/>
            <w:rFonts w:cstheme="minorHAnsi"/>
            <w:sz w:val="22"/>
            <w:szCs w:val="22"/>
          </w:rPr>
          <w:t>Events</w:t>
        </w:r>
      </w:hyperlink>
    </w:p>
    <w:p w14:paraId="3AEC55F9"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5" w:history="1">
        <w:r w:rsidR="00D01906" w:rsidRPr="00BC28C9">
          <w:rPr>
            <w:rStyle w:val="Hyperlink"/>
            <w:rFonts w:cstheme="minorHAnsi"/>
            <w:sz w:val="22"/>
            <w:szCs w:val="22"/>
          </w:rPr>
          <w:t>Forms</w:t>
        </w:r>
      </w:hyperlink>
    </w:p>
    <w:p w14:paraId="17AAFAAA"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6" w:history="1">
        <w:r w:rsidR="00D01906" w:rsidRPr="00BC28C9">
          <w:rPr>
            <w:rStyle w:val="Hyperlink"/>
            <w:rFonts w:cstheme="minorHAnsi"/>
            <w:sz w:val="22"/>
            <w:szCs w:val="22"/>
          </w:rPr>
          <w:t>Funding</w:t>
        </w:r>
      </w:hyperlink>
    </w:p>
    <w:p w14:paraId="155F10FF"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7" w:history="1">
        <w:r w:rsidR="00D01906" w:rsidRPr="00BC28C9">
          <w:rPr>
            <w:rStyle w:val="Hyperlink"/>
            <w:rFonts w:cstheme="minorHAnsi"/>
            <w:sz w:val="22"/>
            <w:szCs w:val="22"/>
          </w:rPr>
          <w:t>Graduate life &amp; wellness</w:t>
        </w:r>
      </w:hyperlink>
    </w:p>
    <w:p w14:paraId="7B1BB3D1"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8" w:history="1">
        <w:r w:rsidR="00D01906" w:rsidRPr="00BC28C9">
          <w:rPr>
            <w:rStyle w:val="Hyperlink"/>
            <w:rFonts w:cstheme="minorHAnsi"/>
            <w:sz w:val="22"/>
            <w:szCs w:val="22"/>
          </w:rPr>
          <w:t>Mentoring</w:t>
        </w:r>
      </w:hyperlink>
    </w:p>
    <w:p w14:paraId="70CE4711"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09" w:history="1">
        <w:r w:rsidR="00D01906" w:rsidRPr="00BC28C9">
          <w:rPr>
            <w:rStyle w:val="Hyperlink"/>
            <w:rFonts w:cstheme="minorHAnsi"/>
            <w:sz w:val="22"/>
            <w:szCs w:val="22"/>
          </w:rPr>
          <w:t>Policy information</w:t>
        </w:r>
      </w:hyperlink>
    </w:p>
    <w:p w14:paraId="348957FB"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10" w:history="1">
        <w:r w:rsidR="00D01906" w:rsidRPr="00BC28C9">
          <w:rPr>
            <w:rStyle w:val="Hyperlink"/>
            <w:rFonts w:cstheme="minorHAnsi"/>
            <w:sz w:val="22"/>
            <w:szCs w:val="22"/>
          </w:rPr>
          <w:t>Professional development</w:t>
        </w:r>
      </w:hyperlink>
    </w:p>
    <w:p w14:paraId="1400F4F4"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11" w:history="1">
        <w:r w:rsidR="00D01906" w:rsidRPr="00BC28C9">
          <w:rPr>
            <w:rStyle w:val="Hyperlink"/>
            <w:rFonts w:cstheme="minorHAnsi"/>
            <w:sz w:val="22"/>
            <w:szCs w:val="22"/>
          </w:rPr>
          <w:t>Research integrity</w:t>
        </w:r>
      </w:hyperlink>
    </w:p>
    <w:p w14:paraId="03C1F409"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12" w:history="1">
        <w:r w:rsidR="00D01906" w:rsidRPr="00BC28C9">
          <w:rPr>
            <w:rStyle w:val="Hyperlink"/>
            <w:rFonts w:cstheme="minorHAnsi"/>
            <w:sz w:val="22"/>
            <w:szCs w:val="22"/>
          </w:rPr>
          <w:t>Traveling scholar opportunities</w:t>
        </w:r>
      </w:hyperlink>
    </w:p>
    <w:p w14:paraId="42BBA402" w14:textId="77777777" w:rsidR="00D01906" w:rsidRPr="00BC28C9" w:rsidRDefault="00936AEE" w:rsidP="0051347E">
      <w:pPr>
        <w:pStyle w:val="ListBullet"/>
        <w:numPr>
          <w:ilvl w:val="0"/>
          <w:numId w:val="21"/>
        </w:numPr>
        <w:spacing w:after="0" w:line="240" w:lineRule="auto"/>
        <w:rPr>
          <w:rFonts w:asciiTheme="minorHAnsi" w:hAnsiTheme="minorHAnsi" w:cstheme="minorHAnsi"/>
          <w:szCs w:val="22"/>
        </w:rPr>
      </w:pPr>
      <w:hyperlink r:id="rId113" w:history="1">
        <w:r w:rsidR="00D01906" w:rsidRPr="00BC28C9">
          <w:rPr>
            <w:rStyle w:val="Hyperlink"/>
            <w:rFonts w:cstheme="minorHAnsi"/>
            <w:sz w:val="22"/>
            <w:szCs w:val="22"/>
          </w:rPr>
          <w:t>University Committee on Graduate Studies</w:t>
        </w:r>
      </w:hyperlink>
    </w:p>
    <w:p w14:paraId="338FB70C" w14:textId="274A5479" w:rsidR="00D01906" w:rsidRDefault="00396585" w:rsidP="00813F5D">
      <w:pPr>
        <w:pStyle w:val="Heading2"/>
      </w:pPr>
      <w:bookmarkStart w:id="190" w:name="_Toc139287104"/>
      <w:proofErr w:type="spellStart"/>
      <w:r>
        <w:t>Unviersity</w:t>
      </w:r>
      <w:proofErr w:type="spellEnd"/>
      <w:r w:rsidR="00D01906" w:rsidRPr="001B0320">
        <w:t>-</w:t>
      </w:r>
      <w:r w:rsidR="00D01906">
        <w:t>L</w:t>
      </w:r>
      <w:r w:rsidR="00D01906" w:rsidRPr="001B0320">
        <w:t xml:space="preserve">evel </w:t>
      </w:r>
      <w:r w:rsidR="00D01906">
        <w:t>U</w:t>
      </w:r>
      <w:r w:rsidR="00D01906" w:rsidRPr="001B0320">
        <w:t>nits</w:t>
      </w:r>
      <w:bookmarkEnd w:id="190"/>
      <w:r w:rsidR="00D01906" w:rsidRPr="001B0320">
        <w:t xml:space="preserve"> </w:t>
      </w:r>
    </w:p>
    <w:p w14:paraId="2B6E046D" w14:textId="77777777" w:rsidR="00D01906" w:rsidRPr="00FC5030" w:rsidRDefault="00D01906" w:rsidP="00C3769A">
      <w:pPr>
        <w:pStyle w:val="Heading3"/>
      </w:pPr>
      <w:bookmarkStart w:id="191" w:name="_Toc139287105"/>
      <w:r w:rsidRPr="00FC5030">
        <w:t>Resource Center for Persons with Disabilities</w:t>
      </w:r>
      <w:bookmarkEnd w:id="191"/>
    </w:p>
    <w:p w14:paraId="36ACA4DC" w14:textId="32712FB2" w:rsidR="00D01906" w:rsidRPr="00BC28C9" w:rsidRDefault="00D01906" w:rsidP="00D01906">
      <w:pPr>
        <w:contextualSpacing/>
        <w:rPr>
          <w:rFonts w:cstheme="minorHAnsi"/>
        </w:rPr>
      </w:pPr>
      <w:r w:rsidRPr="00BC28C9">
        <w:rPr>
          <w:rFonts w:cstheme="minorHAnsi"/>
        </w:rPr>
        <w:t xml:space="preserve">The School Psychology Program works in conjunction with the MSU </w:t>
      </w:r>
      <w:hyperlink r:id="rId114" w:history="1">
        <w:r w:rsidRPr="00BC28C9">
          <w:rPr>
            <w:rStyle w:val="Hyperlink"/>
            <w:rFonts w:cstheme="minorHAnsi"/>
            <w:sz w:val="22"/>
          </w:rPr>
          <w:t>Resource Center for Persons with Disabilities</w:t>
        </w:r>
      </w:hyperlink>
      <w:r w:rsidRPr="00BC28C9">
        <w:rPr>
          <w:rFonts w:cstheme="minorHAnsi"/>
        </w:rPr>
        <w:t xml:space="preserve"> to ensure that students and faculty with disabilities receive reasonable accommodations for special needs. Course syllabi include information on how students can access such services. Students and faculty with disabilities are likewise encouraged to be in contact with the MSU Resource Center for Persons with Disabilities to gain access to any </w:t>
      </w:r>
      <w:proofErr w:type="gramStart"/>
      <w:r w:rsidRPr="00BC28C9">
        <w:rPr>
          <w:rFonts w:cstheme="minorHAnsi"/>
        </w:rPr>
        <w:t>accommodations</w:t>
      </w:r>
      <w:proofErr w:type="gramEnd"/>
      <w:r w:rsidRPr="00BC28C9">
        <w:rPr>
          <w:rFonts w:cstheme="minorHAnsi"/>
        </w:rPr>
        <w:t xml:space="preserve"> that may be reasonable and appropriate for provision during program-wide events. This is intended to ensure an equal opportunity for the development and display of competencies across all students. </w:t>
      </w:r>
    </w:p>
    <w:p w14:paraId="183D6EE8" w14:textId="33C5AE9F" w:rsidR="00D01906" w:rsidRPr="00FC5030" w:rsidRDefault="00936AEE" w:rsidP="00C3769A">
      <w:pPr>
        <w:pStyle w:val="Heading3"/>
      </w:pPr>
      <w:hyperlink r:id="rId115" w:history="1">
        <w:bookmarkStart w:id="192" w:name="_Toc139287106"/>
        <w:r w:rsidR="00D01906" w:rsidRPr="00012C54">
          <w:rPr>
            <w:rStyle w:val="Hyperlink"/>
            <w:rFonts w:asciiTheme="majorHAnsi" w:hAnsiTheme="majorHAnsi"/>
            <w:sz w:val="28"/>
          </w:rPr>
          <w:t>MSU Resources for Survivors</w:t>
        </w:r>
        <w:bookmarkEnd w:id="192"/>
      </w:hyperlink>
      <w:r w:rsidR="00D01906">
        <w:t xml:space="preserve"> </w:t>
      </w:r>
    </w:p>
    <w:p w14:paraId="07D46BBD" w14:textId="77777777" w:rsidR="00D01906" w:rsidRPr="00BC28C9" w:rsidRDefault="00D01906" w:rsidP="00D01906">
      <w:pPr>
        <w:shd w:val="clear" w:color="auto" w:fill="FFFFFF"/>
        <w:contextualSpacing/>
        <w:rPr>
          <w:rFonts w:ascii="Calibri" w:hAnsi="Calibri" w:cs="Calibri"/>
          <w:sz w:val="24"/>
          <w:szCs w:val="24"/>
        </w:rPr>
      </w:pPr>
      <w:r w:rsidRPr="00BC28C9">
        <w:rPr>
          <w:rFonts w:ascii="Calibri" w:hAnsi="Calibri" w:cs="Calibri"/>
          <w:color w:val="0A0A0A"/>
        </w:rPr>
        <w:t xml:space="preserve">MSU has resources to support survivors of relationship violence, stalking, sexual harassment, sexual exploitation, or sexual violence. </w:t>
      </w:r>
    </w:p>
    <w:p w14:paraId="7B35E0A3" w14:textId="77777777" w:rsidR="00D01906" w:rsidRPr="00FC5030" w:rsidRDefault="00D01906" w:rsidP="00C3769A">
      <w:pPr>
        <w:pStyle w:val="Heading3"/>
      </w:pPr>
      <w:bookmarkStart w:id="193" w:name="_Toc139287107"/>
      <w:r w:rsidRPr="00FC5030">
        <w:t>Office of the University Ombudsperson</w:t>
      </w:r>
      <w:bookmarkEnd w:id="193"/>
      <w:r w:rsidRPr="00FC5030">
        <w:t xml:space="preserve"> </w:t>
      </w:r>
    </w:p>
    <w:p w14:paraId="5CF7C925" w14:textId="77777777" w:rsidR="00D01906" w:rsidRPr="00BC28C9" w:rsidRDefault="00D01906" w:rsidP="00D01906">
      <w:pPr>
        <w:shd w:val="clear" w:color="auto" w:fill="FFFFFF"/>
        <w:contextualSpacing/>
        <w:rPr>
          <w:rFonts w:cstheme="minorHAnsi"/>
        </w:rPr>
      </w:pPr>
      <w:r w:rsidRPr="00BC28C9">
        <w:rPr>
          <w:rFonts w:cstheme="minorHAnsi"/>
        </w:rPr>
        <w:t>The Office of the University Ombudsperson was established to assist students in resolving conflicts or disputes within the University. The office helps staff members, instructors, and administrators sort through university rules and regulations that might apply to specific student issues and concerns.</w:t>
      </w:r>
    </w:p>
    <w:p w14:paraId="28EC7B11" w14:textId="77777777" w:rsidR="00D01906" w:rsidRPr="00900809" w:rsidRDefault="00D01906" w:rsidP="00C3769A">
      <w:pPr>
        <w:pStyle w:val="Heading3"/>
      </w:pPr>
      <w:bookmarkStart w:id="194" w:name="_Toc139287108"/>
      <w:r w:rsidRPr="00900809">
        <w:t>MSU Office for Inclusion &amp; Intercultural Initiatives</w:t>
      </w:r>
      <w:bookmarkEnd w:id="194"/>
      <w:r w:rsidRPr="00900809">
        <w:t xml:space="preserve"> </w:t>
      </w:r>
    </w:p>
    <w:p w14:paraId="133A00DD" w14:textId="77777777" w:rsidR="00D01906" w:rsidRPr="00BC28C9" w:rsidRDefault="00D01906" w:rsidP="00D01906">
      <w:pPr>
        <w:shd w:val="clear" w:color="auto" w:fill="FFFFFF"/>
        <w:contextualSpacing/>
        <w:rPr>
          <w:rFonts w:cstheme="minorHAnsi"/>
        </w:rPr>
      </w:pPr>
      <w:r w:rsidRPr="00BC28C9">
        <w:rPr>
          <w:rFonts w:cstheme="minorHAnsi"/>
        </w:rPr>
        <w:t xml:space="preserve">The Office for Inclusion and Intercultural Initiatives leads and supports efforts to advance a diverse and inclusive campus community, consistent with MSU's core values. The office works with campus and community partners to design and deliver education and training, coordinate programs, coordinate grants and scholarship, award Spartan efforts in supporting inclusion, support research on inclusion-related topics and monitor faculty and staff recruitment and hiring practices. </w:t>
      </w:r>
    </w:p>
    <w:p w14:paraId="333FCEEA" w14:textId="77777777" w:rsidR="00D01906" w:rsidRPr="00441BC0" w:rsidRDefault="00D01906" w:rsidP="00C3769A">
      <w:pPr>
        <w:pStyle w:val="Heading3"/>
      </w:pPr>
      <w:bookmarkStart w:id="195" w:name="_Toc139287109"/>
      <w:r w:rsidRPr="00FC5030">
        <w:t>MSU Counseling and Psychiatric Services</w:t>
      </w:r>
      <w:bookmarkEnd w:id="195"/>
    </w:p>
    <w:p w14:paraId="31F1BC6D" w14:textId="77777777" w:rsidR="00D01906" w:rsidRPr="00BC28C9" w:rsidRDefault="00D01906" w:rsidP="00D01906">
      <w:pPr>
        <w:contextualSpacing/>
        <w:rPr>
          <w:rFonts w:cstheme="minorHAnsi"/>
        </w:rPr>
      </w:pPr>
      <w:r w:rsidRPr="00BC28C9">
        <w:rPr>
          <w:rFonts w:cstheme="minorHAnsi"/>
        </w:rPr>
        <w:t>MSU Counseling &amp; Psychiatric Services, CAPS, is the new place on campus for students seeking help for a wide range of concerns, including depression, anxiety, stress management, homesickness, adjustment or acculturation, relationships, gender identity and sexual orientation (LBGTQ) concerns, substance abuse, trauma, eating or body image concerns, and other personal mental health concerns. CAPS combines the services of the former MSU Counseling Center and former Olin Psychiatry Clinic to provide improved access for students. Additional services will be available in the Neighborhood Engagement Centers, and the MSU Union building.</w:t>
      </w:r>
    </w:p>
    <w:p w14:paraId="752D27F3" w14:textId="77777777" w:rsidR="00350934" w:rsidRDefault="00350934">
      <w:pPr>
        <w:rPr>
          <w:rFonts w:asciiTheme="majorHAnsi" w:eastAsiaTheme="majorEastAsia" w:hAnsiTheme="majorHAnsi" w:cstheme="majorBidi"/>
          <w:color w:val="44546A" w:themeColor="text2"/>
          <w:sz w:val="24"/>
          <w:szCs w:val="24"/>
        </w:rPr>
      </w:pPr>
      <w:r>
        <w:br w:type="page"/>
      </w:r>
    </w:p>
    <w:p w14:paraId="21D67E23" w14:textId="7EC56128" w:rsidR="00D01906" w:rsidRDefault="00D01906" w:rsidP="00C3769A">
      <w:pPr>
        <w:pStyle w:val="Heading3"/>
      </w:pPr>
      <w:bookmarkStart w:id="196" w:name="_Toc139287110"/>
      <w:r>
        <w:lastRenderedPageBreak/>
        <w:t xml:space="preserve">Other university-level </w:t>
      </w:r>
      <w:proofErr w:type="gramStart"/>
      <w:r>
        <w:t>supports</w:t>
      </w:r>
      <w:bookmarkEnd w:id="196"/>
      <w:proofErr w:type="gramEnd"/>
      <w:r>
        <w:t xml:space="preserve"> </w:t>
      </w:r>
    </w:p>
    <w:p w14:paraId="3CB1C4B4"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16">
        <w:proofErr w:type="spellStart"/>
        <w:r w:rsidR="00D01906" w:rsidRPr="00BC28C9">
          <w:rPr>
            <w:rStyle w:val="Hyperlink"/>
            <w:rFonts w:eastAsia="Calibri" w:cstheme="minorHAnsi"/>
            <w:sz w:val="22"/>
            <w:szCs w:val="22"/>
          </w:rPr>
          <w:t>OISS</w:t>
        </w:r>
        <w:proofErr w:type="spellEnd"/>
      </w:hyperlink>
    </w:p>
    <w:p w14:paraId="0AD40BE1"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17">
        <w:r w:rsidR="00D01906" w:rsidRPr="00BC28C9">
          <w:rPr>
            <w:rStyle w:val="Hyperlink"/>
            <w:rFonts w:eastAsia="Calibri" w:cstheme="minorHAnsi"/>
            <w:sz w:val="22"/>
            <w:szCs w:val="22"/>
          </w:rPr>
          <w:t>Student Affairs</w:t>
        </w:r>
      </w:hyperlink>
    </w:p>
    <w:p w14:paraId="03D86C17"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18">
        <w:r w:rsidR="00D01906" w:rsidRPr="00BC28C9">
          <w:rPr>
            <w:rStyle w:val="Hyperlink"/>
            <w:rFonts w:eastAsia="Calibri" w:cstheme="minorHAnsi"/>
            <w:sz w:val="22"/>
            <w:szCs w:val="22"/>
          </w:rPr>
          <w:t xml:space="preserve">the </w:t>
        </w:r>
        <w:proofErr w:type="gramStart"/>
        <w:r w:rsidR="00D01906" w:rsidRPr="00BC28C9">
          <w:rPr>
            <w:rStyle w:val="Hyperlink"/>
            <w:rFonts w:eastAsia="Calibri" w:cstheme="minorHAnsi"/>
            <w:sz w:val="22"/>
            <w:szCs w:val="22"/>
          </w:rPr>
          <w:t>Libraries</w:t>
        </w:r>
        <w:proofErr w:type="gramEnd"/>
      </w:hyperlink>
    </w:p>
    <w:p w14:paraId="20B76E6C"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19">
        <w:r w:rsidR="00D01906" w:rsidRPr="00BC28C9">
          <w:rPr>
            <w:rStyle w:val="Hyperlink"/>
            <w:rFonts w:eastAsia="Calibri" w:cstheme="minorHAnsi"/>
            <w:sz w:val="22"/>
            <w:szCs w:val="22"/>
          </w:rPr>
          <w:t>the Olin Health Center</w:t>
        </w:r>
      </w:hyperlink>
    </w:p>
    <w:p w14:paraId="3813E453"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20">
        <w:r w:rsidR="00D01906" w:rsidRPr="00BC28C9">
          <w:rPr>
            <w:rStyle w:val="Hyperlink"/>
            <w:rFonts w:eastAsia="Calibri" w:cstheme="minorHAnsi"/>
            <w:sz w:val="22"/>
            <w:szCs w:val="22"/>
          </w:rPr>
          <w:t>Inclusion &amp; Intercultural Initiatives</w:t>
        </w:r>
      </w:hyperlink>
    </w:p>
    <w:p w14:paraId="6E2B1BBE"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21">
        <w:r w:rsidR="00D01906" w:rsidRPr="00BC28C9">
          <w:rPr>
            <w:rStyle w:val="Hyperlink"/>
            <w:rFonts w:eastAsia="Calibri" w:cstheme="minorHAnsi"/>
            <w:sz w:val="22"/>
            <w:szCs w:val="22"/>
          </w:rPr>
          <w:t>the Burgess Institute for Entrepreneurship &amp; Innovation</w:t>
        </w:r>
      </w:hyperlink>
    </w:p>
    <w:p w14:paraId="06D42ED4" w14:textId="77777777" w:rsidR="00D01906" w:rsidRPr="00BC28C9" w:rsidRDefault="00936AEE" w:rsidP="0051347E">
      <w:pPr>
        <w:pStyle w:val="ListBullet"/>
        <w:numPr>
          <w:ilvl w:val="0"/>
          <w:numId w:val="21"/>
        </w:numPr>
        <w:spacing w:after="0"/>
        <w:rPr>
          <w:rStyle w:val="Hyperlink"/>
          <w:rFonts w:eastAsia="Calibri" w:cstheme="minorHAnsi"/>
          <w:sz w:val="22"/>
          <w:szCs w:val="22"/>
        </w:rPr>
      </w:pPr>
      <w:hyperlink r:id="rId122">
        <w:r w:rsidR="00D01906" w:rsidRPr="00BC28C9">
          <w:rPr>
            <w:rStyle w:val="Hyperlink"/>
            <w:rFonts w:eastAsia="Calibri" w:cstheme="minorHAnsi"/>
            <w:sz w:val="22"/>
            <w:szCs w:val="22"/>
          </w:rPr>
          <w:t>the Writing Center</w:t>
        </w:r>
      </w:hyperlink>
    </w:p>
    <w:p w14:paraId="15153696" w14:textId="77777777"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23" w:history="1">
        <w:r w:rsidR="00D01906" w:rsidRPr="00BC28C9">
          <w:rPr>
            <w:rStyle w:val="Hyperlink"/>
            <w:rFonts w:cstheme="minorHAnsi"/>
            <w:sz w:val="22"/>
            <w:szCs w:val="22"/>
          </w:rPr>
          <w:t>University Outreach &amp; Engagement</w:t>
        </w:r>
      </w:hyperlink>
    </w:p>
    <w:p w14:paraId="69DBDB7A" w14:textId="3B3F9708" w:rsidR="00D01906" w:rsidRPr="00BC28C9" w:rsidRDefault="00936AEE" w:rsidP="0051347E">
      <w:pPr>
        <w:pStyle w:val="ListBullet"/>
        <w:numPr>
          <w:ilvl w:val="0"/>
          <w:numId w:val="21"/>
        </w:numPr>
        <w:spacing w:after="0"/>
        <w:rPr>
          <w:rFonts w:asciiTheme="minorHAnsi" w:eastAsia="Calibri" w:hAnsiTheme="minorHAnsi" w:cstheme="minorHAnsi"/>
          <w:szCs w:val="22"/>
        </w:rPr>
      </w:pPr>
      <w:hyperlink r:id="rId124" w:history="1">
        <w:r w:rsidR="00D01906" w:rsidRPr="00BC28C9">
          <w:rPr>
            <w:rStyle w:val="Hyperlink"/>
            <w:rFonts w:eastAsia="Calibri" w:cstheme="minorHAnsi"/>
            <w:sz w:val="22"/>
            <w:szCs w:val="22"/>
          </w:rPr>
          <w:t>Ombudsperson’s Office</w:t>
        </w:r>
      </w:hyperlink>
      <w:r w:rsidR="00D01906" w:rsidRPr="00BC28C9">
        <w:rPr>
          <w:rFonts w:asciiTheme="minorHAnsi" w:hAnsiTheme="minorHAnsi" w:cstheme="minorHAnsi"/>
          <w:szCs w:val="22"/>
        </w:rPr>
        <w:t>.</w:t>
      </w:r>
    </w:p>
    <w:p w14:paraId="02B4DDA6" w14:textId="77777777" w:rsidR="00E74E3A" w:rsidRDefault="00E74E3A">
      <w:pPr>
        <w:rPr>
          <w:rFonts w:asciiTheme="majorHAnsi" w:eastAsiaTheme="majorEastAsia" w:hAnsiTheme="majorHAnsi" w:cstheme="majorBidi"/>
          <w:color w:val="2F5496" w:themeColor="accent1" w:themeShade="BF"/>
          <w:sz w:val="32"/>
          <w:szCs w:val="32"/>
        </w:rPr>
      </w:pPr>
      <w:r>
        <w:br w:type="page"/>
      </w:r>
    </w:p>
    <w:p w14:paraId="327FBFFF" w14:textId="58BA6B57" w:rsidR="00D01906" w:rsidRPr="00FC5030" w:rsidRDefault="00D01906" w:rsidP="00C3769A">
      <w:pPr>
        <w:pStyle w:val="Heading1"/>
      </w:pPr>
      <w:bookmarkStart w:id="197" w:name="_Toc139287111"/>
      <w:r w:rsidRPr="00FC5030">
        <w:lastRenderedPageBreak/>
        <w:t>FACULTY OF THE SCHOOL PSYCHOLOGY PROGRAM</w:t>
      </w:r>
      <w:bookmarkEnd w:id="197"/>
    </w:p>
    <w:p w14:paraId="06EED16C" w14:textId="59856784" w:rsidR="00D01906" w:rsidRPr="00BC28C9" w:rsidRDefault="00D01906" w:rsidP="00D01906">
      <w:pPr>
        <w:contextualSpacing/>
        <w:rPr>
          <w:rFonts w:cstheme="minorHAnsi"/>
          <w:b/>
          <w:u w:val="single"/>
        </w:rPr>
      </w:pPr>
      <w:r w:rsidRPr="00BC28C9">
        <w:rPr>
          <w:rFonts w:cstheme="minorHAnsi"/>
        </w:rPr>
        <w:t>The core faculty of the School Psychology Program are listed below, along with their research interests. The seven core faculty members meet monthly during the academic year to discuss program functioning and address any related issues.</w:t>
      </w:r>
      <w:r w:rsidR="00795DDE">
        <w:rPr>
          <w:rFonts w:cstheme="minorHAnsi"/>
        </w:rPr>
        <w:t xml:space="preserve"> The EdS faculty (n = 4) also meet monthly </w:t>
      </w:r>
      <w:r w:rsidR="00795DDE" w:rsidRPr="00BC28C9">
        <w:rPr>
          <w:rFonts w:cstheme="minorHAnsi"/>
        </w:rPr>
        <w:t>to discuss program functioning and address any related issues</w:t>
      </w:r>
      <w:proofErr w:type="gramStart"/>
      <w:r w:rsidR="00AC1331">
        <w:rPr>
          <w:rFonts w:cstheme="minorHAnsi"/>
        </w:rPr>
        <w:t xml:space="preserve">. </w:t>
      </w:r>
      <w:r w:rsidRPr="00BC28C9">
        <w:rPr>
          <w:rFonts w:cstheme="minorHAnsi"/>
        </w:rPr>
        <w:t xml:space="preserve"> </w:t>
      </w:r>
      <w:proofErr w:type="gramEnd"/>
    </w:p>
    <w:p w14:paraId="35A2D370" w14:textId="77777777" w:rsidR="00D01906" w:rsidRPr="00BC28C9" w:rsidRDefault="00D01906" w:rsidP="00D01906">
      <w:pPr>
        <w:tabs>
          <w:tab w:val="left" w:pos="5040"/>
        </w:tabs>
        <w:contextualSpacing/>
        <w:rPr>
          <w:rFonts w:cstheme="minorHAnsi"/>
        </w:rPr>
      </w:pPr>
    </w:p>
    <w:tbl>
      <w:tblPr>
        <w:tblStyle w:val="TableGrid"/>
        <w:tblW w:w="10728" w:type="dxa"/>
        <w:tblLook w:val="04A0" w:firstRow="1" w:lastRow="0" w:firstColumn="1" w:lastColumn="0" w:noHBand="0" w:noVBand="1"/>
      </w:tblPr>
      <w:tblGrid>
        <w:gridCol w:w="4495"/>
        <w:gridCol w:w="6233"/>
      </w:tblGrid>
      <w:tr w:rsidR="00D01906" w:rsidRPr="00BC28C9" w14:paraId="0406F1F0" w14:textId="77777777" w:rsidTr="00307DE1">
        <w:trPr>
          <w:trHeight w:val="468"/>
        </w:trPr>
        <w:tc>
          <w:tcPr>
            <w:tcW w:w="4495" w:type="dxa"/>
          </w:tcPr>
          <w:p w14:paraId="429643D5" w14:textId="77777777" w:rsidR="00D01906" w:rsidRPr="00816A5E" w:rsidRDefault="00D01906" w:rsidP="00EB409E">
            <w:pPr>
              <w:contextualSpacing/>
              <w:rPr>
                <w:rFonts w:cstheme="minorHAnsi"/>
              </w:rPr>
            </w:pPr>
            <w:r w:rsidRPr="00816A5E">
              <w:rPr>
                <w:rFonts w:cstheme="minorHAnsi"/>
              </w:rPr>
              <w:t>Jana Aupperlee, Ph.D., NCSP, HSP</w:t>
            </w:r>
          </w:p>
          <w:p w14:paraId="19B51B8C" w14:textId="77777777" w:rsidR="00D01906" w:rsidRPr="00816A5E" w:rsidRDefault="00D01906" w:rsidP="00EB409E">
            <w:pPr>
              <w:contextualSpacing/>
              <w:rPr>
                <w:rFonts w:cstheme="minorHAnsi"/>
              </w:rPr>
            </w:pPr>
            <w:r w:rsidRPr="00816A5E">
              <w:rPr>
                <w:rFonts w:cstheme="minorHAnsi"/>
              </w:rPr>
              <w:t>Licensed Psychologist</w:t>
            </w:r>
          </w:p>
          <w:p w14:paraId="53EE832E" w14:textId="27913B4B" w:rsidR="00D01906" w:rsidRPr="00816A5E" w:rsidRDefault="00D01906" w:rsidP="23B84DA1">
            <w:pPr>
              <w:tabs>
                <w:tab w:val="left" w:pos="900"/>
              </w:tabs>
              <w:contextualSpacing/>
            </w:pPr>
            <w:r w:rsidRPr="00816A5E">
              <w:t>Clinical Ass</w:t>
            </w:r>
            <w:r w:rsidR="0CFC83DB" w:rsidRPr="00816A5E">
              <w:t>ociate</w:t>
            </w:r>
            <w:r w:rsidRPr="00816A5E">
              <w:t xml:space="preserve"> Professor </w:t>
            </w:r>
          </w:p>
          <w:p w14:paraId="002B53D5" w14:textId="77777777" w:rsidR="00D01906" w:rsidRPr="00816A5E" w:rsidRDefault="00D01906" w:rsidP="00EB409E">
            <w:pPr>
              <w:contextualSpacing/>
              <w:rPr>
                <w:rFonts w:cstheme="minorHAnsi"/>
              </w:rPr>
            </w:pPr>
            <w:r w:rsidRPr="00816A5E">
              <w:rPr>
                <w:rFonts w:cstheme="minorHAnsi"/>
              </w:rPr>
              <w:t>Ph.D. from Michigan State University</w:t>
            </w:r>
          </w:p>
          <w:p w14:paraId="193BB6DF" w14:textId="77777777" w:rsidR="00D01906" w:rsidRPr="00816A5E" w:rsidRDefault="00D01906" w:rsidP="00EB409E">
            <w:pPr>
              <w:contextualSpacing/>
              <w:rPr>
                <w:rFonts w:cstheme="minorHAnsi"/>
              </w:rPr>
            </w:pPr>
          </w:p>
          <w:p w14:paraId="22E34E19" w14:textId="77777777" w:rsidR="00D01906" w:rsidRPr="00816A5E" w:rsidRDefault="00D01906" w:rsidP="00EB409E">
            <w:pPr>
              <w:contextualSpacing/>
              <w:rPr>
                <w:rFonts w:cstheme="minorHAnsi"/>
                <w:b/>
              </w:rPr>
            </w:pPr>
            <w:r w:rsidRPr="00816A5E">
              <w:rPr>
                <w:rFonts w:cstheme="minorHAnsi"/>
              </w:rPr>
              <w:t xml:space="preserve">Home-school relationships; school-provided social support; parent-teacher relationships; empirically valid CBT protocols </w:t>
            </w:r>
          </w:p>
        </w:tc>
        <w:tc>
          <w:tcPr>
            <w:tcW w:w="6233" w:type="dxa"/>
          </w:tcPr>
          <w:p w14:paraId="0537E910" w14:textId="462B3D51" w:rsidR="00D01906" w:rsidRPr="00816A5E" w:rsidRDefault="00D01906" w:rsidP="23B84DA1">
            <w:pPr>
              <w:contextualSpacing/>
            </w:pPr>
            <w:r w:rsidRPr="00816A5E">
              <w:t>Courtenay Barrett, PhD</w:t>
            </w:r>
            <w:r w:rsidR="39F30BE8" w:rsidRPr="00816A5E">
              <w:t xml:space="preserve">, </w:t>
            </w:r>
            <w:r w:rsidRPr="00816A5E">
              <w:t>NCSP</w:t>
            </w:r>
          </w:p>
          <w:p w14:paraId="4CF4B78B" w14:textId="77777777" w:rsidR="00D01906" w:rsidRPr="00816A5E" w:rsidRDefault="00D01906" w:rsidP="00EB409E">
            <w:pPr>
              <w:contextualSpacing/>
              <w:rPr>
                <w:rFonts w:cstheme="minorHAnsi"/>
              </w:rPr>
            </w:pPr>
            <w:r w:rsidRPr="00816A5E">
              <w:rPr>
                <w:rFonts w:cstheme="minorHAnsi"/>
              </w:rPr>
              <w:t>Licensed Psychologist</w:t>
            </w:r>
          </w:p>
          <w:p w14:paraId="63323A31" w14:textId="77777777" w:rsidR="00D01906" w:rsidRPr="00816A5E" w:rsidRDefault="00D01906" w:rsidP="00EB409E">
            <w:pPr>
              <w:tabs>
                <w:tab w:val="left" w:pos="900"/>
              </w:tabs>
              <w:contextualSpacing/>
              <w:rPr>
                <w:rFonts w:cstheme="minorHAnsi"/>
              </w:rPr>
            </w:pPr>
            <w:r w:rsidRPr="00816A5E">
              <w:rPr>
                <w:rFonts w:cstheme="minorHAnsi"/>
              </w:rPr>
              <w:t xml:space="preserve">Assistant Professor </w:t>
            </w:r>
          </w:p>
          <w:p w14:paraId="18EF5CD2" w14:textId="77777777" w:rsidR="00D01906" w:rsidRPr="00816A5E" w:rsidRDefault="00D01906" w:rsidP="00EB409E">
            <w:pPr>
              <w:contextualSpacing/>
              <w:rPr>
                <w:rFonts w:cstheme="minorHAnsi"/>
              </w:rPr>
            </w:pPr>
            <w:r w:rsidRPr="00816A5E">
              <w:rPr>
                <w:rFonts w:cstheme="minorHAnsi"/>
              </w:rPr>
              <w:t xml:space="preserve">Ph.D. from University of Maryland, College Park </w:t>
            </w:r>
          </w:p>
          <w:p w14:paraId="31C890CC" w14:textId="77777777" w:rsidR="00D01906" w:rsidRPr="00816A5E" w:rsidRDefault="00D01906" w:rsidP="00EB409E">
            <w:pPr>
              <w:contextualSpacing/>
              <w:rPr>
                <w:rFonts w:cstheme="minorHAnsi"/>
              </w:rPr>
            </w:pPr>
          </w:p>
          <w:p w14:paraId="7667B7E6" w14:textId="77777777" w:rsidR="00D01906" w:rsidRPr="00816A5E" w:rsidRDefault="00D01906" w:rsidP="00EB409E">
            <w:pPr>
              <w:contextualSpacing/>
              <w:rPr>
                <w:rFonts w:cstheme="minorHAnsi"/>
                <w:b/>
              </w:rPr>
            </w:pPr>
            <w:r w:rsidRPr="00816A5E">
              <w:rPr>
                <w:rFonts w:cstheme="minorHAnsi"/>
              </w:rPr>
              <w:t>Coaching and consultation within multi- tiered system of supports, data-based decision making and contextual factors that influence the provision of school psychology service delivery; cost and cost-effectiveness of evidence-based practices in schools, methodological advancements for consultation research, and how data are used within special education decision making for students with specific learning disabilities (SLD) </w:t>
            </w:r>
          </w:p>
        </w:tc>
      </w:tr>
      <w:tr w:rsidR="00D01906" w:rsidRPr="00BC28C9" w14:paraId="7EB48D39" w14:textId="77777777" w:rsidTr="00307DE1">
        <w:trPr>
          <w:trHeight w:val="3897"/>
        </w:trPr>
        <w:tc>
          <w:tcPr>
            <w:tcW w:w="4495" w:type="dxa"/>
          </w:tcPr>
          <w:p w14:paraId="197C2F93" w14:textId="77777777" w:rsidR="00D01906" w:rsidRPr="00816A5E" w:rsidRDefault="00D01906" w:rsidP="00EB409E">
            <w:pPr>
              <w:tabs>
                <w:tab w:val="left" w:pos="900"/>
              </w:tabs>
              <w:contextualSpacing/>
              <w:rPr>
                <w:rFonts w:cstheme="minorHAnsi"/>
              </w:rPr>
            </w:pPr>
            <w:r w:rsidRPr="00816A5E">
              <w:rPr>
                <w:rFonts w:cstheme="minorHAnsi"/>
              </w:rPr>
              <w:t xml:space="preserve">John S. Carlson, Ph.D., NCSP               </w:t>
            </w:r>
          </w:p>
          <w:p w14:paraId="4C39D465" w14:textId="77777777" w:rsidR="00D01906" w:rsidRPr="00816A5E" w:rsidRDefault="00D01906" w:rsidP="00EB409E">
            <w:pPr>
              <w:tabs>
                <w:tab w:val="left" w:pos="900"/>
              </w:tabs>
              <w:contextualSpacing/>
              <w:rPr>
                <w:rFonts w:cstheme="minorHAnsi"/>
              </w:rPr>
            </w:pPr>
            <w:r w:rsidRPr="00816A5E">
              <w:rPr>
                <w:rFonts w:cstheme="minorHAnsi"/>
              </w:rPr>
              <w:t>Licensed Psychologist</w:t>
            </w:r>
          </w:p>
          <w:p w14:paraId="61961728" w14:textId="77777777" w:rsidR="00D01906" w:rsidRPr="00816A5E" w:rsidRDefault="00D01906" w:rsidP="00EB409E">
            <w:pPr>
              <w:tabs>
                <w:tab w:val="left" w:pos="900"/>
              </w:tabs>
              <w:contextualSpacing/>
              <w:rPr>
                <w:rFonts w:cstheme="minorHAnsi"/>
              </w:rPr>
            </w:pPr>
            <w:r w:rsidRPr="00816A5E">
              <w:rPr>
                <w:rFonts w:cstheme="minorHAnsi"/>
              </w:rPr>
              <w:t xml:space="preserve">Professor </w:t>
            </w:r>
          </w:p>
          <w:p w14:paraId="56034C05" w14:textId="77777777" w:rsidR="00D01906" w:rsidRPr="00816A5E" w:rsidRDefault="00D01906" w:rsidP="00EB409E">
            <w:pPr>
              <w:tabs>
                <w:tab w:val="left" w:pos="900"/>
              </w:tabs>
              <w:contextualSpacing/>
              <w:rPr>
                <w:rFonts w:cstheme="minorHAnsi"/>
              </w:rPr>
            </w:pPr>
            <w:r w:rsidRPr="00816A5E">
              <w:rPr>
                <w:rFonts w:cstheme="minorHAnsi"/>
              </w:rPr>
              <w:t>Ph.D. from University of Wisconsin-Madison</w:t>
            </w:r>
          </w:p>
          <w:p w14:paraId="57884AA2" w14:textId="77777777" w:rsidR="00D01906" w:rsidRPr="00816A5E" w:rsidRDefault="00D01906" w:rsidP="00EB409E">
            <w:pPr>
              <w:tabs>
                <w:tab w:val="left" w:pos="900"/>
              </w:tabs>
              <w:contextualSpacing/>
              <w:rPr>
                <w:rFonts w:cstheme="minorHAnsi"/>
              </w:rPr>
            </w:pPr>
          </w:p>
          <w:p w14:paraId="22A41B7E" w14:textId="77777777" w:rsidR="00D01906" w:rsidRPr="00816A5E" w:rsidRDefault="00D01906" w:rsidP="00EB409E">
            <w:pPr>
              <w:contextualSpacing/>
              <w:rPr>
                <w:rFonts w:cstheme="minorHAnsi"/>
              </w:rPr>
            </w:pPr>
            <w:r w:rsidRPr="00816A5E">
              <w:rPr>
                <w:rFonts w:cstheme="minorHAnsi"/>
              </w:rPr>
              <w:t>Factors related to the utility of medical and psychological interventions for childhood mental health problems; promoting wellness and successful school, family, and community functioning; interdisciplinary collaboration; childhood anxiety disorders.</w:t>
            </w:r>
          </w:p>
          <w:p w14:paraId="0CBF872B" w14:textId="77777777" w:rsidR="00D01906" w:rsidRPr="00816A5E" w:rsidRDefault="00D01906" w:rsidP="00EB409E">
            <w:pPr>
              <w:tabs>
                <w:tab w:val="left" w:pos="900"/>
              </w:tabs>
              <w:contextualSpacing/>
              <w:rPr>
                <w:rFonts w:cstheme="minorHAnsi"/>
                <w:b/>
              </w:rPr>
            </w:pPr>
          </w:p>
        </w:tc>
        <w:tc>
          <w:tcPr>
            <w:tcW w:w="6233" w:type="dxa"/>
          </w:tcPr>
          <w:p w14:paraId="2AB140A8" w14:textId="77777777" w:rsidR="00D01906" w:rsidRPr="00816A5E" w:rsidRDefault="00D01906" w:rsidP="00EB409E">
            <w:pPr>
              <w:tabs>
                <w:tab w:val="left" w:pos="180"/>
                <w:tab w:val="left" w:pos="3600"/>
                <w:tab w:val="left" w:pos="3780"/>
                <w:tab w:val="left" w:pos="7200"/>
              </w:tabs>
              <w:contextualSpacing/>
              <w:rPr>
                <w:rFonts w:cstheme="minorHAnsi"/>
              </w:rPr>
            </w:pPr>
            <w:r w:rsidRPr="00816A5E">
              <w:rPr>
                <w:rFonts w:cstheme="minorHAnsi"/>
              </w:rPr>
              <w:t>Dante Dixson, Ph.D.</w:t>
            </w:r>
          </w:p>
          <w:p w14:paraId="6D0A442C" w14:textId="77777777" w:rsidR="00D01906" w:rsidRPr="00816A5E" w:rsidRDefault="00D01906" w:rsidP="00EB409E">
            <w:pPr>
              <w:tabs>
                <w:tab w:val="left" w:pos="180"/>
                <w:tab w:val="left" w:pos="3600"/>
                <w:tab w:val="left" w:pos="3780"/>
                <w:tab w:val="left" w:pos="7200"/>
              </w:tabs>
              <w:contextualSpacing/>
              <w:rPr>
                <w:rFonts w:cstheme="minorHAnsi"/>
              </w:rPr>
            </w:pPr>
            <w:r w:rsidRPr="00816A5E">
              <w:rPr>
                <w:rFonts w:cstheme="minorHAnsi"/>
              </w:rPr>
              <w:t xml:space="preserve">Licensed Psychologist </w:t>
            </w:r>
          </w:p>
          <w:p w14:paraId="3DE62F57" w14:textId="77777777" w:rsidR="00D01906" w:rsidRPr="00816A5E" w:rsidRDefault="00D01906" w:rsidP="00EB409E">
            <w:pPr>
              <w:contextualSpacing/>
              <w:rPr>
                <w:rFonts w:cstheme="minorHAnsi"/>
              </w:rPr>
            </w:pPr>
            <w:r w:rsidRPr="00816A5E">
              <w:rPr>
                <w:rFonts w:cstheme="minorHAnsi"/>
              </w:rPr>
              <w:t>Assistant Professor</w:t>
            </w:r>
          </w:p>
          <w:p w14:paraId="42B2F10D" w14:textId="77777777" w:rsidR="00D01906" w:rsidRPr="00816A5E" w:rsidRDefault="00D01906" w:rsidP="00EB409E">
            <w:pPr>
              <w:contextualSpacing/>
              <w:rPr>
                <w:rFonts w:cstheme="minorHAnsi"/>
              </w:rPr>
            </w:pPr>
            <w:r w:rsidRPr="00816A5E">
              <w:rPr>
                <w:rFonts w:cstheme="minorHAnsi"/>
              </w:rPr>
              <w:t xml:space="preserve">Ph.D. from University of California, Berkeley </w:t>
            </w:r>
          </w:p>
          <w:p w14:paraId="65D64E65" w14:textId="77777777" w:rsidR="00D01906" w:rsidRPr="00816A5E" w:rsidRDefault="00D01906" w:rsidP="00EB409E">
            <w:pPr>
              <w:contextualSpacing/>
              <w:rPr>
                <w:rFonts w:cstheme="minorHAnsi"/>
                <w:b/>
              </w:rPr>
            </w:pPr>
          </w:p>
          <w:p w14:paraId="698A6E40" w14:textId="311B664F" w:rsidR="00D01906" w:rsidRPr="00816A5E" w:rsidRDefault="00D01906" w:rsidP="00EB409E">
            <w:pPr>
              <w:contextualSpacing/>
              <w:rPr>
                <w:rFonts w:cstheme="minorHAnsi"/>
                <w:b/>
              </w:rPr>
            </w:pPr>
            <w:r w:rsidRPr="00816A5E">
              <w:rPr>
                <w:rFonts w:cstheme="minorHAnsi"/>
              </w:rPr>
              <w:t xml:space="preserve">The role of hope in the educational and psychological functioning of children and adolescents, psychosocial precursors of achievement, at-risk youth, the achievement </w:t>
            </w:r>
            <w:proofErr w:type="gramStart"/>
            <w:r w:rsidRPr="00816A5E">
              <w:rPr>
                <w:rFonts w:cstheme="minorHAnsi"/>
              </w:rPr>
              <w:t>gap</w:t>
            </w:r>
            <w:proofErr w:type="gramEnd"/>
            <w:r w:rsidRPr="00816A5E">
              <w:rPr>
                <w:rFonts w:cstheme="minorHAnsi"/>
              </w:rPr>
              <w:t xml:space="preserve"> and academic talent development/gifted education. Other current projects include investigating the role that psychosocial factors (e.g., academic self-concept, work ethic and curiosity) play in the achievement gap, the achievement of minority and disadvantaged youth and gifted students living up to their full potential.</w:t>
            </w:r>
          </w:p>
        </w:tc>
      </w:tr>
      <w:tr w:rsidR="00D01906" w:rsidRPr="00BC28C9" w14:paraId="1D04D9B5" w14:textId="77777777" w:rsidTr="00307DE1">
        <w:tc>
          <w:tcPr>
            <w:tcW w:w="4495" w:type="dxa"/>
          </w:tcPr>
          <w:p w14:paraId="4F3D5725" w14:textId="77777777" w:rsidR="00D01906" w:rsidRPr="00816A5E" w:rsidRDefault="7B69B6A1" w:rsidP="23B84DA1">
            <w:pPr>
              <w:tabs>
                <w:tab w:val="left" w:pos="900"/>
              </w:tabs>
              <w:contextualSpacing/>
            </w:pPr>
            <w:r w:rsidRPr="00816A5E">
              <w:t>Martin Volker, Ph.D.</w:t>
            </w:r>
          </w:p>
          <w:p w14:paraId="21BBEC5A" w14:textId="77777777" w:rsidR="00D01906" w:rsidRPr="00816A5E" w:rsidRDefault="7B69B6A1" w:rsidP="23B84DA1">
            <w:pPr>
              <w:tabs>
                <w:tab w:val="left" w:pos="900"/>
              </w:tabs>
              <w:contextualSpacing/>
            </w:pPr>
            <w:r w:rsidRPr="00816A5E">
              <w:t>Associate Professor</w:t>
            </w:r>
          </w:p>
          <w:p w14:paraId="2697643D" w14:textId="77777777" w:rsidR="00D01906" w:rsidRPr="00816A5E" w:rsidRDefault="7B69B6A1" w:rsidP="23B84DA1">
            <w:pPr>
              <w:tabs>
                <w:tab w:val="left" w:pos="900"/>
              </w:tabs>
              <w:contextualSpacing/>
            </w:pPr>
            <w:r w:rsidRPr="00816A5E">
              <w:t>Ph.D. from Hofstra University</w:t>
            </w:r>
          </w:p>
          <w:p w14:paraId="6523D92D" w14:textId="77777777" w:rsidR="00D01906" w:rsidRPr="00816A5E" w:rsidRDefault="00D01906" w:rsidP="23B84DA1">
            <w:pPr>
              <w:tabs>
                <w:tab w:val="left" w:pos="900"/>
              </w:tabs>
              <w:contextualSpacing/>
            </w:pPr>
          </w:p>
          <w:p w14:paraId="6AB3991E" w14:textId="77777777" w:rsidR="00D01906" w:rsidRPr="00816A5E" w:rsidRDefault="7B69B6A1" w:rsidP="23B84DA1">
            <w:pPr>
              <w:tabs>
                <w:tab w:val="left" w:pos="360"/>
                <w:tab w:val="left" w:pos="900"/>
                <w:tab w:val="left" w:pos="5040"/>
                <w:tab w:val="left" w:pos="5400"/>
              </w:tabs>
              <w:contextualSpacing/>
            </w:pPr>
            <w:r w:rsidRPr="00816A5E">
              <w:t>Assessment and treatment of autism spectrum disorders; measurement issues in special education.</w:t>
            </w:r>
          </w:p>
          <w:p w14:paraId="4455FFAF" w14:textId="15A1653C" w:rsidR="00D01906" w:rsidRPr="00816A5E" w:rsidRDefault="00D01906" w:rsidP="23B84DA1">
            <w:pPr>
              <w:tabs>
                <w:tab w:val="left" w:pos="900"/>
              </w:tabs>
              <w:contextualSpacing/>
              <w:rPr>
                <w:b/>
                <w:bCs/>
              </w:rPr>
            </w:pPr>
          </w:p>
        </w:tc>
        <w:tc>
          <w:tcPr>
            <w:tcW w:w="6233" w:type="dxa"/>
          </w:tcPr>
          <w:p w14:paraId="323EA76E" w14:textId="77777777" w:rsidR="00D01906" w:rsidRPr="00816A5E" w:rsidRDefault="00D01906" w:rsidP="00EB409E">
            <w:pPr>
              <w:contextualSpacing/>
              <w:rPr>
                <w:rFonts w:cstheme="minorHAnsi"/>
              </w:rPr>
            </w:pPr>
            <w:r w:rsidRPr="00816A5E">
              <w:rPr>
                <w:rFonts w:cstheme="minorHAnsi"/>
              </w:rPr>
              <w:t>Kristin Rispoli, Ph.D., NCSP</w:t>
            </w:r>
          </w:p>
          <w:p w14:paraId="28A9EC0C" w14:textId="77777777" w:rsidR="00D01906" w:rsidRPr="00816A5E" w:rsidRDefault="00D01906" w:rsidP="00EB409E">
            <w:pPr>
              <w:contextualSpacing/>
              <w:rPr>
                <w:rFonts w:cstheme="minorHAnsi"/>
              </w:rPr>
            </w:pPr>
            <w:r w:rsidRPr="00816A5E">
              <w:rPr>
                <w:rFonts w:cstheme="minorHAnsi"/>
              </w:rPr>
              <w:t>Licensed Psychologist</w:t>
            </w:r>
          </w:p>
          <w:p w14:paraId="19D14DF8" w14:textId="77777777" w:rsidR="00D01906" w:rsidRPr="00816A5E" w:rsidRDefault="00D01906" w:rsidP="00EB409E">
            <w:pPr>
              <w:contextualSpacing/>
              <w:rPr>
                <w:rFonts w:cstheme="minorHAnsi"/>
              </w:rPr>
            </w:pPr>
            <w:r w:rsidRPr="00816A5E">
              <w:rPr>
                <w:rFonts w:cstheme="minorHAnsi"/>
              </w:rPr>
              <w:t>Associate Professor</w:t>
            </w:r>
          </w:p>
          <w:p w14:paraId="0DA8F31F" w14:textId="77777777" w:rsidR="00D01906" w:rsidRPr="00816A5E" w:rsidRDefault="00D01906" w:rsidP="00EB409E">
            <w:pPr>
              <w:contextualSpacing/>
              <w:rPr>
                <w:rFonts w:cstheme="minorHAnsi"/>
              </w:rPr>
            </w:pPr>
            <w:r w:rsidRPr="00816A5E">
              <w:rPr>
                <w:rFonts w:cstheme="minorHAnsi"/>
              </w:rPr>
              <w:t>Ph.D. from Duquesne University</w:t>
            </w:r>
          </w:p>
          <w:p w14:paraId="25839F71" w14:textId="77777777" w:rsidR="00D01906" w:rsidRPr="00816A5E" w:rsidRDefault="00D01906" w:rsidP="00EB409E">
            <w:pPr>
              <w:contextualSpacing/>
              <w:rPr>
                <w:rFonts w:cstheme="minorHAnsi"/>
              </w:rPr>
            </w:pPr>
          </w:p>
          <w:p w14:paraId="458867D9" w14:textId="77777777" w:rsidR="00D01906" w:rsidRPr="00816A5E" w:rsidRDefault="00D01906" w:rsidP="00EB409E">
            <w:pPr>
              <w:contextualSpacing/>
              <w:rPr>
                <w:rFonts w:cstheme="minorHAnsi"/>
                <w:b/>
              </w:rPr>
            </w:pPr>
            <w:r w:rsidRPr="00816A5E">
              <w:rPr>
                <w:rFonts w:cstheme="minorHAnsi"/>
              </w:rPr>
              <w:t>Parenting interventions; social-emotional interventions; autism spectrum disorders; family-school partnerships.</w:t>
            </w:r>
          </w:p>
        </w:tc>
      </w:tr>
      <w:tr w:rsidR="00D01906" w:rsidRPr="00BC28C9" w14:paraId="29C06715" w14:textId="77777777" w:rsidTr="00307DE1">
        <w:tc>
          <w:tcPr>
            <w:tcW w:w="4495" w:type="dxa"/>
          </w:tcPr>
          <w:p w14:paraId="0348E739" w14:textId="2C2D3C14" w:rsidR="00D01906" w:rsidRPr="00816A5E" w:rsidRDefault="00D01906" w:rsidP="23B84DA1">
            <w:pPr>
              <w:tabs>
                <w:tab w:val="left" w:pos="360"/>
                <w:tab w:val="left" w:pos="900"/>
                <w:tab w:val="left" w:pos="5040"/>
                <w:tab w:val="left" w:pos="5400"/>
              </w:tabs>
              <w:contextualSpacing/>
            </w:pPr>
          </w:p>
        </w:tc>
        <w:tc>
          <w:tcPr>
            <w:tcW w:w="6233" w:type="dxa"/>
          </w:tcPr>
          <w:p w14:paraId="1EDB1B19" w14:textId="77777777" w:rsidR="00D01906" w:rsidRPr="00816A5E" w:rsidRDefault="00D01906" w:rsidP="00EB409E">
            <w:pPr>
              <w:contextualSpacing/>
              <w:rPr>
                <w:rFonts w:cstheme="minorHAnsi"/>
              </w:rPr>
            </w:pPr>
            <w:r w:rsidRPr="00816A5E">
              <w:rPr>
                <w:rFonts w:cstheme="minorHAnsi"/>
              </w:rPr>
              <w:t>Sara Witmer, Ph.D., NCSP</w:t>
            </w:r>
          </w:p>
          <w:p w14:paraId="56AB5A10" w14:textId="77777777" w:rsidR="00D01906" w:rsidRPr="00816A5E" w:rsidRDefault="00D01906" w:rsidP="00EB409E">
            <w:pPr>
              <w:contextualSpacing/>
              <w:rPr>
                <w:rFonts w:cstheme="minorHAnsi"/>
              </w:rPr>
            </w:pPr>
            <w:r w:rsidRPr="00816A5E">
              <w:rPr>
                <w:rFonts w:cstheme="minorHAnsi"/>
              </w:rPr>
              <w:t xml:space="preserve">Associate Professor </w:t>
            </w:r>
          </w:p>
          <w:p w14:paraId="06AAE957" w14:textId="77777777" w:rsidR="00D01906" w:rsidRPr="00816A5E" w:rsidRDefault="00D01906" w:rsidP="00EB409E">
            <w:pPr>
              <w:contextualSpacing/>
              <w:rPr>
                <w:rFonts w:cstheme="minorHAnsi"/>
              </w:rPr>
            </w:pPr>
            <w:r w:rsidRPr="00816A5E">
              <w:rPr>
                <w:rFonts w:cstheme="minorHAnsi"/>
              </w:rPr>
              <w:t>Ph.D. from University of Minnesota: Twin Cities</w:t>
            </w:r>
          </w:p>
          <w:p w14:paraId="65C653B1" w14:textId="77777777" w:rsidR="00D01906" w:rsidRPr="00816A5E" w:rsidRDefault="00D01906" w:rsidP="00EB409E">
            <w:pPr>
              <w:contextualSpacing/>
              <w:rPr>
                <w:rFonts w:cstheme="minorHAnsi"/>
              </w:rPr>
            </w:pPr>
          </w:p>
          <w:p w14:paraId="16DCA55C" w14:textId="6A320115" w:rsidR="00D01906" w:rsidRPr="00307DE1" w:rsidRDefault="00D01906" w:rsidP="00EB409E">
            <w:pPr>
              <w:contextualSpacing/>
              <w:rPr>
                <w:rFonts w:cstheme="minorHAnsi"/>
              </w:rPr>
            </w:pPr>
            <w:r w:rsidRPr="00816A5E">
              <w:rPr>
                <w:rFonts w:cstheme="minorHAnsi"/>
              </w:rPr>
              <w:t>Inclusion of diverse students in large-scale assessment and accountability systems; effects of testing accommodations for students with disabilities; inclusion of students with disabilities in state accountability policies and performance reports; problem-solving models for the delivery of school psychology and special education services.</w:t>
            </w:r>
          </w:p>
        </w:tc>
      </w:tr>
    </w:tbl>
    <w:p w14:paraId="553F4DFF" w14:textId="77777777" w:rsidR="00D01906" w:rsidRPr="00FC5030" w:rsidRDefault="00D01906" w:rsidP="00D01906">
      <w:pPr>
        <w:tabs>
          <w:tab w:val="left" w:pos="5040"/>
          <w:tab w:val="left" w:pos="5400"/>
        </w:tabs>
        <w:contextualSpacing/>
        <w:rPr>
          <w:rFonts w:cstheme="minorHAnsi"/>
          <w:sz w:val="24"/>
          <w:szCs w:val="24"/>
        </w:rPr>
      </w:pPr>
    </w:p>
    <w:p w14:paraId="2826C018" w14:textId="6E7BF533" w:rsidR="00750E40" w:rsidRPr="00FC5030" w:rsidRDefault="00750E40" w:rsidP="00396585">
      <w:pPr>
        <w:pStyle w:val="Heading1"/>
        <w:rPr>
          <w:rFonts w:cstheme="minorHAnsi"/>
          <w:b/>
          <w:sz w:val="24"/>
          <w:szCs w:val="24"/>
        </w:rPr>
      </w:pPr>
      <w:bookmarkStart w:id="198" w:name="_Toc139287112"/>
      <w:r w:rsidRPr="00FC5030">
        <w:lastRenderedPageBreak/>
        <w:t>A</w:t>
      </w:r>
      <w:r w:rsidR="00F8783C">
        <w:t xml:space="preserve">ppendix </w:t>
      </w:r>
      <w:r w:rsidR="00E668CB">
        <w:t>A: Graduate Level Course Waiver Form</w:t>
      </w:r>
      <w:bookmarkEnd w:id="198"/>
      <w:r w:rsidR="00E668CB">
        <w:t xml:space="preserve"> </w:t>
      </w:r>
    </w:p>
    <w:p w14:paraId="1C5EC0E2" w14:textId="77777777" w:rsidR="00750E40" w:rsidRPr="00773D4A" w:rsidRDefault="00750E40" w:rsidP="00773D4A">
      <w:pPr>
        <w:contextualSpacing/>
        <w:rPr>
          <w:rFonts w:cstheme="minorHAnsi"/>
          <w:b/>
        </w:rPr>
      </w:pPr>
      <w:r w:rsidRPr="00773D4A">
        <w:rPr>
          <w:rFonts w:cstheme="minorHAnsi"/>
          <w:b/>
        </w:rPr>
        <w:t xml:space="preserve">Students interested in waiving graduate-level courses should complete </w:t>
      </w:r>
      <w:r w:rsidRPr="00773D4A">
        <w:rPr>
          <w:rFonts w:cstheme="minorHAnsi"/>
          <w:b/>
          <w:u w:val="single"/>
        </w:rPr>
        <w:t>one copy of the form below for each course they wish to waive during the first semester of their first year</w:t>
      </w:r>
      <w:r w:rsidRPr="00773D4A">
        <w:rPr>
          <w:rFonts w:cstheme="minorHAnsi"/>
          <w:b/>
        </w:rPr>
        <w:t xml:space="preserve">. </w:t>
      </w:r>
    </w:p>
    <w:p w14:paraId="7A1A6608" w14:textId="77777777" w:rsidR="00750E40" w:rsidRPr="00773D4A" w:rsidRDefault="00750E40" w:rsidP="00750E40">
      <w:pPr>
        <w:contextualSpacing/>
        <w:jc w:val="center"/>
        <w:rPr>
          <w:rFonts w:cstheme="minorHAnsi"/>
          <w:b/>
        </w:rPr>
      </w:pPr>
    </w:p>
    <w:p w14:paraId="61C92921" w14:textId="77777777" w:rsidR="00750E40" w:rsidRPr="00773D4A" w:rsidRDefault="00750E40" w:rsidP="00750E40">
      <w:pPr>
        <w:contextualSpacing/>
        <w:rPr>
          <w:rFonts w:cstheme="minorHAnsi"/>
        </w:rPr>
      </w:pPr>
      <w:r w:rsidRPr="00773D4A">
        <w:rPr>
          <w:rFonts w:cstheme="minorHAnsi"/>
        </w:rPr>
        <w:t xml:space="preserve">Course credits earned in </w:t>
      </w:r>
      <w:proofErr w:type="gramStart"/>
      <w:r w:rsidRPr="00773D4A">
        <w:rPr>
          <w:rFonts w:cstheme="minorHAnsi"/>
        </w:rPr>
        <w:t>regionally-accredited</w:t>
      </w:r>
      <w:proofErr w:type="gramEnd"/>
      <w:r w:rsidRPr="00773D4A">
        <w:rPr>
          <w:rFonts w:cstheme="minorHAnsi"/>
        </w:rPr>
        <w:t xml:space="preserve"> graduate institutions are eligible for waiver. Previous credits </w:t>
      </w:r>
      <w:r w:rsidRPr="00773D4A">
        <w:rPr>
          <w:rFonts w:cstheme="minorHAnsi"/>
          <w:u w:val="single"/>
        </w:rPr>
        <w:t>must have been earned within the last five years preceding admission</w:t>
      </w:r>
      <w:r w:rsidRPr="00773D4A">
        <w:rPr>
          <w:rFonts w:cstheme="minorHAnsi"/>
        </w:rPr>
        <w:t xml:space="preserve">. Most typically, students have been successful in waiving graduate-level courses in statistics or research methods or foundational psychology requirements (e.g., school psychology practice, biological and cognitive/affective bases of behavior). </w:t>
      </w:r>
    </w:p>
    <w:p w14:paraId="7D3BCA4D" w14:textId="77777777" w:rsidR="00750E40" w:rsidRPr="00773D4A" w:rsidRDefault="00750E40" w:rsidP="00750E40">
      <w:pPr>
        <w:contextualSpacing/>
        <w:rPr>
          <w:rFonts w:cstheme="minorHAnsi"/>
        </w:rPr>
      </w:pPr>
    </w:p>
    <w:p w14:paraId="79CCDAB7" w14:textId="52D4AC6D" w:rsidR="00750E40" w:rsidRPr="00773D4A" w:rsidRDefault="464D05BF" w:rsidP="3D5CDE98">
      <w:pPr>
        <w:contextualSpacing/>
        <w:rPr>
          <w:rFonts w:cstheme="minorHAnsi"/>
        </w:rPr>
      </w:pPr>
      <w:bookmarkStart w:id="199" w:name="_Hlk83357819"/>
      <w:r w:rsidRPr="00773D4A">
        <w:rPr>
          <w:rFonts w:cstheme="minorHAnsi"/>
        </w:rPr>
        <w:t>To waive CEP 932,</w:t>
      </w:r>
      <w:r w:rsidR="43CAEFFF" w:rsidRPr="00773D4A">
        <w:rPr>
          <w:rFonts w:cstheme="minorHAnsi"/>
        </w:rPr>
        <w:t xml:space="preserve"> 933, or 934,</w:t>
      </w:r>
      <w:r w:rsidRPr="00773D4A">
        <w:rPr>
          <w:rFonts w:cstheme="minorHAnsi"/>
        </w:rPr>
        <w:t xml:space="preserve"> applicants must complete the following form and pass the equivalency examination.</w:t>
      </w:r>
      <w:r w:rsidR="5D525F0C" w:rsidRPr="00773D4A">
        <w:rPr>
          <w:rFonts w:cstheme="minorHAnsi"/>
        </w:rPr>
        <w:t xml:space="preserve"> </w:t>
      </w:r>
      <w:r w:rsidR="04F1EAF1" w:rsidRPr="00773D4A">
        <w:rPr>
          <w:rFonts w:cstheme="minorHAnsi"/>
        </w:rPr>
        <w:t>Please see Appendix B for the MQM form to waive CEP 932, 933, or 934.</w:t>
      </w:r>
      <w:r w:rsidR="164F2637" w:rsidRPr="00773D4A">
        <w:rPr>
          <w:rFonts w:cstheme="minorHAnsi"/>
        </w:rPr>
        <w:t xml:space="preserve"> Find details and the Application for CEP Course Equivalency at: </w:t>
      </w:r>
      <w:hyperlink r:id="rId125" w:anchor="phd-requirement-waiver-request">
        <w:r w:rsidR="164F2637" w:rsidRPr="00773D4A">
          <w:rPr>
            <w:rStyle w:val="Heading4Char"/>
            <w:rFonts w:asciiTheme="minorHAnsi" w:hAnsiTheme="minorHAnsi" w:cstheme="minorHAnsi"/>
            <w:sz w:val="20"/>
            <w:szCs w:val="20"/>
          </w:rPr>
          <w:t>http://education.msu.edu/academics/graduate-forms.asp#phd-requirement-waiver-request</w:t>
        </w:r>
      </w:hyperlink>
      <w:r w:rsidR="7E8B548C" w:rsidRPr="00773D4A">
        <w:rPr>
          <w:rStyle w:val="Heading4Char"/>
          <w:rFonts w:asciiTheme="minorHAnsi" w:hAnsiTheme="minorHAnsi" w:cstheme="minorHAnsi"/>
          <w:sz w:val="20"/>
          <w:szCs w:val="20"/>
        </w:rPr>
        <w:t xml:space="preserve">. </w:t>
      </w:r>
      <w:r w:rsidR="164F2637" w:rsidRPr="00773D4A">
        <w:rPr>
          <w:rFonts w:cstheme="minorHAnsi"/>
        </w:rPr>
        <w:t xml:space="preserve">  </w:t>
      </w:r>
    </w:p>
    <w:bookmarkEnd w:id="199"/>
    <w:p w14:paraId="42EF8A4D" w14:textId="77777777" w:rsidR="00750E40" w:rsidRPr="00773D4A" w:rsidRDefault="00750E40" w:rsidP="00750E40">
      <w:pPr>
        <w:contextualSpacing/>
        <w:rPr>
          <w:rFonts w:cstheme="minorHAnsi"/>
        </w:rPr>
      </w:pPr>
    </w:p>
    <w:p w14:paraId="7A99947F" w14:textId="77777777" w:rsidR="00750E40" w:rsidRPr="00773D4A" w:rsidRDefault="00750E40" w:rsidP="00750E40">
      <w:pPr>
        <w:contextualSpacing/>
        <w:rPr>
          <w:rFonts w:cstheme="minorHAnsi"/>
          <w:b/>
        </w:rPr>
      </w:pPr>
      <w:r w:rsidRPr="00773D4A">
        <w:rPr>
          <w:rFonts w:cstheme="minorHAnsi"/>
        </w:rPr>
        <w:t xml:space="preserve">Please complete the form below for each course you wish to waive as a part of the faculty review process. </w:t>
      </w:r>
      <w:r w:rsidRPr="00773D4A">
        <w:rPr>
          <w:rFonts w:cstheme="minorHAnsi"/>
          <w:b/>
        </w:rPr>
        <w:t>Attach two additional documents to this form: (1) a copy of the syllabus for the course you have already completed and (2) a copy of the syllabus for the course you wish to waive. All three documents must be sent to your faculty advisor before the faculty review process can begin.</w:t>
      </w:r>
    </w:p>
    <w:p w14:paraId="70E2B4E2" w14:textId="77777777" w:rsidR="00750E40" w:rsidRPr="00773D4A" w:rsidRDefault="00750E40" w:rsidP="00750E40">
      <w:pPr>
        <w:contextualSpacing/>
        <w:rPr>
          <w:rFonts w:cstheme="minorHAnsi"/>
        </w:rPr>
      </w:pPr>
    </w:p>
    <w:tbl>
      <w:tblPr>
        <w:tblW w:w="999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ayout w:type="fixed"/>
        <w:tblLook w:val="04A0" w:firstRow="1" w:lastRow="0" w:firstColumn="1" w:lastColumn="0" w:noHBand="0" w:noVBand="1"/>
      </w:tblPr>
      <w:tblGrid>
        <w:gridCol w:w="3240"/>
        <w:gridCol w:w="3870"/>
        <w:gridCol w:w="2880"/>
      </w:tblGrid>
      <w:tr w:rsidR="00750E40" w:rsidRPr="00773D4A" w14:paraId="424BDA87" w14:textId="77777777" w:rsidTr="00EB409E">
        <w:trPr>
          <w:trHeight w:val="161"/>
        </w:trPr>
        <w:tc>
          <w:tcPr>
            <w:tcW w:w="3240" w:type="dxa"/>
            <w:vAlign w:val="bottom"/>
          </w:tcPr>
          <w:p w14:paraId="44423FE8" w14:textId="77777777" w:rsidR="00750E40" w:rsidRPr="00773D4A" w:rsidRDefault="00750E40" w:rsidP="00EB409E">
            <w:pPr>
              <w:contextualSpacing/>
              <w:rPr>
                <w:rFonts w:cstheme="minorHAnsi"/>
                <w:b/>
              </w:rPr>
            </w:pPr>
            <w:r w:rsidRPr="00773D4A">
              <w:rPr>
                <w:rFonts w:cstheme="minorHAnsi"/>
                <w:b/>
              </w:rPr>
              <w:t>Name:</w:t>
            </w:r>
          </w:p>
        </w:tc>
        <w:tc>
          <w:tcPr>
            <w:tcW w:w="3870" w:type="dxa"/>
            <w:vAlign w:val="bottom"/>
          </w:tcPr>
          <w:p w14:paraId="3C9A8039" w14:textId="77777777" w:rsidR="00750E40" w:rsidRPr="00773D4A" w:rsidRDefault="00750E40" w:rsidP="00EB409E">
            <w:pPr>
              <w:contextualSpacing/>
              <w:rPr>
                <w:rFonts w:cstheme="minorHAnsi"/>
                <w:b/>
              </w:rPr>
            </w:pPr>
            <w:r w:rsidRPr="00773D4A">
              <w:rPr>
                <w:rFonts w:cstheme="minorHAnsi"/>
                <w:b/>
              </w:rPr>
              <w:t>______________________________</w:t>
            </w:r>
          </w:p>
        </w:tc>
        <w:tc>
          <w:tcPr>
            <w:tcW w:w="2880" w:type="dxa"/>
            <w:vAlign w:val="bottom"/>
          </w:tcPr>
          <w:p w14:paraId="0E35D57D" w14:textId="77777777" w:rsidR="00750E40" w:rsidRPr="00773D4A" w:rsidRDefault="00750E40" w:rsidP="00EB409E">
            <w:pPr>
              <w:contextualSpacing/>
              <w:rPr>
                <w:rFonts w:cstheme="minorHAnsi"/>
                <w:b/>
              </w:rPr>
            </w:pPr>
            <w:r w:rsidRPr="00773D4A">
              <w:rPr>
                <w:rFonts w:cstheme="minorHAnsi"/>
                <w:b/>
              </w:rPr>
              <w:t>Date: ______________</w:t>
            </w:r>
          </w:p>
        </w:tc>
      </w:tr>
      <w:tr w:rsidR="00750E40" w:rsidRPr="00773D4A" w14:paraId="23F7B24B" w14:textId="77777777" w:rsidTr="00EB409E">
        <w:trPr>
          <w:trHeight w:val="144"/>
        </w:trPr>
        <w:tc>
          <w:tcPr>
            <w:tcW w:w="3240" w:type="dxa"/>
            <w:vAlign w:val="bottom"/>
          </w:tcPr>
          <w:p w14:paraId="730B36C5" w14:textId="77777777" w:rsidR="00750E40" w:rsidRPr="00773D4A" w:rsidRDefault="00750E40" w:rsidP="00EB409E">
            <w:pPr>
              <w:contextualSpacing/>
              <w:rPr>
                <w:rFonts w:cstheme="minorHAnsi"/>
                <w:b/>
              </w:rPr>
            </w:pPr>
            <w:r w:rsidRPr="00773D4A">
              <w:rPr>
                <w:rFonts w:cstheme="minorHAnsi"/>
                <w:b/>
              </w:rPr>
              <w:t>E-mail:</w:t>
            </w:r>
          </w:p>
        </w:tc>
        <w:tc>
          <w:tcPr>
            <w:tcW w:w="3870" w:type="dxa"/>
            <w:vAlign w:val="bottom"/>
          </w:tcPr>
          <w:p w14:paraId="10411995" w14:textId="77777777" w:rsidR="00750E40" w:rsidRPr="00773D4A" w:rsidRDefault="00750E40" w:rsidP="00EB409E">
            <w:pPr>
              <w:contextualSpacing/>
              <w:rPr>
                <w:rFonts w:cstheme="minorHAnsi"/>
                <w:b/>
              </w:rPr>
            </w:pPr>
            <w:r w:rsidRPr="00773D4A">
              <w:rPr>
                <w:rFonts w:cstheme="minorHAnsi"/>
                <w:b/>
              </w:rPr>
              <w:t>______________________________</w:t>
            </w:r>
          </w:p>
        </w:tc>
        <w:tc>
          <w:tcPr>
            <w:tcW w:w="2880" w:type="dxa"/>
            <w:vAlign w:val="bottom"/>
          </w:tcPr>
          <w:p w14:paraId="2C7F1FE7" w14:textId="77777777" w:rsidR="00750E40" w:rsidRPr="00773D4A" w:rsidRDefault="00750E40" w:rsidP="00EB409E">
            <w:pPr>
              <w:contextualSpacing/>
              <w:rPr>
                <w:rFonts w:cstheme="minorHAnsi"/>
              </w:rPr>
            </w:pPr>
            <w:r w:rsidRPr="00773D4A">
              <w:rPr>
                <w:rFonts w:cstheme="minorHAnsi"/>
                <w:b/>
              </w:rPr>
              <w:t>PID:</w:t>
            </w:r>
            <w:r w:rsidRPr="00773D4A">
              <w:rPr>
                <w:rFonts w:cstheme="minorHAnsi"/>
              </w:rPr>
              <w:t xml:space="preserve"> </w:t>
            </w:r>
            <w:r w:rsidRPr="00773D4A">
              <w:rPr>
                <w:rFonts w:cstheme="minorHAnsi"/>
                <w:b/>
              </w:rPr>
              <w:t>______________</w:t>
            </w:r>
          </w:p>
        </w:tc>
      </w:tr>
      <w:tr w:rsidR="00750E40" w:rsidRPr="00773D4A" w14:paraId="25220A7B" w14:textId="77777777" w:rsidTr="00EB409E">
        <w:trPr>
          <w:trHeight w:val="108"/>
        </w:trPr>
        <w:tc>
          <w:tcPr>
            <w:tcW w:w="3240" w:type="dxa"/>
            <w:vAlign w:val="bottom"/>
          </w:tcPr>
          <w:p w14:paraId="707FA4C2" w14:textId="77777777" w:rsidR="00750E40" w:rsidRPr="00773D4A" w:rsidRDefault="00750E40" w:rsidP="00EB409E">
            <w:pPr>
              <w:contextualSpacing/>
              <w:rPr>
                <w:rFonts w:cstheme="minorHAnsi"/>
                <w:b/>
              </w:rPr>
            </w:pPr>
            <w:r w:rsidRPr="00773D4A">
              <w:rPr>
                <w:rFonts w:cstheme="minorHAnsi"/>
                <w:b/>
              </w:rPr>
              <w:t>Faculty advisor:</w:t>
            </w:r>
          </w:p>
        </w:tc>
        <w:tc>
          <w:tcPr>
            <w:tcW w:w="6750" w:type="dxa"/>
            <w:gridSpan w:val="2"/>
            <w:vAlign w:val="bottom"/>
          </w:tcPr>
          <w:p w14:paraId="6BE0AB8C" w14:textId="77777777" w:rsidR="00750E40" w:rsidRPr="00773D4A" w:rsidRDefault="00750E40" w:rsidP="00EB409E">
            <w:pPr>
              <w:contextualSpacing/>
              <w:rPr>
                <w:rFonts w:cstheme="minorHAnsi"/>
              </w:rPr>
            </w:pPr>
            <w:r w:rsidRPr="00773D4A">
              <w:rPr>
                <w:rFonts w:cstheme="minorHAnsi"/>
                <w:b/>
              </w:rPr>
              <w:t>______________________________________________________</w:t>
            </w:r>
          </w:p>
        </w:tc>
      </w:tr>
      <w:tr w:rsidR="00750E40" w:rsidRPr="00773D4A" w14:paraId="2FA97DA1" w14:textId="77777777" w:rsidTr="00EB409E">
        <w:trPr>
          <w:trHeight w:val="180"/>
        </w:trPr>
        <w:tc>
          <w:tcPr>
            <w:tcW w:w="3240" w:type="dxa"/>
            <w:vAlign w:val="bottom"/>
          </w:tcPr>
          <w:p w14:paraId="25F8C476" w14:textId="77777777" w:rsidR="00750E40" w:rsidRPr="00773D4A" w:rsidRDefault="00750E40" w:rsidP="00EB409E">
            <w:pPr>
              <w:contextualSpacing/>
              <w:rPr>
                <w:rFonts w:cstheme="minorHAnsi"/>
                <w:b/>
              </w:rPr>
            </w:pPr>
            <w:r w:rsidRPr="00773D4A">
              <w:rPr>
                <w:rFonts w:cstheme="minorHAnsi"/>
                <w:b/>
              </w:rPr>
              <w:t>Program/Incoming year:</w:t>
            </w:r>
          </w:p>
        </w:tc>
        <w:tc>
          <w:tcPr>
            <w:tcW w:w="6750" w:type="dxa"/>
            <w:gridSpan w:val="2"/>
            <w:vAlign w:val="bottom"/>
          </w:tcPr>
          <w:p w14:paraId="5395AA0C" w14:textId="77777777" w:rsidR="00750E40" w:rsidRPr="00773D4A" w:rsidRDefault="00750E40" w:rsidP="00EB409E">
            <w:pPr>
              <w:contextualSpacing/>
              <w:rPr>
                <w:rFonts w:cstheme="minorHAnsi"/>
              </w:rPr>
            </w:pPr>
            <w:r w:rsidRPr="00773D4A">
              <w:rPr>
                <w:rFonts w:cstheme="minorHAnsi"/>
              </w:rPr>
              <w:t xml:space="preserve">EdS / PhD </w:t>
            </w:r>
            <w:r w:rsidRPr="00773D4A">
              <w:rPr>
                <w:rFonts w:cstheme="minorHAnsi"/>
                <w:b/>
              </w:rPr>
              <w:t>___________</w:t>
            </w:r>
          </w:p>
        </w:tc>
      </w:tr>
      <w:tr w:rsidR="00750E40" w:rsidRPr="00773D4A" w14:paraId="132EB697" w14:textId="77777777" w:rsidTr="00EB409E">
        <w:trPr>
          <w:trHeight w:val="72"/>
        </w:trPr>
        <w:tc>
          <w:tcPr>
            <w:tcW w:w="3240" w:type="dxa"/>
            <w:vAlign w:val="bottom"/>
          </w:tcPr>
          <w:p w14:paraId="14455937" w14:textId="77777777" w:rsidR="00750E40" w:rsidRPr="00773D4A" w:rsidRDefault="00750E40" w:rsidP="00EB409E">
            <w:pPr>
              <w:contextualSpacing/>
              <w:rPr>
                <w:rFonts w:cstheme="minorHAnsi"/>
                <w:b/>
              </w:rPr>
            </w:pPr>
            <w:r w:rsidRPr="00773D4A">
              <w:rPr>
                <w:rFonts w:cstheme="minorHAnsi"/>
                <w:b/>
              </w:rPr>
              <w:t>Name of previous course:</w:t>
            </w:r>
          </w:p>
        </w:tc>
        <w:tc>
          <w:tcPr>
            <w:tcW w:w="6750" w:type="dxa"/>
            <w:gridSpan w:val="2"/>
            <w:vAlign w:val="bottom"/>
          </w:tcPr>
          <w:p w14:paraId="437C50A6" w14:textId="77777777" w:rsidR="00750E40" w:rsidRPr="00773D4A" w:rsidRDefault="00750E40" w:rsidP="00EB409E">
            <w:pPr>
              <w:contextualSpacing/>
              <w:rPr>
                <w:rFonts w:cstheme="minorHAnsi"/>
              </w:rPr>
            </w:pPr>
            <w:r w:rsidRPr="00773D4A">
              <w:rPr>
                <w:rFonts w:cstheme="minorHAnsi"/>
                <w:b/>
              </w:rPr>
              <w:t>______________________________________________________</w:t>
            </w:r>
          </w:p>
        </w:tc>
      </w:tr>
      <w:tr w:rsidR="00750E40" w:rsidRPr="00773D4A" w14:paraId="2A00BD9A" w14:textId="77777777" w:rsidTr="00EB409E">
        <w:trPr>
          <w:trHeight w:val="324"/>
        </w:trPr>
        <w:tc>
          <w:tcPr>
            <w:tcW w:w="3240" w:type="dxa"/>
            <w:vAlign w:val="bottom"/>
          </w:tcPr>
          <w:p w14:paraId="021F80DF" w14:textId="77777777" w:rsidR="00750E40" w:rsidRPr="00773D4A" w:rsidRDefault="00750E40" w:rsidP="00EB409E">
            <w:pPr>
              <w:contextualSpacing/>
              <w:rPr>
                <w:rFonts w:cstheme="minorHAnsi"/>
                <w:b/>
              </w:rPr>
            </w:pPr>
          </w:p>
        </w:tc>
        <w:tc>
          <w:tcPr>
            <w:tcW w:w="3870" w:type="dxa"/>
            <w:vAlign w:val="bottom"/>
          </w:tcPr>
          <w:p w14:paraId="0D9F9F77" w14:textId="77777777" w:rsidR="00750E40" w:rsidRPr="00773D4A" w:rsidRDefault="00750E40" w:rsidP="00EB409E">
            <w:pPr>
              <w:contextualSpacing/>
              <w:rPr>
                <w:rFonts w:cstheme="minorHAnsi"/>
              </w:rPr>
            </w:pPr>
            <w:r w:rsidRPr="00773D4A">
              <w:rPr>
                <w:rFonts w:cstheme="minorHAnsi"/>
                <w:i/>
              </w:rPr>
              <w:t>Semester/Year Taken</w:t>
            </w:r>
            <w:r w:rsidRPr="00773D4A">
              <w:rPr>
                <w:rFonts w:cstheme="minorHAnsi"/>
              </w:rPr>
              <w:t xml:space="preserve">: </w:t>
            </w:r>
            <w:r w:rsidRPr="00773D4A">
              <w:rPr>
                <w:rFonts w:cstheme="minorHAnsi"/>
                <w:b/>
              </w:rPr>
              <w:t>________</w:t>
            </w:r>
          </w:p>
        </w:tc>
        <w:tc>
          <w:tcPr>
            <w:tcW w:w="2880" w:type="dxa"/>
            <w:vAlign w:val="bottom"/>
          </w:tcPr>
          <w:p w14:paraId="3FB55167" w14:textId="77777777" w:rsidR="00750E40" w:rsidRPr="00773D4A" w:rsidRDefault="00750E40" w:rsidP="00EB409E">
            <w:pPr>
              <w:contextualSpacing/>
              <w:rPr>
                <w:rFonts w:cstheme="minorHAnsi"/>
              </w:rPr>
            </w:pPr>
            <w:r w:rsidRPr="00773D4A">
              <w:rPr>
                <w:rFonts w:cstheme="minorHAnsi"/>
                <w:i/>
              </w:rPr>
              <w:t>Final Grade:</w:t>
            </w:r>
            <w:r w:rsidRPr="00773D4A">
              <w:rPr>
                <w:rFonts w:cstheme="minorHAnsi"/>
              </w:rPr>
              <w:t xml:space="preserve"> </w:t>
            </w:r>
            <w:r w:rsidRPr="00773D4A">
              <w:rPr>
                <w:rFonts w:cstheme="minorHAnsi"/>
                <w:b/>
              </w:rPr>
              <w:t>________</w:t>
            </w:r>
          </w:p>
        </w:tc>
      </w:tr>
      <w:tr w:rsidR="00750E40" w:rsidRPr="00773D4A" w14:paraId="4A310ED6" w14:textId="77777777" w:rsidTr="00EB409E">
        <w:tc>
          <w:tcPr>
            <w:tcW w:w="3240" w:type="dxa"/>
            <w:vAlign w:val="bottom"/>
          </w:tcPr>
          <w:p w14:paraId="797686F9" w14:textId="77777777" w:rsidR="00750E40" w:rsidRPr="00773D4A" w:rsidRDefault="00750E40" w:rsidP="00EB409E">
            <w:pPr>
              <w:contextualSpacing/>
              <w:rPr>
                <w:rFonts w:cstheme="minorHAnsi"/>
                <w:b/>
              </w:rPr>
            </w:pPr>
            <w:r w:rsidRPr="00773D4A">
              <w:rPr>
                <w:rFonts w:cstheme="minorHAnsi"/>
                <w:b/>
              </w:rPr>
              <w:t>Program-wide goal and NASP domain of competence this course addresses (see Appendix XX):</w:t>
            </w:r>
          </w:p>
        </w:tc>
        <w:tc>
          <w:tcPr>
            <w:tcW w:w="6750" w:type="dxa"/>
            <w:gridSpan w:val="2"/>
            <w:vAlign w:val="bottom"/>
          </w:tcPr>
          <w:p w14:paraId="5324E9FA" w14:textId="77777777" w:rsidR="00750E40" w:rsidRPr="00773D4A" w:rsidRDefault="00750E40" w:rsidP="00EB409E">
            <w:pPr>
              <w:contextualSpacing/>
              <w:rPr>
                <w:rFonts w:cstheme="minorHAnsi"/>
                <w:b/>
              </w:rPr>
            </w:pPr>
            <w:r w:rsidRPr="00773D4A">
              <w:rPr>
                <w:rFonts w:cstheme="minorHAnsi"/>
                <w:b/>
              </w:rPr>
              <w:t>______________________________________________________</w:t>
            </w:r>
          </w:p>
        </w:tc>
      </w:tr>
      <w:tr w:rsidR="00750E40" w:rsidRPr="00773D4A" w14:paraId="43825408" w14:textId="77777777" w:rsidTr="00EB409E">
        <w:tc>
          <w:tcPr>
            <w:tcW w:w="3240" w:type="dxa"/>
          </w:tcPr>
          <w:p w14:paraId="5712FA9D" w14:textId="77777777" w:rsidR="00750E40" w:rsidRPr="00773D4A" w:rsidRDefault="00750E40" w:rsidP="00EB409E">
            <w:pPr>
              <w:contextualSpacing/>
              <w:rPr>
                <w:rFonts w:cstheme="minorHAnsi"/>
                <w:b/>
              </w:rPr>
            </w:pPr>
            <w:r w:rsidRPr="00773D4A">
              <w:rPr>
                <w:rFonts w:cstheme="minorHAnsi"/>
                <w:b/>
              </w:rPr>
              <w:t>Name of SP course you are requesting a waiver for:</w:t>
            </w:r>
          </w:p>
        </w:tc>
        <w:tc>
          <w:tcPr>
            <w:tcW w:w="6750" w:type="dxa"/>
            <w:gridSpan w:val="2"/>
            <w:vAlign w:val="bottom"/>
          </w:tcPr>
          <w:p w14:paraId="0E252ED5" w14:textId="77777777" w:rsidR="00750E40" w:rsidRPr="00773D4A" w:rsidRDefault="00750E40" w:rsidP="00EB409E">
            <w:pPr>
              <w:contextualSpacing/>
              <w:rPr>
                <w:rFonts w:cstheme="minorHAnsi"/>
              </w:rPr>
            </w:pPr>
            <w:r w:rsidRPr="00773D4A">
              <w:rPr>
                <w:rFonts w:cstheme="minorHAnsi"/>
                <w:b/>
              </w:rPr>
              <w:t>______________________________________________________</w:t>
            </w:r>
          </w:p>
        </w:tc>
      </w:tr>
      <w:tr w:rsidR="00750E40" w:rsidRPr="00773D4A" w14:paraId="0A3D89CD" w14:textId="77777777" w:rsidTr="00EB409E">
        <w:tc>
          <w:tcPr>
            <w:tcW w:w="3240" w:type="dxa"/>
          </w:tcPr>
          <w:p w14:paraId="79DE88A6" w14:textId="77777777" w:rsidR="00750E40" w:rsidRPr="00773D4A" w:rsidRDefault="00750E40" w:rsidP="00EB409E">
            <w:pPr>
              <w:contextualSpacing/>
              <w:rPr>
                <w:rFonts w:cstheme="minorHAnsi"/>
                <w:b/>
              </w:rPr>
            </w:pPr>
          </w:p>
        </w:tc>
        <w:tc>
          <w:tcPr>
            <w:tcW w:w="6750" w:type="dxa"/>
            <w:gridSpan w:val="2"/>
            <w:vAlign w:val="bottom"/>
          </w:tcPr>
          <w:p w14:paraId="692D4F06" w14:textId="77777777" w:rsidR="00750E40" w:rsidRPr="00773D4A" w:rsidRDefault="00750E40" w:rsidP="00EB409E">
            <w:pPr>
              <w:contextualSpacing/>
              <w:rPr>
                <w:rFonts w:cstheme="minorHAnsi"/>
                <w:b/>
              </w:rPr>
            </w:pPr>
          </w:p>
        </w:tc>
      </w:tr>
    </w:tbl>
    <w:p w14:paraId="75DC312C" w14:textId="77777777" w:rsidR="00750E40" w:rsidRPr="00773D4A" w:rsidRDefault="00750E40" w:rsidP="00750E40">
      <w:pPr>
        <w:contextualSpacing/>
        <w:rPr>
          <w:rFonts w:cstheme="minorHAnsi"/>
        </w:rPr>
      </w:pPr>
    </w:p>
    <w:p w14:paraId="1B574B90" w14:textId="77777777" w:rsidR="00750E40" w:rsidRPr="00773D4A" w:rsidRDefault="00750E40" w:rsidP="00750E40">
      <w:pPr>
        <w:contextualSpacing/>
        <w:rPr>
          <w:rFonts w:cstheme="minorHAnsi"/>
        </w:rPr>
      </w:pPr>
      <w:r w:rsidRPr="00773D4A">
        <w:rPr>
          <w:rFonts w:cstheme="minorHAnsi"/>
        </w:rPr>
        <w:t xml:space="preserve">The above request for course waiver has been:     </w:t>
      </w:r>
      <w:r w:rsidRPr="00773D4A">
        <w:rPr>
          <w:rFonts w:cstheme="minorHAnsi"/>
        </w:rPr>
        <w:tab/>
      </w:r>
      <w:r w:rsidRPr="00773D4A">
        <w:rPr>
          <w:rFonts w:cstheme="minorHAnsi"/>
        </w:rPr>
        <w:tab/>
        <w:t xml:space="preserve">____ </w:t>
      </w:r>
      <w:r w:rsidRPr="00773D4A">
        <w:rPr>
          <w:rFonts w:cstheme="minorHAnsi"/>
          <w:b/>
        </w:rPr>
        <w:t>Approved</w:t>
      </w:r>
      <w:r w:rsidRPr="00773D4A">
        <w:rPr>
          <w:rFonts w:cstheme="minorHAnsi"/>
        </w:rPr>
        <w:t xml:space="preserve">    </w:t>
      </w:r>
      <w:r w:rsidRPr="00773D4A">
        <w:rPr>
          <w:rFonts w:cstheme="minorHAnsi"/>
        </w:rPr>
        <w:tab/>
        <w:t xml:space="preserve">____ </w:t>
      </w:r>
      <w:r w:rsidRPr="00773D4A">
        <w:rPr>
          <w:rFonts w:cstheme="minorHAnsi"/>
          <w:b/>
        </w:rPr>
        <w:t>Not Approved</w:t>
      </w:r>
    </w:p>
    <w:p w14:paraId="7EFAA069" w14:textId="77777777" w:rsidR="00750E40" w:rsidRPr="00773D4A" w:rsidRDefault="00750E40" w:rsidP="00750E40">
      <w:pPr>
        <w:contextualSpacing/>
        <w:jc w:val="center"/>
        <w:rPr>
          <w:rFonts w:cstheme="minorHAnsi"/>
        </w:rPr>
      </w:pPr>
    </w:p>
    <w:p w14:paraId="6FE8D8D3" w14:textId="77777777" w:rsidR="00750E40" w:rsidRPr="00773D4A" w:rsidRDefault="00750E40" w:rsidP="00750E40">
      <w:pPr>
        <w:pBdr>
          <w:bottom w:val="single" w:sz="12" w:space="1" w:color="auto"/>
        </w:pBdr>
        <w:contextualSpacing/>
        <w:rPr>
          <w:rFonts w:cstheme="minorHAnsi"/>
        </w:rPr>
      </w:pPr>
      <w:r w:rsidRPr="00773D4A">
        <w:rPr>
          <w:rFonts w:cstheme="minorHAnsi"/>
        </w:rPr>
        <w:t>If the request for a course waiver is not approved, please explain why: ____________________________________________________________________________________</w:t>
      </w:r>
    </w:p>
    <w:p w14:paraId="52D2FA15" w14:textId="77777777" w:rsidR="00750E40" w:rsidRPr="00773D4A" w:rsidRDefault="00750E40" w:rsidP="00750E40">
      <w:pPr>
        <w:pBdr>
          <w:bottom w:val="single" w:sz="12" w:space="1" w:color="auto"/>
        </w:pBdr>
        <w:contextualSpacing/>
        <w:rPr>
          <w:rFonts w:cstheme="minorHAnsi"/>
        </w:rPr>
      </w:pPr>
    </w:p>
    <w:p w14:paraId="02D0D2F8" w14:textId="77777777" w:rsidR="00750E40" w:rsidRPr="00773D4A" w:rsidRDefault="00750E40" w:rsidP="00750E40">
      <w:pPr>
        <w:contextualSpacing/>
        <w:rPr>
          <w:rFonts w:cstheme="minorHAnsi"/>
          <w:b/>
        </w:rPr>
      </w:pPr>
    </w:p>
    <w:p w14:paraId="203A37AE" w14:textId="77777777" w:rsidR="00750E40" w:rsidRPr="00773D4A" w:rsidRDefault="00750E40" w:rsidP="00750E40">
      <w:pPr>
        <w:contextualSpacing/>
        <w:rPr>
          <w:rFonts w:cstheme="minorHAnsi"/>
        </w:rPr>
      </w:pPr>
      <w:r w:rsidRPr="00773D4A">
        <w:rPr>
          <w:rFonts w:cstheme="minorHAnsi"/>
          <w:b/>
        </w:rPr>
        <w:t>Advisor Signature</w:t>
      </w:r>
      <w:r w:rsidRPr="00773D4A">
        <w:rPr>
          <w:rFonts w:cstheme="minorHAnsi"/>
        </w:rPr>
        <w:t xml:space="preserve">: ____________________________________   </w:t>
      </w:r>
      <w:r w:rsidRPr="00773D4A">
        <w:rPr>
          <w:rFonts w:cstheme="minorHAnsi"/>
          <w:b/>
        </w:rPr>
        <w:t xml:space="preserve">Date: </w:t>
      </w:r>
      <w:r w:rsidRPr="00773D4A">
        <w:rPr>
          <w:rFonts w:cstheme="minorHAnsi"/>
        </w:rPr>
        <w:t>________________________</w:t>
      </w:r>
    </w:p>
    <w:p w14:paraId="7476E1E8" w14:textId="22217010" w:rsidR="00750E40" w:rsidRPr="00773D4A" w:rsidRDefault="00750E40" w:rsidP="00750E40">
      <w:pPr>
        <w:contextualSpacing/>
        <w:rPr>
          <w:rFonts w:cstheme="minorHAnsi"/>
        </w:rPr>
      </w:pPr>
      <w:r w:rsidRPr="00773D4A">
        <w:rPr>
          <w:rFonts w:cstheme="minorHAnsi"/>
          <w:b/>
          <w:bCs/>
        </w:rPr>
        <w:t>Program Director Signature</w:t>
      </w:r>
      <w:r w:rsidRPr="00773D4A">
        <w:rPr>
          <w:rFonts w:cstheme="minorHAnsi"/>
        </w:rPr>
        <w:t xml:space="preserve">: ____________________________________   </w:t>
      </w:r>
      <w:r w:rsidRPr="00773D4A">
        <w:rPr>
          <w:rFonts w:cstheme="minorHAnsi"/>
          <w:b/>
        </w:rPr>
        <w:t xml:space="preserve">Date: </w:t>
      </w:r>
      <w:r w:rsidRPr="00773D4A">
        <w:rPr>
          <w:rFonts w:cstheme="minorHAnsi"/>
        </w:rPr>
        <w:t>________________</w:t>
      </w:r>
    </w:p>
    <w:p w14:paraId="0FC56E01" w14:textId="77777777" w:rsidR="00750E40" w:rsidRPr="00773D4A" w:rsidRDefault="00750E40" w:rsidP="00750E40">
      <w:pPr>
        <w:rPr>
          <w:rFonts w:cstheme="minorHAnsi"/>
          <w:b/>
        </w:rPr>
      </w:pPr>
      <w:r w:rsidRPr="00773D4A">
        <w:rPr>
          <w:rFonts w:cstheme="minorHAnsi"/>
          <w:b/>
        </w:rPr>
        <w:br w:type="page"/>
      </w:r>
    </w:p>
    <w:p w14:paraId="031B4CBE" w14:textId="6FFE2C5B" w:rsidR="00625910" w:rsidRDefault="00750E40" w:rsidP="00773D4A">
      <w:pPr>
        <w:pStyle w:val="Heading1"/>
      </w:pPr>
      <w:bookmarkStart w:id="200" w:name="_Toc139287113"/>
      <w:r w:rsidRPr="00FC5030">
        <w:lastRenderedPageBreak/>
        <w:t>A</w:t>
      </w:r>
      <w:r w:rsidR="00F8783C">
        <w:t xml:space="preserve">ppendix </w:t>
      </w:r>
      <w:r w:rsidRPr="00FC5030">
        <w:t>B</w:t>
      </w:r>
      <w:r w:rsidR="00625910">
        <w:t xml:space="preserve">: </w:t>
      </w:r>
      <w:r w:rsidR="00625910" w:rsidRPr="00282375">
        <w:t xml:space="preserve">Request for Waiver </w:t>
      </w:r>
      <w:r w:rsidR="00625910">
        <w:t>of</w:t>
      </w:r>
      <w:r w:rsidR="00625910" w:rsidRPr="00282375">
        <w:t xml:space="preserve"> </w:t>
      </w:r>
      <w:r w:rsidR="00625910">
        <w:t>Prerequisite to a Research Methods Course</w:t>
      </w:r>
      <w:bookmarkEnd w:id="200"/>
    </w:p>
    <w:p w14:paraId="52C5B979" w14:textId="77777777" w:rsidR="00625910" w:rsidRDefault="00625910" w:rsidP="00625910">
      <w:pPr>
        <w:pStyle w:val="Default"/>
      </w:pPr>
      <w:r>
        <w:t xml:space="preserve">The College of Education offers various research methods courses, including CEP 933 and CEP 934, offered by the Measurement and Quantitative Methods faculty. Both courses have prerequisites to ensure that students who enroll </w:t>
      </w:r>
      <w:proofErr w:type="gramStart"/>
      <w:r>
        <w:t>in</w:t>
      </w:r>
      <w:proofErr w:type="gramEnd"/>
      <w:r>
        <w:t xml:space="preserve"> the courses have the preparation necessary to be successful in the course</w:t>
      </w:r>
      <w:proofErr w:type="gramStart"/>
      <w:r>
        <w:t xml:space="preserve">.  </w:t>
      </w:r>
      <w:proofErr w:type="gramEnd"/>
    </w:p>
    <w:p w14:paraId="0D4B0ABB" w14:textId="6B292EB3" w:rsidR="00625910" w:rsidRDefault="00625910" w:rsidP="00625910">
      <w:pPr>
        <w:pStyle w:val="Default"/>
      </w:pPr>
      <w:r>
        <w:t xml:space="preserve">Students requesting a waiver of a prerequisite requirement for either course must complete this form, attach a syllabus from a course taken at the appropriate level, and obtain an official transcript if the course was taken at another institution. In addition, students must complete an </w:t>
      </w:r>
      <w:proofErr w:type="gramStart"/>
      <w:r>
        <w:t>equivalency  examination</w:t>
      </w:r>
      <w:proofErr w:type="gramEnd"/>
      <w:r>
        <w:t xml:space="preserve">. If the course(s) was taken at MSU, a transcript printed from </w:t>
      </w:r>
      <w:proofErr w:type="spellStart"/>
      <w:r>
        <w:t>STUINFO</w:t>
      </w:r>
      <w:proofErr w:type="spellEnd"/>
      <w:r>
        <w:t xml:space="preserve"> is acceptable.</w:t>
      </w:r>
      <w:r w:rsidDel="00480A26">
        <w:t xml:space="preserve"> </w:t>
      </w:r>
      <w:r>
        <w:t>Please submit to Bill Schmidt at bschmidt@msu.edu.</w:t>
      </w:r>
    </w:p>
    <w:p w14:paraId="2A5EC349" w14:textId="77777777" w:rsidR="00625910" w:rsidRDefault="00625910" w:rsidP="00625910">
      <w:pPr>
        <w:pStyle w:val="Default"/>
      </w:pPr>
      <w:r>
        <w:t xml:space="preserve">Please note that </w:t>
      </w:r>
      <w:proofErr w:type="gramStart"/>
      <w:r>
        <w:t>If</w:t>
      </w:r>
      <w:proofErr w:type="gramEnd"/>
      <w:r>
        <w:t xml:space="preserve"> the prerequisite is waived, an instructor override into the courses will be necessary to complete enrollment.</w:t>
      </w:r>
    </w:p>
    <w:p w14:paraId="4F323D50" w14:textId="10768111" w:rsidR="00625910" w:rsidRPr="00625910" w:rsidRDefault="00625910" w:rsidP="00625910">
      <w:pPr>
        <w:pStyle w:val="Default"/>
        <w:rPr>
          <w:rFonts w:cstheme="minorHAnsi"/>
        </w:rPr>
      </w:pPr>
      <w:r w:rsidRPr="00625910">
        <w:rPr>
          <w:rFonts w:cstheme="minorHAnsi"/>
          <w:b/>
        </w:rPr>
        <w:t>Name:</w:t>
      </w:r>
      <w:r w:rsidRPr="00625910">
        <w:rPr>
          <w:rFonts w:cstheme="minorHAnsi"/>
        </w:rPr>
        <w:t xml:space="preserve"> </w:t>
      </w:r>
      <w:r w:rsidRPr="00625910">
        <w:rPr>
          <w:rFonts w:cstheme="minorHAnsi"/>
          <w:color w:val="2B579A"/>
          <w:shd w:val="clear" w:color="auto" w:fill="E6E6E6"/>
        </w:rPr>
        <w:fldChar w:fldCharType="begin">
          <w:ffData>
            <w:name w:val="Text1"/>
            <w:enabled/>
            <w:calcOnExit w:val="0"/>
            <w:textInput>
              <w:maxLength w:val="50"/>
            </w:textInput>
          </w:ffData>
        </w:fldChar>
      </w:r>
      <w:bookmarkStart w:id="201" w:name="Text1"/>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bookmarkEnd w:id="201"/>
      <w:r w:rsidRPr="00625910">
        <w:rPr>
          <w:rFonts w:cstheme="minorHAnsi"/>
        </w:rPr>
        <w:t xml:space="preserve"> </w:t>
      </w:r>
      <w:r w:rsidRPr="00625910">
        <w:rPr>
          <w:rFonts w:cstheme="minorHAnsi"/>
        </w:rPr>
        <w:tab/>
      </w:r>
      <w:r w:rsidRPr="00625910">
        <w:rPr>
          <w:rFonts w:cstheme="minorHAnsi"/>
          <w:b/>
        </w:rPr>
        <w:t>PID:</w:t>
      </w:r>
      <w:r w:rsidRPr="00625910">
        <w:rPr>
          <w:rFonts w:cstheme="minorHAnsi"/>
        </w:rPr>
        <w:t xml:space="preserve"> </w:t>
      </w:r>
      <w:r w:rsidRPr="00625910">
        <w:rPr>
          <w:rFonts w:cstheme="minorHAnsi"/>
          <w:color w:val="2B579A"/>
          <w:shd w:val="clear" w:color="auto" w:fill="E6E6E6"/>
        </w:rPr>
        <w:fldChar w:fldCharType="begin">
          <w:ffData>
            <w:name w:val="Text2"/>
            <w:enabled/>
            <w:calcOnExit w:val="0"/>
            <w:textInput>
              <w:maxLength w:val="9"/>
            </w:textInput>
          </w:ffData>
        </w:fldChar>
      </w:r>
      <w:bookmarkStart w:id="202" w:name="Text2"/>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bookmarkEnd w:id="202"/>
    </w:p>
    <w:p w14:paraId="556716FA" w14:textId="77777777" w:rsidR="00625910" w:rsidRPr="00625910" w:rsidRDefault="00625910" w:rsidP="00625910">
      <w:pPr>
        <w:pStyle w:val="Default"/>
        <w:spacing w:line="480" w:lineRule="auto"/>
        <w:rPr>
          <w:rFonts w:cstheme="minorHAnsi"/>
          <w:b/>
        </w:rPr>
      </w:pPr>
      <w:r w:rsidRPr="00625910">
        <w:rPr>
          <w:rFonts w:cstheme="minorHAnsi"/>
          <w:b/>
        </w:rPr>
        <w:t xml:space="preserve">MSU E-mail address: </w:t>
      </w:r>
      <w:r w:rsidRPr="00625910">
        <w:rPr>
          <w:rFonts w:cstheme="minorHAnsi"/>
          <w:color w:val="2B579A"/>
          <w:shd w:val="clear" w:color="auto" w:fill="E6E6E6"/>
        </w:rPr>
        <w:fldChar w:fldCharType="begin">
          <w:ffData>
            <w:name w:val="Text4"/>
            <w:enabled/>
            <w:calcOnExit w:val="0"/>
            <w:textInput>
              <w:maxLength w:val="10"/>
            </w:textInput>
          </w:ffData>
        </w:fldChar>
      </w:r>
      <w:bookmarkStart w:id="203" w:name="Text4"/>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bookmarkEnd w:id="203"/>
      <w:r w:rsidRPr="00625910">
        <w:rPr>
          <w:rFonts w:cstheme="minorHAnsi"/>
        </w:rPr>
        <w:t>@msu.edu</w:t>
      </w:r>
      <w:r w:rsidRPr="00625910">
        <w:rPr>
          <w:rFonts w:cstheme="minorHAnsi"/>
          <w:b/>
        </w:rPr>
        <w:t xml:space="preserve">   Phone: </w:t>
      </w:r>
      <w:r w:rsidRPr="00625910">
        <w:rPr>
          <w:rFonts w:cstheme="minorHAnsi"/>
          <w:color w:val="2B579A"/>
          <w:shd w:val="clear" w:color="auto" w:fill="E6E6E6"/>
        </w:rPr>
        <w:fldChar w:fldCharType="begin">
          <w:ffData>
            <w:name w:val="Text5"/>
            <w:enabled/>
            <w:calcOnExit w:val="0"/>
            <w:textInput>
              <w:maxLength w:val="15"/>
            </w:textInput>
          </w:ffData>
        </w:fldChar>
      </w:r>
      <w:bookmarkStart w:id="204" w:name="Text5"/>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bookmarkEnd w:id="204"/>
    </w:p>
    <w:p w14:paraId="6EE96AC1" w14:textId="77777777" w:rsidR="00625910" w:rsidRPr="00625910" w:rsidRDefault="00625910" w:rsidP="00625910">
      <w:pPr>
        <w:pStyle w:val="Default"/>
        <w:spacing w:line="480" w:lineRule="auto"/>
        <w:rPr>
          <w:rFonts w:cstheme="minorHAnsi"/>
          <w:b/>
        </w:rPr>
      </w:pPr>
      <w:r w:rsidRPr="00625910">
        <w:rPr>
          <w:rFonts w:cstheme="minorHAnsi"/>
          <w:b/>
        </w:rPr>
        <w:t xml:space="preserve">Advisor’s Name: </w:t>
      </w:r>
      <w:r w:rsidRPr="00625910">
        <w:rPr>
          <w:rFonts w:cstheme="minorHAnsi"/>
          <w:color w:val="2B579A"/>
          <w:shd w:val="clear" w:color="auto" w:fill="E6E6E6"/>
        </w:rPr>
        <w:fldChar w:fldCharType="begin">
          <w:ffData>
            <w:name w:val="Text16"/>
            <w:enabled/>
            <w:calcOnExit w:val="0"/>
            <w:textInput>
              <w:maxLength w:val="40"/>
            </w:textInput>
          </w:ffData>
        </w:fldChar>
      </w:r>
      <w:bookmarkStart w:id="205" w:name="Text16"/>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bookmarkEnd w:id="205"/>
      <w:r w:rsidRPr="00625910">
        <w:rPr>
          <w:rFonts w:cstheme="minorHAnsi"/>
          <w:b/>
        </w:rPr>
        <w:t xml:space="preserve"> </w:t>
      </w:r>
      <w:r w:rsidRPr="00625910">
        <w:rPr>
          <w:rFonts w:cstheme="minorHAnsi"/>
          <w:b/>
        </w:rPr>
        <w:tab/>
        <w:t xml:space="preserve">Advisor’s email: </w:t>
      </w:r>
      <w:r w:rsidRPr="00625910">
        <w:rPr>
          <w:rFonts w:cstheme="minorHAnsi"/>
          <w:b/>
          <w:color w:val="2B579A"/>
          <w:shd w:val="clear" w:color="auto" w:fill="E6E6E6"/>
        </w:rPr>
        <w:fldChar w:fldCharType="begin">
          <w:ffData>
            <w:name w:val="Text20"/>
            <w:enabled/>
            <w:calcOnExit w:val="0"/>
            <w:textInput/>
          </w:ffData>
        </w:fldChar>
      </w:r>
      <w:bookmarkStart w:id="206" w:name="Text20"/>
      <w:r w:rsidRPr="00625910">
        <w:rPr>
          <w:rFonts w:cstheme="minorHAnsi"/>
          <w:b/>
        </w:rPr>
        <w:instrText xml:space="preserve"> FORMTEXT </w:instrText>
      </w:r>
      <w:r w:rsidRPr="00625910">
        <w:rPr>
          <w:rFonts w:cstheme="minorHAnsi"/>
          <w:b/>
          <w:color w:val="2B579A"/>
          <w:shd w:val="clear" w:color="auto" w:fill="E6E6E6"/>
        </w:rPr>
      </w:r>
      <w:r w:rsidRPr="00625910">
        <w:rPr>
          <w:rFonts w:cstheme="minorHAnsi"/>
          <w:b/>
          <w:color w:val="2B579A"/>
          <w:shd w:val="clear" w:color="auto" w:fill="E6E6E6"/>
        </w:rPr>
        <w:fldChar w:fldCharType="separate"/>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color w:val="2B579A"/>
          <w:shd w:val="clear" w:color="auto" w:fill="E6E6E6"/>
        </w:rPr>
        <w:fldChar w:fldCharType="end"/>
      </w:r>
      <w:bookmarkEnd w:id="206"/>
      <w:r w:rsidRPr="00625910">
        <w:rPr>
          <w:rFonts w:cstheme="minorHAnsi"/>
          <w:b/>
        </w:rPr>
        <w:t xml:space="preserve"> </w:t>
      </w:r>
      <w:r w:rsidRPr="00625910">
        <w:rPr>
          <w:rFonts w:cstheme="minorHAnsi"/>
        </w:rPr>
        <w:t>@msu.edu</w:t>
      </w:r>
    </w:p>
    <w:p w14:paraId="0BB16A93" w14:textId="77777777" w:rsidR="00625910" w:rsidRPr="00625910" w:rsidRDefault="00625910" w:rsidP="00625910">
      <w:pPr>
        <w:pStyle w:val="Default"/>
        <w:spacing w:after="240"/>
        <w:rPr>
          <w:rFonts w:cstheme="minorHAnsi"/>
        </w:rPr>
      </w:pPr>
      <w:r w:rsidRPr="00625910">
        <w:rPr>
          <w:rFonts w:cstheme="minorHAnsi"/>
          <w:b/>
          <w:i/>
          <w:iCs/>
        </w:rPr>
        <w:t xml:space="preserve">MQM course I wish to waive: </w:t>
      </w:r>
      <w:r w:rsidRPr="00625910">
        <w:rPr>
          <w:rFonts w:cstheme="minorHAnsi"/>
          <w:color w:val="2B579A"/>
          <w:shd w:val="clear" w:color="auto" w:fill="E6E6E6"/>
        </w:rPr>
        <w:fldChar w:fldCharType="begin">
          <w:ffData>
            <w:name w:val="Text2"/>
            <w:enabled/>
            <w:calcOnExit w:val="0"/>
            <w:textInput>
              <w:maxLength w:val="9"/>
            </w:textInput>
          </w:ffData>
        </w:fldChar>
      </w:r>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p>
    <w:p w14:paraId="305231A4" w14:textId="77777777" w:rsidR="00625910" w:rsidRPr="00625910" w:rsidRDefault="00625910" w:rsidP="00625910">
      <w:pPr>
        <w:pStyle w:val="Default"/>
        <w:spacing w:after="80"/>
        <w:rPr>
          <w:rFonts w:cstheme="minorHAnsi"/>
        </w:rPr>
      </w:pPr>
      <w:r w:rsidRPr="00625910">
        <w:rPr>
          <w:rFonts w:cstheme="minorHAnsi"/>
          <w:b/>
          <w:i/>
          <w:iCs/>
        </w:rPr>
        <w:t xml:space="preserve">If waiver is approved, the MQM course I wish to enroll in: </w:t>
      </w:r>
      <w:r w:rsidRPr="00625910">
        <w:rPr>
          <w:rFonts w:cstheme="minorHAnsi"/>
          <w:color w:val="2B579A"/>
          <w:shd w:val="clear" w:color="auto" w:fill="E6E6E6"/>
        </w:rPr>
        <w:fldChar w:fldCharType="begin">
          <w:ffData>
            <w:name w:val="Text2"/>
            <w:enabled/>
            <w:calcOnExit w:val="0"/>
            <w:textInput>
              <w:maxLength w:val="9"/>
            </w:textInput>
          </w:ffData>
        </w:fldChar>
      </w:r>
      <w:r w:rsidRPr="00625910">
        <w:rPr>
          <w:rFonts w:cstheme="minorHAnsi"/>
        </w:rPr>
        <w:instrText xml:space="preserve"> FORMTEXT </w:instrText>
      </w:r>
      <w:r w:rsidRPr="00625910">
        <w:rPr>
          <w:rFonts w:cstheme="minorHAnsi"/>
          <w:color w:val="2B579A"/>
          <w:shd w:val="clear" w:color="auto" w:fill="E6E6E6"/>
        </w:rPr>
      </w:r>
      <w:r w:rsidRPr="00625910">
        <w:rPr>
          <w:rFonts w:cstheme="minorHAnsi"/>
          <w:color w:val="2B579A"/>
          <w:shd w:val="clear" w:color="auto" w:fill="E6E6E6"/>
        </w:rPr>
        <w:fldChar w:fldCharType="separate"/>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noProof/>
        </w:rPr>
        <w:t> </w:t>
      </w:r>
      <w:r w:rsidRPr="00625910">
        <w:rPr>
          <w:rFonts w:cstheme="minorHAnsi"/>
          <w:color w:val="2B579A"/>
          <w:shd w:val="clear" w:color="auto" w:fill="E6E6E6"/>
        </w:rPr>
        <w:fldChar w:fldCharType="end"/>
      </w:r>
    </w:p>
    <w:p w14:paraId="30F56AF0" w14:textId="77777777" w:rsidR="00625910" w:rsidRPr="00625910" w:rsidRDefault="00625910" w:rsidP="00625910">
      <w:pPr>
        <w:pStyle w:val="Default"/>
        <w:rPr>
          <w:rFonts w:cstheme="minorHAnsi"/>
          <w:color w:val="auto"/>
        </w:rPr>
      </w:pPr>
      <w:r w:rsidRPr="00625910">
        <w:rPr>
          <w:rFonts w:cstheme="minorHAnsi"/>
          <w:b/>
          <w:color w:val="auto"/>
        </w:rPr>
        <w:t xml:space="preserve">Note: </w:t>
      </w:r>
      <w:r w:rsidRPr="00625910">
        <w:rPr>
          <w:rFonts w:cstheme="minorHAnsi"/>
          <w:color w:val="auto"/>
        </w:rPr>
        <w:t>For each course taken you must attach a syllabus and official transcript. If the syllabus does not contain the Textbook Title and Author’s Name, include it below.</w:t>
      </w:r>
    </w:p>
    <w:p w14:paraId="6C58580A" w14:textId="77777777" w:rsidR="00625910" w:rsidRPr="00625910" w:rsidRDefault="00625910" w:rsidP="00625910">
      <w:pPr>
        <w:pStyle w:val="Default"/>
        <w:spacing w:line="288" w:lineRule="auto"/>
        <w:rPr>
          <w:rFonts w:cstheme="minorHAnsi"/>
          <w:color w:val="auto"/>
          <w:u w:val="single"/>
        </w:rPr>
      </w:pPr>
      <w:r w:rsidRPr="00625910">
        <w:rPr>
          <w:rFonts w:cstheme="minorHAnsi"/>
          <w:b/>
          <w:color w:val="auto"/>
        </w:rPr>
        <w:t>Course 1:</w:t>
      </w:r>
      <w:r w:rsidRPr="00625910">
        <w:rPr>
          <w:rFonts w:cstheme="minorHAnsi"/>
          <w:b/>
          <w:color w:val="auto"/>
        </w:rPr>
        <w:tab/>
        <w:t>University Name:</w:t>
      </w:r>
      <w:r w:rsidRPr="00625910">
        <w:rPr>
          <w:rFonts w:cstheme="minorHAnsi"/>
          <w:color w:val="auto"/>
        </w:rPr>
        <w:t xml:space="preserve"> </w:t>
      </w:r>
      <w:r w:rsidRPr="00625910">
        <w:rPr>
          <w:rFonts w:cstheme="minorHAnsi"/>
          <w:color w:val="auto"/>
          <w:shd w:val="clear" w:color="auto" w:fill="E6E6E6"/>
        </w:rPr>
        <w:fldChar w:fldCharType="begin">
          <w:ffData>
            <w:name w:val="Text9"/>
            <w:enabled/>
            <w:calcOnExit w:val="0"/>
            <w:textInput>
              <w:maxLength w:val="60"/>
            </w:textInput>
          </w:ffData>
        </w:fldChar>
      </w:r>
      <w:bookmarkStart w:id="207" w:name="Text9"/>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07"/>
    </w:p>
    <w:p w14:paraId="14365958"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Course Number:</w:t>
      </w:r>
      <w:r w:rsidRPr="00625910">
        <w:rPr>
          <w:rFonts w:cstheme="minorHAnsi"/>
          <w:color w:val="auto"/>
        </w:rPr>
        <w:t xml:space="preserve"> </w:t>
      </w:r>
      <w:r w:rsidRPr="00625910">
        <w:rPr>
          <w:rFonts w:cstheme="minorHAnsi"/>
          <w:color w:val="auto"/>
          <w:shd w:val="clear" w:color="auto" w:fill="E6E6E6"/>
        </w:rPr>
        <w:fldChar w:fldCharType="begin">
          <w:ffData>
            <w:name w:val="Text12"/>
            <w:enabled/>
            <w:calcOnExit w:val="0"/>
            <w:textInput>
              <w:maxLength w:val="10"/>
            </w:textInput>
          </w:ffData>
        </w:fldChar>
      </w:r>
      <w:bookmarkStart w:id="208" w:name="Text12"/>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08"/>
      <w:r w:rsidRPr="00625910">
        <w:rPr>
          <w:rFonts w:cstheme="minorHAnsi"/>
          <w:color w:val="auto"/>
        </w:rPr>
        <w:t xml:space="preserve">   </w:t>
      </w:r>
      <w:r w:rsidRPr="00625910">
        <w:rPr>
          <w:rFonts w:cstheme="minorHAnsi"/>
          <w:b/>
          <w:color w:val="auto"/>
        </w:rPr>
        <w:t>Course Name:</w:t>
      </w:r>
      <w:r w:rsidRPr="00625910">
        <w:rPr>
          <w:rFonts w:cstheme="minorHAnsi"/>
          <w:color w:val="auto"/>
        </w:rPr>
        <w:t xml:space="preserve"> </w:t>
      </w:r>
      <w:r w:rsidRPr="00625910">
        <w:rPr>
          <w:rFonts w:cstheme="minorHAnsi"/>
          <w:color w:val="auto"/>
          <w:shd w:val="clear" w:color="auto" w:fill="E6E6E6"/>
        </w:rPr>
        <w:fldChar w:fldCharType="begin">
          <w:ffData>
            <w:name w:val="Text11"/>
            <w:enabled/>
            <w:calcOnExit w:val="0"/>
            <w:textInput>
              <w:maxLength w:val="100"/>
            </w:textInput>
          </w:ffData>
        </w:fldChar>
      </w:r>
      <w:bookmarkStart w:id="209" w:name="Text11"/>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09"/>
      <w:r w:rsidRPr="00625910">
        <w:rPr>
          <w:rFonts w:cstheme="minorHAnsi"/>
          <w:color w:val="auto"/>
        </w:rPr>
        <w:tab/>
      </w:r>
    </w:p>
    <w:p w14:paraId="040E330E"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Semester &amp; year substituted course was taken:</w:t>
      </w:r>
      <w:r w:rsidRPr="00625910">
        <w:rPr>
          <w:rFonts w:cstheme="minorHAnsi"/>
          <w:color w:val="auto"/>
        </w:rPr>
        <w:t xml:space="preserve"> </w:t>
      </w:r>
      <w:r w:rsidRPr="00625910">
        <w:rPr>
          <w:rFonts w:cstheme="minorHAnsi"/>
          <w:color w:val="auto"/>
          <w:shd w:val="clear" w:color="auto" w:fill="E6E6E6"/>
        </w:rPr>
        <w:fldChar w:fldCharType="begin">
          <w:ffData>
            <w:name w:val="Text10"/>
            <w:enabled/>
            <w:calcOnExit w:val="0"/>
            <w:textInput>
              <w:maxLength w:val="12"/>
            </w:textInput>
          </w:ffData>
        </w:fldChar>
      </w:r>
      <w:bookmarkStart w:id="210" w:name="Text10"/>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10"/>
    </w:p>
    <w:p w14:paraId="2FC94866" w14:textId="77777777" w:rsidR="00625910" w:rsidRPr="00625910" w:rsidRDefault="00625910" w:rsidP="00625910">
      <w:pPr>
        <w:pStyle w:val="Default"/>
        <w:spacing w:line="288" w:lineRule="auto"/>
        <w:ind w:firstLine="720"/>
        <w:rPr>
          <w:rFonts w:cstheme="minorHAnsi"/>
          <w:color w:val="auto"/>
        </w:rPr>
      </w:pPr>
      <w:r w:rsidRPr="00625910">
        <w:rPr>
          <w:rFonts w:cstheme="minorHAnsi"/>
          <w:b/>
          <w:color w:val="auto"/>
        </w:rPr>
        <w:t>Number of Credits:</w:t>
      </w:r>
      <w:r w:rsidRPr="00625910">
        <w:rPr>
          <w:rFonts w:cstheme="minorHAnsi"/>
          <w:color w:val="auto"/>
        </w:rPr>
        <w:t xml:space="preserve"> </w:t>
      </w:r>
      <w:r w:rsidRPr="00625910">
        <w:rPr>
          <w:rFonts w:cstheme="minorHAnsi"/>
          <w:color w:val="auto"/>
          <w:shd w:val="clear" w:color="auto" w:fill="E6E6E6"/>
        </w:rPr>
        <w:fldChar w:fldCharType="begin">
          <w:ffData>
            <w:name w:val="Text13"/>
            <w:enabled/>
            <w:calcOnExit w:val="0"/>
            <w:textInput>
              <w:maxLength w:val="2"/>
            </w:textInput>
          </w:ffData>
        </w:fldChar>
      </w:r>
      <w:bookmarkStart w:id="211" w:name="Text13"/>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11"/>
      <w:r w:rsidRPr="00625910">
        <w:rPr>
          <w:rFonts w:cstheme="minorHAnsi"/>
          <w:color w:val="auto"/>
        </w:rPr>
        <w:tab/>
      </w:r>
      <w:r w:rsidRPr="00625910">
        <w:rPr>
          <w:rFonts w:cstheme="minorHAnsi"/>
          <w:b/>
          <w:color w:val="auto"/>
        </w:rPr>
        <w:t>Grade in course:</w:t>
      </w:r>
      <w:r w:rsidRPr="00625910">
        <w:rPr>
          <w:rFonts w:cstheme="minorHAnsi"/>
          <w:color w:val="auto"/>
        </w:rPr>
        <w:t xml:space="preserve"> </w:t>
      </w:r>
      <w:r w:rsidRPr="00625910">
        <w:rPr>
          <w:rFonts w:cstheme="minorHAnsi"/>
          <w:color w:val="auto"/>
          <w:shd w:val="clear" w:color="auto" w:fill="E6E6E6"/>
        </w:rPr>
        <w:fldChar w:fldCharType="begin">
          <w:ffData>
            <w:name w:val="Text14"/>
            <w:enabled/>
            <w:calcOnExit w:val="0"/>
            <w:textInput>
              <w:maxLength w:val="4"/>
            </w:textInput>
          </w:ffData>
        </w:fldChar>
      </w:r>
      <w:bookmarkStart w:id="212" w:name="Text14"/>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12"/>
    </w:p>
    <w:p w14:paraId="57EB4041"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 xml:space="preserve">Textbook Title: </w:t>
      </w:r>
      <w:r w:rsidRPr="00625910">
        <w:rPr>
          <w:rFonts w:cstheme="minorHAnsi"/>
          <w:color w:val="auto"/>
          <w:shd w:val="clear" w:color="auto" w:fill="E6E6E6"/>
        </w:rPr>
        <w:fldChar w:fldCharType="begin">
          <w:ffData>
            <w:name w:val="Text18"/>
            <w:enabled/>
            <w:calcOnExit w:val="0"/>
            <w:textInput/>
          </w:ffData>
        </w:fldChar>
      </w:r>
      <w:bookmarkStart w:id="213" w:name="Text18"/>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13"/>
      <w:r w:rsidRPr="00625910">
        <w:rPr>
          <w:rFonts w:cstheme="minorHAnsi"/>
          <w:color w:val="auto"/>
        </w:rPr>
        <w:tab/>
      </w:r>
      <w:r w:rsidRPr="00625910">
        <w:rPr>
          <w:rFonts w:cstheme="minorHAnsi"/>
          <w:b/>
          <w:color w:val="auto"/>
        </w:rPr>
        <w:t xml:space="preserve">Author: </w:t>
      </w:r>
      <w:r w:rsidRPr="00625910">
        <w:rPr>
          <w:rFonts w:cstheme="minorHAnsi"/>
          <w:color w:val="auto"/>
          <w:shd w:val="clear" w:color="auto" w:fill="E6E6E6"/>
        </w:rPr>
        <w:fldChar w:fldCharType="begin">
          <w:ffData>
            <w:name w:val="Text19"/>
            <w:enabled/>
            <w:calcOnExit w:val="0"/>
            <w:textInput/>
          </w:ffData>
        </w:fldChar>
      </w:r>
      <w:bookmarkStart w:id="214" w:name="Text19"/>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bookmarkEnd w:id="214"/>
    </w:p>
    <w:p w14:paraId="42A9AF33" w14:textId="77777777" w:rsidR="00625910" w:rsidRPr="00625910" w:rsidRDefault="00625910" w:rsidP="00625910">
      <w:pPr>
        <w:pStyle w:val="Default"/>
        <w:spacing w:line="288" w:lineRule="auto"/>
        <w:rPr>
          <w:rFonts w:cstheme="minorHAnsi"/>
          <w:color w:val="auto"/>
          <w:u w:val="single"/>
        </w:rPr>
      </w:pPr>
      <w:r w:rsidRPr="00625910">
        <w:rPr>
          <w:rFonts w:cstheme="minorHAnsi"/>
          <w:b/>
          <w:color w:val="auto"/>
        </w:rPr>
        <w:t>Course 2:</w:t>
      </w:r>
      <w:r w:rsidRPr="00625910">
        <w:rPr>
          <w:rFonts w:cstheme="minorHAnsi"/>
          <w:b/>
          <w:color w:val="auto"/>
        </w:rPr>
        <w:tab/>
        <w:t>University Name:</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60"/>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p>
    <w:p w14:paraId="02B31D5C"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Course Number:</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10"/>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r w:rsidRPr="00625910">
        <w:rPr>
          <w:rFonts w:cstheme="minorHAnsi"/>
          <w:color w:val="auto"/>
        </w:rPr>
        <w:t xml:space="preserve">   </w:t>
      </w:r>
      <w:r w:rsidRPr="00625910">
        <w:rPr>
          <w:rFonts w:cstheme="minorHAnsi"/>
          <w:b/>
          <w:color w:val="auto"/>
        </w:rPr>
        <w:t>Course Name:</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100"/>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r w:rsidRPr="00625910">
        <w:rPr>
          <w:rFonts w:cstheme="minorHAnsi"/>
          <w:color w:val="auto"/>
        </w:rPr>
        <w:tab/>
      </w:r>
    </w:p>
    <w:p w14:paraId="2C7A0021"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Semester &amp; year substituted course was taken:</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12"/>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p>
    <w:p w14:paraId="5F63C42F" w14:textId="77777777" w:rsidR="00625910" w:rsidRPr="00625910" w:rsidRDefault="00625910" w:rsidP="00625910">
      <w:pPr>
        <w:pStyle w:val="Default"/>
        <w:spacing w:line="288" w:lineRule="auto"/>
        <w:ind w:firstLine="720"/>
        <w:rPr>
          <w:rFonts w:cstheme="minorHAnsi"/>
          <w:color w:val="auto"/>
        </w:rPr>
      </w:pPr>
      <w:r w:rsidRPr="00625910">
        <w:rPr>
          <w:rFonts w:cstheme="minorHAnsi"/>
          <w:b/>
          <w:color w:val="auto"/>
        </w:rPr>
        <w:t>Number of Credits:</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2"/>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r w:rsidRPr="00625910">
        <w:rPr>
          <w:rFonts w:cstheme="minorHAnsi"/>
          <w:color w:val="auto"/>
        </w:rPr>
        <w:tab/>
      </w:r>
      <w:r w:rsidRPr="00625910">
        <w:rPr>
          <w:rFonts w:cstheme="minorHAnsi"/>
          <w:b/>
          <w:color w:val="auto"/>
        </w:rPr>
        <w:t>Grade in course:</w:t>
      </w:r>
      <w:r w:rsidRPr="00625910">
        <w:rPr>
          <w:rFonts w:cstheme="minorHAnsi"/>
          <w:color w:val="auto"/>
        </w:rPr>
        <w:t xml:space="preserve"> </w:t>
      </w:r>
      <w:r w:rsidRPr="00625910">
        <w:rPr>
          <w:rFonts w:cstheme="minorHAnsi"/>
          <w:color w:val="auto"/>
          <w:shd w:val="clear" w:color="auto" w:fill="E6E6E6"/>
        </w:rPr>
        <w:fldChar w:fldCharType="begin">
          <w:ffData>
            <w:name w:val=""/>
            <w:enabled/>
            <w:calcOnExit w:val="0"/>
            <w:textInput>
              <w:maxLength w:val="4"/>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p>
    <w:p w14:paraId="116A39E3" w14:textId="77777777" w:rsidR="00625910" w:rsidRPr="00625910" w:rsidRDefault="00625910" w:rsidP="00625910">
      <w:pPr>
        <w:pStyle w:val="Default"/>
        <w:spacing w:line="288" w:lineRule="auto"/>
        <w:ind w:firstLine="720"/>
        <w:rPr>
          <w:rFonts w:cstheme="minorHAnsi"/>
          <w:color w:val="auto"/>
          <w:u w:val="single"/>
        </w:rPr>
      </w:pPr>
      <w:r w:rsidRPr="00625910">
        <w:rPr>
          <w:rFonts w:cstheme="minorHAnsi"/>
          <w:b/>
          <w:color w:val="auto"/>
        </w:rPr>
        <w:t xml:space="preserve">Textbook Title: </w:t>
      </w:r>
      <w:r w:rsidRPr="00625910">
        <w:rPr>
          <w:rFonts w:cstheme="minorHAnsi"/>
          <w:color w:val="auto"/>
          <w:shd w:val="clear" w:color="auto" w:fill="E6E6E6"/>
        </w:rPr>
        <w:fldChar w:fldCharType="begin">
          <w:ffData>
            <w:name w:val="Text18"/>
            <w:enabled/>
            <w:calcOnExit w:val="0"/>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r w:rsidRPr="00625910">
        <w:rPr>
          <w:rFonts w:cstheme="minorHAnsi"/>
          <w:color w:val="auto"/>
        </w:rPr>
        <w:tab/>
      </w:r>
      <w:r w:rsidRPr="00625910">
        <w:rPr>
          <w:rFonts w:cstheme="minorHAnsi"/>
          <w:b/>
          <w:color w:val="auto"/>
        </w:rPr>
        <w:t xml:space="preserve">Author: </w:t>
      </w:r>
      <w:r w:rsidRPr="00625910">
        <w:rPr>
          <w:rFonts w:cstheme="minorHAnsi"/>
          <w:color w:val="auto"/>
          <w:shd w:val="clear" w:color="auto" w:fill="E6E6E6"/>
        </w:rPr>
        <w:fldChar w:fldCharType="begin">
          <w:ffData>
            <w:name w:val="Text19"/>
            <w:enabled/>
            <w:calcOnExit w:val="0"/>
            <w:textInput/>
          </w:ffData>
        </w:fldChar>
      </w:r>
      <w:r w:rsidRPr="00625910">
        <w:rPr>
          <w:rFonts w:cstheme="minorHAnsi"/>
          <w:color w:val="auto"/>
        </w:rPr>
        <w:instrText xml:space="preserve"> FORMTEXT </w:instrText>
      </w:r>
      <w:r w:rsidRPr="00625910">
        <w:rPr>
          <w:rFonts w:cstheme="minorHAnsi"/>
          <w:color w:val="auto"/>
          <w:shd w:val="clear" w:color="auto" w:fill="E6E6E6"/>
        </w:rPr>
      </w:r>
      <w:r w:rsidRPr="00625910">
        <w:rPr>
          <w:rFonts w:cstheme="minorHAnsi"/>
          <w:color w:val="auto"/>
          <w:shd w:val="clear" w:color="auto" w:fill="E6E6E6"/>
        </w:rPr>
        <w:fldChar w:fldCharType="separate"/>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noProof/>
          <w:color w:val="auto"/>
        </w:rPr>
        <w:t> </w:t>
      </w:r>
      <w:r w:rsidRPr="00625910">
        <w:rPr>
          <w:rFonts w:cstheme="minorHAnsi"/>
          <w:color w:val="auto"/>
          <w:shd w:val="clear" w:color="auto" w:fill="E6E6E6"/>
        </w:rPr>
        <w:fldChar w:fldCharType="end"/>
      </w:r>
    </w:p>
    <w:p w14:paraId="0822DE7F" w14:textId="77777777" w:rsidR="00625910" w:rsidRPr="00625910" w:rsidRDefault="00625910" w:rsidP="00625910">
      <w:pPr>
        <w:rPr>
          <w:rFonts w:cstheme="minorHAnsi"/>
          <w:b/>
        </w:rPr>
      </w:pPr>
    </w:p>
    <w:p w14:paraId="3CBE6163" w14:textId="77777777" w:rsidR="00625910" w:rsidRPr="00625910" w:rsidRDefault="00625910" w:rsidP="0045229A">
      <w:pPr>
        <w:pStyle w:val="Default"/>
        <w:ind w:left="720"/>
        <w:rPr>
          <w:rFonts w:cstheme="minorHAnsi"/>
          <w:b/>
        </w:rPr>
      </w:pPr>
      <w:r w:rsidRPr="00625910">
        <w:rPr>
          <w:rFonts w:cstheme="minorHAnsi"/>
          <w:b/>
        </w:rPr>
        <w:t>Advisor’s Justification for Waiver:</w:t>
      </w:r>
    </w:p>
    <w:p w14:paraId="6EAAF618" w14:textId="77777777" w:rsidR="00625910" w:rsidRPr="00625910" w:rsidRDefault="00625910" w:rsidP="0045229A">
      <w:pPr>
        <w:pStyle w:val="Default"/>
        <w:ind w:left="720"/>
        <w:rPr>
          <w:rFonts w:cstheme="minorHAnsi"/>
          <w:b/>
        </w:rPr>
      </w:pPr>
      <w:r w:rsidRPr="00625910">
        <w:rPr>
          <w:rFonts w:cstheme="minorHAnsi"/>
          <w:b/>
          <w:color w:val="2B579A"/>
          <w:shd w:val="clear" w:color="auto" w:fill="E6E6E6"/>
        </w:rPr>
        <w:fldChar w:fldCharType="begin">
          <w:ffData>
            <w:name w:val="Text21"/>
            <w:enabled/>
            <w:calcOnExit w:val="0"/>
            <w:textInput/>
          </w:ffData>
        </w:fldChar>
      </w:r>
      <w:bookmarkStart w:id="215" w:name="Text21"/>
      <w:r w:rsidRPr="00625910">
        <w:rPr>
          <w:rFonts w:cstheme="minorHAnsi"/>
          <w:b/>
        </w:rPr>
        <w:instrText xml:space="preserve"> FORMTEXT </w:instrText>
      </w:r>
      <w:r w:rsidRPr="00625910">
        <w:rPr>
          <w:rFonts w:cstheme="minorHAnsi"/>
          <w:b/>
          <w:color w:val="2B579A"/>
          <w:shd w:val="clear" w:color="auto" w:fill="E6E6E6"/>
        </w:rPr>
      </w:r>
      <w:r w:rsidRPr="00625910">
        <w:rPr>
          <w:rFonts w:cstheme="minorHAnsi"/>
          <w:b/>
          <w:color w:val="2B579A"/>
          <w:shd w:val="clear" w:color="auto" w:fill="E6E6E6"/>
        </w:rPr>
        <w:fldChar w:fldCharType="separate"/>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color w:val="2B579A"/>
          <w:shd w:val="clear" w:color="auto" w:fill="E6E6E6"/>
        </w:rPr>
        <w:fldChar w:fldCharType="end"/>
      </w:r>
      <w:bookmarkEnd w:id="215"/>
    </w:p>
    <w:p w14:paraId="75135A35" w14:textId="77777777" w:rsidR="00625910" w:rsidRDefault="00625910" w:rsidP="0045229A">
      <w:pPr>
        <w:ind w:left="720"/>
        <w:rPr>
          <w:rFonts w:cstheme="minorHAnsi"/>
          <w:b/>
        </w:rPr>
      </w:pPr>
      <w:r w:rsidRPr="00625910">
        <w:rPr>
          <w:rFonts w:cstheme="minorHAnsi"/>
          <w:b/>
        </w:rPr>
        <w:t>Advisor’s Signature:</w:t>
      </w:r>
    </w:p>
    <w:p w14:paraId="4655E72F" w14:textId="77777777" w:rsidR="00C91378" w:rsidRPr="00625910" w:rsidRDefault="00C91378" w:rsidP="0045229A">
      <w:pPr>
        <w:ind w:left="720"/>
        <w:rPr>
          <w:rFonts w:cstheme="minorHAnsi"/>
          <w:b/>
        </w:rPr>
      </w:pPr>
    </w:p>
    <w:p w14:paraId="5A11A852" w14:textId="641DEEE3" w:rsidR="00625910" w:rsidRPr="00625910" w:rsidRDefault="00DF2F6A" w:rsidP="0045229A">
      <w:pPr>
        <w:pStyle w:val="Default"/>
        <w:ind w:left="720"/>
        <w:rPr>
          <w:rFonts w:cstheme="minorHAnsi"/>
          <w:b/>
        </w:rPr>
      </w:pPr>
      <w:r>
        <w:rPr>
          <w:rFonts w:cstheme="minorHAnsi"/>
          <w:b/>
        </w:rPr>
        <w:lastRenderedPageBreak/>
        <w:t xml:space="preserve">MQM </w:t>
      </w:r>
      <w:r w:rsidR="00625910" w:rsidRPr="00625910">
        <w:rPr>
          <w:rFonts w:cstheme="minorHAnsi"/>
          <w:b/>
        </w:rPr>
        <w:t>Program Director’s Decision:</w:t>
      </w:r>
    </w:p>
    <w:p w14:paraId="4A1531DD" w14:textId="77777777" w:rsidR="00625910" w:rsidRPr="00625910" w:rsidRDefault="00625910" w:rsidP="0045229A">
      <w:pPr>
        <w:pStyle w:val="Default"/>
        <w:ind w:left="720"/>
        <w:rPr>
          <w:rFonts w:cstheme="minorHAnsi"/>
          <w:b/>
        </w:rPr>
      </w:pPr>
      <w:r w:rsidRPr="00625910">
        <w:rPr>
          <w:rFonts w:cstheme="minorHAnsi"/>
          <w:b/>
        </w:rPr>
        <w:t>Comment:</w:t>
      </w:r>
    </w:p>
    <w:p w14:paraId="2A26C4D3" w14:textId="77777777" w:rsidR="00625910" w:rsidRPr="00625910" w:rsidRDefault="00625910" w:rsidP="0045229A">
      <w:pPr>
        <w:pStyle w:val="Default"/>
        <w:ind w:left="720"/>
        <w:rPr>
          <w:rFonts w:cstheme="minorHAnsi"/>
          <w:b/>
        </w:rPr>
      </w:pPr>
      <w:r w:rsidRPr="00625910">
        <w:rPr>
          <w:rFonts w:cstheme="minorHAnsi"/>
          <w:b/>
          <w:color w:val="2B579A"/>
          <w:shd w:val="clear" w:color="auto" w:fill="E6E6E6"/>
        </w:rPr>
        <w:fldChar w:fldCharType="begin">
          <w:ffData>
            <w:name w:val="Text22"/>
            <w:enabled/>
            <w:calcOnExit w:val="0"/>
            <w:textInput/>
          </w:ffData>
        </w:fldChar>
      </w:r>
      <w:bookmarkStart w:id="216" w:name="Text22"/>
      <w:r w:rsidRPr="00625910">
        <w:rPr>
          <w:rFonts w:cstheme="minorHAnsi"/>
          <w:b/>
        </w:rPr>
        <w:instrText xml:space="preserve"> FORMTEXT </w:instrText>
      </w:r>
      <w:r w:rsidRPr="00625910">
        <w:rPr>
          <w:rFonts w:cstheme="minorHAnsi"/>
          <w:b/>
          <w:color w:val="2B579A"/>
          <w:shd w:val="clear" w:color="auto" w:fill="E6E6E6"/>
        </w:rPr>
      </w:r>
      <w:r w:rsidRPr="00625910">
        <w:rPr>
          <w:rFonts w:cstheme="minorHAnsi"/>
          <w:b/>
          <w:color w:val="2B579A"/>
          <w:shd w:val="clear" w:color="auto" w:fill="E6E6E6"/>
        </w:rPr>
        <w:fldChar w:fldCharType="separate"/>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noProof/>
        </w:rPr>
        <w:t> </w:t>
      </w:r>
      <w:r w:rsidRPr="00625910">
        <w:rPr>
          <w:rFonts w:cstheme="minorHAnsi"/>
          <w:b/>
          <w:color w:val="2B579A"/>
          <w:shd w:val="clear" w:color="auto" w:fill="E6E6E6"/>
        </w:rPr>
        <w:fldChar w:fldCharType="end"/>
      </w:r>
      <w:bookmarkEnd w:id="216"/>
    </w:p>
    <w:p w14:paraId="39FDAA57" w14:textId="03DB8150" w:rsidR="00625910" w:rsidRPr="00625910" w:rsidRDefault="00DF2F6A" w:rsidP="0045229A">
      <w:pPr>
        <w:pStyle w:val="Default"/>
        <w:ind w:left="720"/>
        <w:rPr>
          <w:rFonts w:cstheme="minorHAnsi"/>
          <w:b/>
        </w:rPr>
      </w:pPr>
      <w:r>
        <w:rPr>
          <w:rFonts w:cstheme="minorHAnsi"/>
          <w:b/>
        </w:rPr>
        <w:t xml:space="preserve">MQM </w:t>
      </w:r>
      <w:r w:rsidR="00625910" w:rsidRPr="00625910">
        <w:rPr>
          <w:rFonts w:cstheme="minorHAnsi"/>
          <w:b/>
        </w:rPr>
        <w:t>Program Director’s Signature</w:t>
      </w:r>
    </w:p>
    <w:p w14:paraId="537CAB37" w14:textId="16FC8A8B" w:rsidR="00625910" w:rsidRPr="00625910" w:rsidRDefault="00625910" w:rsidP="0045229A">
      <w:pPr>
        <w:pStyle w:val="Default"/>
        <w:ind w:left="2160" w:firstLine="720"/>
        <w:rPr>
          <w:rFonts w:cstheme="minorHAnsi"/>
          <w:b/>
        </w:rPr>
      </w:pPr>
    </w:p>
    <w:p w14:paraId="0BC7A698" w14:textId="77777777" w:rsidR="00625910" w:rsidRPr="00625910" w:rsidRDefault="00625910" w:rsidP="0045229A">
      <w:pPr>
        <w:pStyle w:val="Default"/>
        <w:ind w:left="720"/>
        <w:rPr>
          <w:rFonts w:cstheme="minorHAnsi"/>
          <w:b/>
        </w:rPr>
      </w:pPr>
      <w:r w:rsidRPr="00625910">
        <w:rPr>
          <w:rFonts w:cstheme="minorHAnsi"/>
          <w:b/>
        </w:rPr>
        <w:t>Decision:</w:t>
      </w:r>
      <w:r w:rsidRPr="00625910">
        <w:rPr>
          <w:rFonts w:cstheme="minorHAnsi"/>
          <w:b/>
        </w:rPr>
        <w:tab/>
      </w:r>
      <w:r w:rsidRPr="00625910">
        <w:rPr>
          <w:rFonts w:cstheme="minorHAnsi"/>
          <w:b/>
          <w:color w:val="2B579A"/>
          <w:shd w:val="clear" w:color="auto" w:fill="E6E6E6"/>
        </w:rPr>
        <w:fldChar w:fldCharType="begin">
          <w:ffData>
            <w:name w:val="Check1"/>
            <w:enabled/>
            <w:calcOnExit w:val="0"/>
            <w:checkBox>
              <w:sizeAuto/>
              <w:default w:val="0"/>
            </w:checkBox>
          </w:ffData>
        </w:fldChar>
      </w:r>
      <w:r w:rsidRPr="00625910">
        <w:rPr>
          <w:rFonts w:cstheme="minorHAnsi"/>
          <w:b/>
        </w:rPr>
        <w:instrText xml:space="preserve"> FORMCHECKBOX </w:instrText>
      </w:r>
      <w:r w:rsidR="00936AEE">
        <w:rPr>
          <w:rFonts w:cstheme="minorHAnsi"/>
          <w:b/>
          <w:color w:val="2B579A"/>
          <w:shd w:val="clear" w:color="auto" w:fill="E6E6E6"/>
        </w:rPr>
      </w:r>
      <w:r w:rsidR="00936AEE">
        <w:rPr>
          <w:rFonts w:cstheme="minorHAnsi"/>
          <w:b/>
          <w:color w:val="2B579A"/>
          <w:shd w:val="clear" w:color="auto" w:fill="E6E6E6"/>
        </w:rPr>
        <w:fldChar w:fldCharType="separate"/>
      </w:r>
      <w:r w:rsidRPr="00625910">
        <w:rPr>
          <w:rFonts w:cstheme="minorHAnsi"/>
          <w:b/>
          <w:color w:val="2B579A"/>
          <w:shd w:val="clear" w:color="auto" w:fill="E6E6E6"/>
        </w:rPr>
        <w:fldChar w:fldCharType="end"/>
      </w:r>
      <w:r w:rsidRPr="00625910">
        <w:rPr>
          <w:rFonts w:cstheme="minorHAnsi"/>
          <w:b/>
        </w:rPr>
        <w:t xml:space="preserve"> Approve </w:t>
      </w:r>
      <w:r w:rsidRPr="00625910">
        <w:rPr>
          <w:rFonts w:cstheme="minorHAnsi"/>
          <w:b/>
          <w:color w:val="2B579A"/>
          <w:shd w:val="clear" w:color="auto" w:fill="E6E6E6"/>
        </w:rPr>
        <w:fldChar w:fldCharType="begin">
          <w:ffData>
            <w:name w:val="Check2"/>
            <w:enabled/>
            <w:calcOnExit w:val="0"/>
            <w:checkBox>
              <w:sizeAuto/>
              <w:default w:val="0"/>
            </w:checkBox>
          </w:ffData>
        </w:fldChar>
      </w:r>
      <w:r w:rsidRPr="00625910">
        <w:rPr>
          <w:rFonts w:cstheme="minorHAnsi"/>
          <w:b/>
        </w:rPr>
        <w:instrText xml:space="preserve"> FORMCHECKBOX </w:instrText>
      </w:r>
      <w:r w:rsidR="00936AEE">
        <w:rPr>
          <w:rFonts w:cstheme="minorHAnsi"/>
          <w:b/>
          <w:color w:val="2B579A"/>
          <w:shd w:val="clear" w:color="auto" w:fill="E6E6E6"/>
        </w:rPr>
      </w:r>
      <w:r w:rsidR="00936AEE">
        <w:rPr>
          <w:rFonts w:cstheme="minorHAnsi"/>
          <w:b/>
          <w:color w:val="2B579A"/>
          <w:shd w:val="clear" w:color="auto" w:fill="E6E6E6"/>
        </w:rPr>
        <w:fldChar w:fldCharType="separate"/>
      </w:r>
      <w:r w:rsidRPr="00625910">
        <w:rPr>
          <w:rFonts w:cstheme="minorHAnsi"/>
          <w:b/>
          <w:color w:val="2B579A"/>
          <w:shd w:val="clear" w:color="auto" w:fill="E6E6E6"/>
        </w:rPr>
        <w:fldChar w:fldCharType="end"/>
      </w:r>
      <w:r w:rsidRPr="00625910">
        <w:rPr>
          <w:rFonts w:cstheme="minorHAnsi"/>
          <w:b/>
        </w:rPr>
        <w:t xml:space="preserve"> Disapprove</w:t>
      </w:r>
    </w:p>
    <w:p w14:paraId="054EC5ED" w14:textId="77777777" w:rsidR="00625910" w:rsidRPr="009B61C3" w:rsidRDefault="00625910" w:rsidP="00625910">
      <w:pPr>
        <w:pStyle w:val="Default"/>
        <w:rPr>
          <w:b/>
          <w:sz w:val="16"/>
        </w:rPr>
      </w:pPr>
    </w:p>
    <w:p w14:paraId="3A0BCB1F" w14:textId="77777777" w:rsidR="00625910" w:rsidRDefault="00625910" w:rsidP="00625910">
      <w:pPr>
        <w:pStyle w:val="Default"/>
        <w:rPr>
          <w:b/>
        </w:rPr>
      </w:pPr>
    </w:p>
    <w:p w14:paraId="717C3CAD" w14:textId="77777777" w:rsidR="00625910" w:rsidRDefault="00625910" w:rsidP="00625910">
      <w:pPr>
        <w:pStyle w:val="Default"/>
        <w:rPr>
          <w:b/>
          <w:color w:val="FF0000"/>
          <w:sz w:val="16"/>
        </w:rPr>
      </w:pPr>
    </w:p>
    <w:p w14:paraId="2568683C" w14:textId="31738C75" w:rsidR="00625910" w:rsidRDefault="00625910" w:rsidP="00625910"/>
    <w:p w14:paraId="38E022FF" w14:textId="09AB56D9" w:rsidR="00625910" w:rsidRDefault="00625910" w:rsidP="00625910"/>
    <w:p w14:paraId="0D2F7DE1" w14:textId="77777777" w:rsidR="00625910" w:rsidRPr="00625910" w:rsidRDefault="00625910" w:rsidP="00625910"/>
    <w:p w14:paraId="4BA2F3EC" w14:textId="77777777" w:rsidR="00625910" w:rsidRDefault="00625910">
      <w:pPr>
        <w:rPr>
          <w:rFonts w:cstheme="minorHAnsi"/>
          <w:b/>
          <w:sz w:val="24"/>
          <w:szCs w:val="24"/>
        </w:rPr>
      </w:pPr>
      <w:r>
        <w:rPr>
          <w:rFonts w:cstheme="minorHAnsi"/>
          <w:b/>
          <w:sz w:val="24"/>
          <w:szCs w:val="24"/>
        </w:rPr>
        <w:br w:type="page"/>
      </w:r>
    </w:p>
    <w:p w14:paraId="10831789" w14:textId="3AA5D4F0" w:rsidR="00750E40" w:rsidRDefault="00625910" w:rsidP="0045229A">
      <w:pPr>
        <w:pStyle w:val="Heading1"/>
      </w:pPr>
      <w:bookmarkStart w:id="217" w:name="_Toc139287114"/>
      <w:r>
        <w:lastRenderedPageBreak/>
        <w:t xml:space="preserve">Appendix C: </w:t>
      </w:r>
      <w:r w:rsidR="00750E40" w:rsidRPr="00FC5030">
        <w:t>G</w:t>
      </w:r>
      <w:r>
        <w:t>rievance Procedures for Students</w:t>
      </w:r>
      <w:bookmarkEnd w:id="217"/>
      <w:r>
        <w:t xml:space="preserve"> </w:t>
      </w:r>
    </w:p>
    <w:p w14:paraId="102A9832" w14:textId="1E5B2105" w:rsidR="00750E40" w:rsidRPr="00DF2F6A" w:rsidRDefault="00936AEE" w:rsidP="0045229A">
      <w:pPr>
        <w:contextualSpacing/>
        <w:rPr>
          <w:rFonts w:cstheme="minorHAnsi"/>
          <w:b/>
        </w:rPr>
      </w:pPr>
      <w:hyperlink r:id="rId126" w:history="1">
        <w:r w:rsidR="0045229A" w:rsidRPr="00DF2F6A">
          <w:rPr>
            <w:rStyle w:val="Hyperlink"/>
            <w:rFonts w:cstheme="minorHAnsi"/>
            <w:b/>
            <w:sz w:val="20"/>
          </w:rPr>
          <w:t>http://www.educ.msu.edu/college/resources/Graduate-Student-Hearing-Procedures-Departments.pdf</w:t>
        </w:r>
      </w:hyperlink>
    </w:p>
    <w:p w14:paraId="4D1D7D32" w14:textId="1EDB5C60" w:rsidR="00750E40" w:rsidRPr="00DF2F6A" w:rsidRDefault="00936AEE" w:rsidP="0045229A">
      <w:pPr>
        <w:contextualSpacing/>
        <w:rPr>
          <w:rFonts w:cstheme="minorHAnsi"/>
          <w:b/>
          <w:bCs/>
        </w:rPr>
      </w:pPr>
      <w:hyperlink r:id="rId127" w:history="1">
        <w:r w:rsidR="00750E40" w:rsidRPr="00DF2F6A">
          <w:rPr>
            <w:rStyle w:val="Hyperlink"/>
            <w:rFonts w:cstheme="minorHAnsi"/>
            <w:b/>
            <w:bCs/>
            <w:sz w:val="20"/>
          </w:rPr>
          <w:t>https://education.msu.edu/cepse/specialed/masters/ld/documents/Appendix-C-Grievance-Procedures-for-students.pdf</w:t>
        </w:r>
      </w:hyperlink>
      <w:r w:rsidR="00750E40" w:rsidRPr="00DF2F6A">
        <w:rPr>
          <w:rFonts w:cstheme="minorHAnsi"/>
          <w:b/>
          <w:bCs/>
        </w:rPr>
        <w:t xml:space="preserve"> </w:t>
      </w:r>
    </w:p>
    <w:p w14:paraId="7F58C87E" w14:textId="77777777" w:rsidR="00750E40" w:rsidRPr="00DF2F6A" w:rsidRDefault="00750E40" w:rsidP="00750E40">
      <w:pPr>
        <w:contextualSpacing/>
        <w:jc w:val="center"/>
        <w:rPr>
          <w:rFonts w:cstheme="minorHAnsi"/>
          <w:b/>
        </w:rPr>
      </w:pPr>
    </w:p>
    <w:p w14:paraId="0C10881B" w14:textId="77777777" w:rsidR="00750E40" w:rsidRPr="00DF2F6A" w:rsidRDefault="00750E40" w:rsidP="00750E40">
      <w:pPr>
        <w:widowControl w:val="0"/>
        <w:overflowPunct w:val="0"/>
        <w:autoSpaceDE w:val="0"/>
        <w:autoSpaceDN w:val="0"/>
        <w:adjustRightInd w:val="0"/>
        <w:contextualSpacing/>
        <w:jc w:val="center"/>
        <w:rPr>
          <w:rFonts w:cstheme="minorHAnsi"/>
          <w:b/>
          <w:bCs/>
        </w:rPr>
      </w:pPr>
      <w:r w:rsidRPr="00DF2F6A">
        <w:rPr>
          <w:rFonts w:cstheme="minorHAnsi"/>
          <w:b/>
          <w:bCs/>
        </w:rPr>
        <w:t xml:space="preserve">Graduate Student Academic Grievance Hearing Procedures </w:t>
      </w:r>
      <w:proofErr w:type="gramStart"/>
      <w:r w:rsidRPr="00DF2F6A">
        <w:rPr>
          <w:rFonts w:cstheme="minorHAnsi"/>
          <w:b/>
          <w:bCs/>
        </w:rPr>
        <w:t>For</w:t>
      </w:r>
      <w:proofErr w:type="gramEnd"/>
      <w:r w:rsidRPr="00DF2F6A">
        <w:rPr>
          <w:rFonts w:cstheme="minorHAnsi"/>
          <w:b/>
          <w:bCs/>
        </w:rPr>
        <w:t xml:space="preserve"> All Graduate Academic Programs in the College of Education</w:t>
      </w:r>
    </w:p>
    <w:p w14:paraId="714230DF" w14:textId="77777777" w:rsidR="00750E40" w:rsidRPr="00DF2F6A" w:rsidRDefault="00750E40" w:rsidP="00750E40">
      <w:pPr>
        <w:widowControl w:val="0"/>
        <w:overflowPunct w:val="0"/>
        <w:autoSpaceDE w:val="0"/>
        <w:autoSpaceDN w:val="0"/>
        <w:adjustRightInd w:val="0"/>
        <w:contextualSpacing/>
        <w:jc w:val="center"/>
        <w:rPr>
          <w:rFonts w:cstheme="minorHAnsi"/>
        </w:rPr>
      </w:pPr>
    </w:p>
    <w:p w14:paraId="1359DCA4" w14:textId="77777777" w:rsidR="00750E40" w:rsidRPr="00DF2F6A" w:rsidRDefault="00750E40" w:rsidP="00750E40">
      <w:pPr>
        <w:widowControl w:val="0"/>
        <w:overflowPunct w:val="0"/>
        <w:autoSpaceDE w:val="0"/>
        <w:autoSpaceDN w:val="0"/>
        <w:adjustRightInd w:val="0"/>
        <w:contextualSpacing/>
        <w:rPr>
          <w:rFonts w:cstheme="minorHAnsi"/>
        </w:rPr>
      </w:pPr>
      <w:r w:rsidRPr="00DF2F6A">
        <w:rPr>
          <w:rFonts w:cstheme="minorHAnsi"/>
        </w:rPr>
        <w:t xml:space="preserve">Students may request a hearing to resolve a dispute with an instructor, but only after trying to settle the matter in conversations with the instructor, the Department Chair or School Director or Program Director and, in some cases, the Associate Dean of the college. The student also may consult with the University Ombudsperson at any stage of the dispute. </w:t>
      </w:r>
      <w:proofErr w:type="gramStart"/>
      <w:r w:rsidRPr="00DF2F6A">
        <w:rPr>
          <w:rFonts w:cstheme="minorHAnsi"/>
        </w:rPr>
        <w:t>In the event that</w:t>
      </w:r>
      <w:proofErr w:type="gramEnd"/>
      <w:r w:rsidRPr="00DF2F6A">
        <w:rPr>
          <w:rFonts w:cstheme="minorHAnsi"/>
        </w:rPr>
        <w:t xml:space="preserve"> a student’s dispute remains unresolved a grievance hearing may be necessary. This document presents current University policy and procedures for conducting a grievance hearing.</w:t>
      </w:r>
    </w:p>
    <w:p w14:paraId="79723C57" w14:textId="77777777" w:rsidR="00750E40" w:rsidRPr="00DF2F6A" w:rsidRDefault="00750E40" w:rsidP="00750E40">
      <w:pPr>
        <w:widowControl w:val="0"/>
        <w:autoSpaceDE w:val="0"/>
        <w:autoSpaceDN w:val="0"/>
        <w:adjustRightInd w:val="0"/>
        <w:contextualSpacing/>
        <w:rPr>
          <w:rFonts w:cstheme="minorHAnsi"/>
        </w:rPr>
      </w:pPr>
    </w:p>
    <w:p w14:paraId="2E81E1B9" w14:textId="77777777" w:rsidR="00750E40" w:rsidRPr="00DF2F6A" w:rsidRDefault="00750E40" w:rsidP="00750E40">
      <w:pPr>
        <w:widowControl w:val="0"/>
        <w:overflowPunct w:val="0"/>
        <w:autoSpaceDE w:val="0"/>
        <w:autoSpaceDN w:val="0"/>
        <w:adjustRightInd w:val="0"/>
        <w:contextualSpacing/>
        <w:rPr>
          <w:rFonts w:cstheme="minorHAnsi"/>
        </w:rPr>
      </w:pPr>
      <w:r w:rsidRPr="00DF2F6A">
        <w:rPr>
          <w:rFonts w:cstheme="minorHAnsi"/>
        </w:rPr>
        <w:t>Each right of an individual places a reciprocal duty upon others: the duty to permit the individual to exercise the right. The student, as a member of the academic community, has both rights and duties. Within that community, the student’s most essential right is the right to learn. The University has a duty to provide for the student those privileges, opportunities, and protections which best promote the learning process in all its aspects. The student also has duties to other members of the academic community, the most important of which is to refrain from interference with those rights of others which are equally essential to the purposes and processes of the University. (</w:t>
      </w:r>
      <w:proofErr w:type="spellStart"/>
      <w:r w:rsidRPr="00DF2F6A">
        <w:rPr>
          <w:rFonts w:cstheme="minorHAnsi"/>
        </w:rPr>
        <w:t>GSRR</w:t>
      </w:r>
      <w:proofErr w:type="spellEnd"/>
      <w:r w:rsidRPr="00DF2F6A">
        <w:rPr>
          <w:rFonts w:cstheme="minorHAnsi"/>
        </w:rPr>
        <w:t xml:space="preserve"> Article 1.2)</w:t>
      </w:r>
    </w:p>
    <w:p w14:paraId="47BD4375" w14:textId="77777777" w:rsidR="00750E40" w:rsidRPr="00DF2F6A" w:rsidRDefault="00750E40" w:rsidP="00750E40">
      <w:pPr>
        <w:widowControl w:val="0"/>
        <w:autoSpaceDE w:val="0"/>
        <w:autoSpaceDN w:val="0"/>
        <w:adjustRightInd w:val="0"/>
        <w:contextualSpacing/>
        <w:rPr>
          <w:rFonts w:cstheme="minorHAnsi"/>
        </w:rPr>
      </w:pPr>
    </w:p>
    <w:p w14:paraId="42D1C3C2" w14:textId="77777777" w:rsidR="00750E40" w:rsidRPr="00DF2F6A" w:rsidRDefault="00750E40" w:rsidP="00750E40">
      <w:pPr>
        <w:widowControl w:val="0"/>
        <w:autoSpaceDE w:val="0"/>
        <w:autoSpaceDN w:val="0"/>
        <w:adjustRightInd w:val="0"/>
        <w:contextualSpacing/>
        <w:rPr>
          <w:rFonts w:cstheme="minorHAnsi"/>
        </w:rPr>
      </w:pPr>
      <w:r w:rsidRPr="00DF2F6A">
        <w:rPr>
          <w:rFonts w:cstheme="minorHAnsi"/>
        </w:rPr>
        <w:t>________________________________________________________________________________</w:t>
      </w:r>
    </w:p>
    <w:p w14:paraId="044FC4AB" w14:textId="77777777" w:rsidR="00750E40" w:rsidRPr="00DF2F6A" w:rsidRDefault="00750E40" w:rsidP="00750E40">
      <w:pPr>
        <w:widowControl w:val="0"/>
        <w:autoSpaceDE w:val="0"/>
        <w:autoSpaceDN w:val="0"/>
        <w:adjustRightInd w:val="0"/>
        <w:contextualSpacing/>
        <w:rPr>
          <w:rFonts w:cstheme="minorHAnsi"/>
        </w:rPr>
      </w:pPr>
    </w:p>
    <w:p w14:paraId="47B41B70" w14:textId="77777777" w:rsidR="00625910" w:rsidRPr="00DF2F6A" w:rsidRDefault="00750E40" w:rsidP="00625910">
      <w:pPr>
        <w:widowControl w:val="0"/>
        <w:overflowPunct w:val="0"/>
        <w:autoSpaceDE w:val="0"/>
        <w:autoSpaceDN w:val="0"/>
        <w:adjustRightInd w:val="0"/>
        <w:contextualSpacing/>
        <w:rPr>
          <w:rFonts w:cstheme="minorHAnsi"/>
        </w:rPr>
      </w:pPr>
      <w:r w:rsidRPr="00DF2F6A">
        <w:rPr>
          <w:rFonts w:cstheme="minorHAnsi"/>
        </w:rPr>
        <w:t xml:space="preserve">The </w:t>
      </w:r>
      <w:r w:rsidRPr="00DF2F6A">
        <w:rPr>
          <w:rFonts w:cstheme="minorHAnsi"/>
          <w:i/>
          <w:iCs/>
        </w:rPr>
        <w:t>Michigan State University Student Rights and Responsibilities (</w:t>
      </w:r>
      <w:proofErr w:type="spellStart"/>
      <w:r w:rsidRPr="00DF2F6A">
        <w:rPr>
          <w:rFonts w:cstheme="minorHAnsi"/>
          <w:i/>
          <w:iCs/>
        </w:rPr>
        <w:t>SRR</w:t>
      </w:r>
      <w:proofErr w:type="spellEnd"/>
      <w:r w:rsidRPr="00DF2F6A">
        <w:rPr>
          <w:rFonts w:cstheme="minorHAnsi"/>
          <w:i/>
          <w:iCs/>
        </w:rPr>
        <w:t>)</w:t>
      </w:r>
      <w:r w:rsidRPr="00DF2F6A">
        <w:rPr>
          <w:rFonts w:cstheme="minorHAnsi"/>
        </w:rPr>
        <w:t xml:space="preserve"> and the </w:t>
      </w:r>
      <w:r w:rsidRPr="00DF2F6A">
        <w:rPr>
          <w:rFonts w:cstheme="minorHAnsi"/>
          <w:i/>
          <w:iCs/>
        </w:rPr>
        <w:t>Graduate Student Rights</w:t>
      </w:r>
      <w:r w:rsidRPr="00DF2F6A">
        <w:rPr>
          <w:rFonts w:cstheme="minorHAnsi"/>
        </w:rPr>
        <w:t xml:space="preserve"> </w:t>
      </w:r>
      <w:r w:rsidRPr="00DF2F6A">
        <w:rPr>
          <w:rFonts w:cstheme="minorHAnsi"/>
          <w:i/>
          <w:iCs/>
        </w:rPr>
        <w:t xml:space="preserve">and Responsibilities </w:t>
      </w:r>
      <w:r w:rsidRPr="00DF2F6A">
        <w:rPr>
          <w:rFonts w:cstheme="minorHAnsi"/>
        </w:rPr>
        <w:t>(</w:t>
      </w:r>
      <w:proofErr w:type="spellStart"/>
      <w:r w:rsidRPr="00DF2F6A">
        <w:rPr>
          <w:rFonts w:cstheme="minorHAnsi"/>
        </w:rPr>
        <w:t>GSRR</w:t>
      </w:r>
      <w:proofErr w:type="spellEnd"/>
      <w:r w:rsidRPr="00DF2F6A">
        <w:rPr>
          <w:rFonts w:cstheme="minorHAnsi"/>
        </w:rPr>
        <w:t>) documents establish the rights and responsibilities of MSU students and</w:t>
      </w:r>
      <w:r w:rsidRPr="00DF2F6A">
        <w:rPr>
          <w:rFonts w:cstheme="minorHAnsi"/>
          <w:i/>
          <w:iCs/>
        </w:rPr>
        <w:t xml:space="preserve"> </w:t>
      </w:r>
      <w:r w:rsidRPr="00DF2F6A">
        <w:rPr>
          <w:rFonts w:cstheme="minorHAnsi"/>
        </w:rPr>
        <w:t xml:space="preserve">prescribe procedures to resolve allegations of violations of those rights through formal grievance hearings. In accordance with the </w:t>
      </w:r>
      <w:proofErr w:type="spellStart"/>
      <w:r w:rsidRPr="00DF2F6A">
        <w:rPr>
          <w:rFonts w:cstheme="minorHAnsi"/>
        </w:rPr>
        <w:t>SRR</w:t>
      </w:r>
      <w:proofErr w:type="spellEnd"/>
      <w:r w:rsidRPr="00DF2F6A">
        <w:rPr>
          <w:rFonts w:cstheme="minorHAnsi"/>
        </w:rPr>
        <w:t xml:space="preserve"> and the </w:t>
      </w:r>
      <w:proofErr w:type="spellStart"/>
      <w:r w:rsidRPr="00DF2F6A">
        <w:rPr>
          <w:rFonts w:cstheme="minorHAnsi"/>
        </w:rPr>
        <w:t>GSRR</w:t>
      </w:r>
      <w:proofErr w:type="spellEnd"/>
      <w:r w:rsidRPr="00DF2F6A">
        <w:rPr>
          <w:rFonts w:cstheme="minorHAnsi"/>
        </w:rPr>
        <w:t xml:space="preserve">, all Graduate Academic Programs in the College of Education have established the following Hearing Board procedures for adjudicating graduate student academic grievances and complaints. (See </w:t>
      </w:r>
      <w:proofErr w:type="spellStart"/>
      <w:r w:rsidRPr="00DF2F6A">
        <w:rPr>
          <w:rFonts w:cstheme="minorHAnsi"/>
        </w:rPr>
        <w:t>GSRR</w:t>
      </w:r>
      <w:proofErr w:type="spellEnd"/>
      <w:r w:rsidRPr="00DF2F6A">
        <w:rPr>
          <w:rFonts w:cstheme="minorHAnsi"/>
        </w:rPr>
        <w:t xml:space="preserve"> 5.4.) Each Graduate Academic Program in the College of Education </w:t>
      </w:r>
      <w:proofErr w:type="gramStart"/>
      <w:r w:rsidRPr="00DF2F6A">
        <w:rPr>
          <w:rFonts w:cstheme="minorHAnsi"/>
        </w:rPr>
        <w:t>have</w:t>
      </w:r>
      <w:proofErr w:type="gramEnd"/>
      <w:r w:rsidRPr="00DF2F6A">
        <w:rPr>
          <w:rFonts w:cstheme="minorHAnsi"/>
        </w:rPr>
        <w:t xml:space="preserve"> established their own program specific hearing boards that are in full compliance with the regulations, policies, and procedures set forth in this document.</w:t>
      </w:r>
    </w:p>
    <w:p w14:paraId="466E2103" w14:textId="77777777" w:rsidR="00625910" w:rsidRPr="00DF2F6A" w:rsidRDefault="00625910" w:rsidP="00625910">
      <w:pPr>
        <w:widowControl w:val="0"/>
        <w:overflowPunct w:val="0"/>
        <w:autoSpaceDE w:val="0"/>
        <w:autoSpaceDN w:val="0"/>
        <w:adjustRightInd w:val="0"/>
        <w:contextualSpacing/>
        <w:rPr>
          <w:rFonts w:cstheme="minorHAnsi"/>
        </w:rPr>
      </w:pPr>
    </w:p>
    <w:p w14:paraId="3F73F7D6" w14:textId="638D7FD6" w:rsidR="00750E40" w:rsidRPr="00DF2F6A" w:rsidRDefault="00750E40" w:rsidP="0051347E">
      <w:pPr>
        <w:pStyle w:val="ListParagraph"/>
        <w:widowControl w:val="0"/>
        <w:numPr>
          <w:ilvl w:val="0"/>
          <w:numId w:val="23"/>
        </w:numPr>
        <w:overflowPunct w:val="0"/>
        <w:autoSpaceDE w:val="0"/>
        <w:autoSpaceDN w:val="0"/>
        <w:adjustRightInd w:val="0"/>
        <w:rPr>
          <w:rFonts w:cstheme="minorHAnsi"/>
        </w:rPr>
      </w:pPr>
      <w:r w:rsidRPr="00DF2F6A">
        <w:rPr>
          <w:rFonts w:cstheme="minorHAnsi"/>
          <w:b/>
          <w:bCs/>
        </w:rPr>
        <w:t xml:space="preserve">JURISDICTION OF THE PROGRAM HEARING BOARD: </w:t>
      </w:r>
    </w:p>
    <w:p w14:paraId="2F4BF142" w14:textId="77777777" w:rsidR="00DD19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The Hearing Board serves as the initial Hearing Board for academic grievance hearings involving </w:t>
      </w:r>
      <w:r w:rsidRPr="00DF2F6A">
        <w:rPr>
          <w:rFonts w:cstheme="minorHAnsi"/>
          <w:u w:val="single"/>
        </w:rPr>
        <w:t>graduate</w:t>
      </w:r>
      <w:r w:rsidRPr="00DF2F6A">
        <w:rPr>
          <w:rFonts w:cstheme="minorHAnsi"/>
        </w:rPr>
        <w:t xml:space="preserve"> students who allege violations of academic rights or seek to contest an allegation of academic misconduct (academic dishonesty, violations of professional standards or falsifying admission and academic records). (See </w:t>
      </w:r>
      <w:proofErr w:type="spellStart"/>
      <w:r w:rsidRPr="00DF2F6A">
        <w:rPr>
          <w:rFonts w:cstheme="minorHAnsi"/>
        </w:rPr>
        <w:t>GSRR</w:t>
      </w:r>
      <w:proofErr w:type="spellEnd"/>
      <w:r w:rsidRPr="00DF2F6A">
        <w:rPr>
          <w:rFonts w:cstheme="minorHAnsi"/>
        </w:rPr>
        <w:t xml:space="preserve"> 2.3 and 5.1.1.) </w:t>
      </w:r>
    </w:p>
    <w:p w14:paraId="275BC384" w14:textId="2D18E668" w:rsidR="00DD19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Students may </w:t>
      </w:r>
      <w:r w:rsidRPr="00DF2F6A">
        <w:rPr>
          <w:rFonts w:cstheme="minorHAnsi"/>
          <w:u w:val="single"/>
        </w:rPr>
        <w:t>not</w:t>
      </w:r>
      <w:r w:rsidRPr="00DF2F6A">
        <w:rPr>
          <w:rFonts w:cstheme="minorHAnsi"/>
        </w:rPr>
        <w:t xml:space="preserve"> request an academic grievance hearing based on an allegation of incompetent instruction. (See </w:t>
      </w:r>
      <w:proofErr w:type="spellStart"/>
      <w:r w:rsidRPr="00DF2F6A">
        <w:rPr>
          <w:rFonts w:cstheme="minorHAnsi"/>
        </w:rPr>
        <w:t>GSRR</w:t>
      </w:r>
      <w:proofErr w:type="spellEnd"/>
      <w:r w:rsidRPr="00DF2F6A">
        <w:rPr>
          <w:rFonts w:cstheme="minorHAnsi"/>
        </w:rPr>
        <w:t xml:space="preserve"> 2.2.2) </w:t>
      </w:r>
    </w:p>
    <w:p w14:paraId="06685B59" w14:textId="77777777" w:rsidR="00DD1940" w:rsidRPr="00DF2F6A" w:rsidRDefault="00DD1940" w:rsidP="00DD1940">
      <w:pPr>
        <w:pStyle w:val="ListParagraph"/>
        <w:rPr>
          <w:rFonts w:cstheme="minorHAnsi"/>
          <w:b/>
          <w:bCs/>
        </w:rPr>
      </w:pPr>
    </w:p>
    <w:p w14:paraId="675A680F" w14:textId="636C2D1E" w:rsidR="00750E40" w:rsidRPr="00DF2F6A" w:rsidRDefault="00750E40" w:rsidP="0051347E">
      <w:pPr>
        <w:pStyle w:val="ListParagraph"/>
        <w:widowControl w:val="0"/>
        <w:numPr>
          <w:ilvl w:val="0"/>
          <w:numId w:val="23"/>
        </w:numPr>
        <w:overflowPunct w:val="0"/>
        <w:autoSpaceDE w:val="0"/>
        <w:autoSpaceDN w:val="0"/>
        <w:adjustRightInd w:val="0"/>
        <w:jc w:val="both"/>
        <w:rPr>
          <w:rFonts w:cstheme="minorHAnsi"/>
        </w:rPr>
      </w:pPr>
      <w:r w:rsidRPr="00DF2F6A">
        <w:rPr>
          <w:rFonts w:cstheme="minorHAnsi"/>
          <w:b/>
          <w:bCs/>
        </w:rPr>
        <w:t xml:space="preserve">COMPOSITION OF THE HEARING BOARD: </w:t>
      </w:r>
    </w:p>
    <w:p w14:paraId="2DFE982A"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The Program shall constitute a Hearing Board pool no later than the end of the tenth week of the Spring semester according to established Program procedures. Hearing Board members serve </w:t>
      </w:r>
      <w:proofErr w:type="gramStart"/>
      <w:r w:rsidRPr="00DF2F6A">
        <w:rPr>
          <w:rFonts w:cstheme="minorHAnsi"/>
        </w:rPr>
        <w:t>one year</w:t>
      </w:r>
      <w:proofErr w:type="gramEnd"/>
      <w:r w:rsidRPr="00DF2F6A">
        <w:rPr>
          <w:rFonts w:cstheme="minorHAnsi"/>
        </w:rPr>
        <w:t xml:space="preserve"> terms with reappointment possible. The Hearing Board pool should include both faculty and graduate students. (See </w:t>
      </w:r>
      <w:proofErr w:type="spellStart"/>
      <w:r w:rsidRPr="00DF2F6A">
        <w:rPr>
          <w:rFonts w:cstheme="minorHAnsi"/>
        </w:rPr>
        <w:t>GSRR</w:t>
      </w:r>
      <w:proofErr w:type="spellEnd"/>
      <w:r w:rsidRPr="00DF2F6A">
        <w:rPr>
          <w:rFonts w:cstheme="minorHAnsi"/>
        </w:rPr>
        <w:t xml:space="preserve"> 5.1.2 and 5.1.6.</w:t>
      </w:r>
    </w:p>
    <w:p w14:paraId="1B20419A" w14:textId="77777777" w:rsidR="00750E40" w:rsidRPr="00DF2F6A" w:rsidRDefault="00750E40" w:rsidP="00DD1940">
      <w:pPr>
        <w:widowControl w:val="0"/>
        <w:overflowPunct w:val="0"/>
        <w:autoSpaceDE w:val="0"/>
        <w:autoSpaceDN w:val="0"/>
        <w:adjustRightInd w:val="0"/>
        <w:ind w:left="1440"/>
        <w:contextualSpacing/>
        <w:rPr>
          <w:rFonts w:cstheme="minorHAnsi"/>
        </w:rPr>
      </w:pPr>
    </w:p>
    <w:p w14:paraId="3F816938"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The Chair of the Hearing Board shall be the faculty member with rank who shall vote only in the event of a tie. In addition to the Chair, the Hearing Board shall include an equal number of voting graduate students and faculty. (See </w:t>
      </w:r>
      <w:proofErr w:type="spellStart"/>
      <w:r w:rsidRPr="00DF2F6A">
        <w:rPr>
          <w:rFonts w:cstheme="minorHAnsi"/>
        </w:rPr>
        <w:t>GSRR</w:t>
      </w:r>
      <w:proofErr w:type="spellEnd"/>
      <w:r w:rsidRPr="00DF2F6A">
        <w:rPr>
          <w:rFonts w:cstheme="minorHAnsi"/>
        </w:rPr>
        <w:t xml:space="preserve"> 5.1.2, and 5.1.5.) </w:t>
      </w:r>
    </w:p>
    <w:p w14:paraId="62AE4CA1" w14:textId="77777777" w:rsidR="00750E40" w:rsidRPr="00DF2F6A" w:rsidRDefault="00750E40" w:rsidP="00DD1940">
      <w:pPr>
        <w:widowControl w:val="0"/>
        <w:overflowPunct w:val="0"/>
        <w:autoSpaceDE w:val="0"/>
        <w:autoSpaceDN w:val="0"/>
        <w:adjustRightInd w:val="0"/>
        <w:ind w:left="1440"/>
        <w:contextualSpacing/>
        <w:rPr>
          <w:rFonts w:cstheme="minorHAnsi"/>
        </w:rPr>
      </w:pPr>
    </w:p>
    <w:p w14:paraId="71235D11" w14:textId="0F7343C7" w:rsidR="0062591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The Program will train hearing board members about these procedures and the applicable sections of the </w:t>
      </w:r>
      <w:proofErr w:type="spellStart"/>
      <w:r w:rsidRPr="00DF2F6A">
        <w:rPr>
          <w:rFonts w:cstheme="minorHAnsi"/>
        </w:rPr>
        <w:t>GSRR</w:t>
      </w:r>
      <w:proofErr w:type="spellEnd"/>
      <w:r w:rsidRPr="00DF2F6A">
        <w:rPr>
          <w:rFonts w:cstheme="minorHAnsi"/>
        </w:rPr>
        <w:t xml:space="preserve">. </w:t>
      </w:r>
      <w:r w:rsidRPr="00DF2F6A">
        <w:rPr>
          <w:rFonts w:cstheme="minorHAnsi"/>
        </w:rPr>
        <w:lastRenderedPageBreak/>
        <w:t xml:space="preserve">(See </w:t>
      </w:r>
      <w:proofErr w:type="spellStart"/>
      <w:r w:rsidRPr="00DF2F6A">
        <w:rPr>
          <w:rFonts w:cstheme="minorHAnsi"/>
        </w:rPr>
        <w:t>GSRR</w:t>
      </w:r>
      <w:proofErr w:type="spellEnd"/>
      <w:r w:rsidRPr="00DF2F6A">
        <w:rPr>
          <w:rFonts w:cstheme="minorHAnsi"/>
        </w:rPr>
        <w:t xml:space="preserve"> 5.1.3.) </w:t>
      </w:r>
    </w:p>
    <w:p w14:paraId="7EAAB63F" w14:textId="77777777" w:rsidR="00DD1940" w:rsidRPr="00DF2F6A" w:rsidRDefault="00DD1940" w:rsidP="00DD1940">
      <w:pPr>
        <w:pStyle w:val="ListParagraph"/>
        <w:rPr>
          <w:rFonts w:cstheme="minorHAnsi"/>
        </w:rPr>
      </w:pPr>
    </w:p>
    <w:p w14:paraId="53FBD1C1" w14:textId="6C34E114" w:rsidR="00DD1940" w:rsidRPr="00DF2F6A" w:rsidRDefault="00DD1940" w:rsidP="0051347E">
      <w:pPr>
        <w:widowControl w:val="0"/>
        <w:numPr>
          <w:ilvl w:val="0"/>
          <w:numId w:val="23"/>
        </w:numPr>
        <w:overflowPunct w:val="0"/>
        <w:autoSpaceDE w:val="0"/>
        <w:autoSpaceDN w:val="0"/>
        <w:adjustRightInd w:val="0"/>
        <w:contextualSpacing/>
        <w:rPr>
          <w:rFonts w:cstheme="minorHAnsi"/>
          <w:b/>
          <w:bCs/>
        </w:rPr>
      </w:pPr>
      <w:r w:rsidRPr="00DF2F6A">
        <w:rPr>
          <w:rFonts w:cstheme="minorHAnsi"/>
          <w:b/>
          <w:bCs/>
        </w:rPr>
        <w:t xml:space="preserve">REFERRAL TO THE HEARING BOARD:  </w:t>
      </w:r>
    </w:p>
    <w:p w14:paraId="0259A0AF"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After consulting with the instructor and appropriate unit administrator, graduate students who remain dissatisfied with their attempt to resolve an allegation of a violation of student academic rights or an allegation of academic misconduct (academic dishonesty, violations of professional standards or falsifying admission and academic records) may request an academic grievance hearing. When appropriate, the Department Chair, in consultation with the Dean, may waive jurisdiction and refer the request for an initial hearing to the College Hearing Board. (See </w:t>
      </w:r>
      <w:proofErr w:type="spellStart"/>
      <w:r w:rsidRPr="00DF2F6A">
        <w:rPr>
          <w:rFonts w:cstheme="minorHAnsi"/>
        </w:rPr>
        <w:t>GSRR</w:t>
      </w:r>
      <w:proofErr w:type="spellEnd"/>
      <w:r w:rsidRPr="00DF2F6A">
        <w:rPr>
          <w:rFonts w:cstheme="minorHAnsi"/>
        </w:rPr>
        <w:t xml:space="preserve"> 5.3.6.2.) </w:t>
      </w:r>
    </w:p>
    <w:p w14:paraId="4375F96B" w14:textId="77777777" w:rsidR="00750E40" w:rsidRPr="00DF2F6A" w:rsidRDefault="00750E40" w:rsidP="00DD1940">
      <w:pPr>
        <w:widowControl w:val="0"/>
        <w:autoSpaceDE w:val="0"/>
        <w:autoSpaceDN w:val="0"/>
        <w:adjustRightInd w:val="0"/>
        <w:ind w:left="1450"/>
        <w:contextualSpacing/>
        <w:rPr>
          <w:rFonts w:cstheme="minorHAnsi"/>
        </w:rPr>
      </w:pPr>
    </w:p>
    <w:p w14:paraId="1FEE5F48" w14:textId="77777777" w:rsidR="00750E40"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At any time in the grievance process, either party may consult with the University Ombudsperson. (See </w:t>
      </w:r>
      <w:proofErr w:type="spellStart"/>
      <w:r w:rsidRPr="00DF2F6A">
        <w:rPr>
          <w:rFonts w:cstheme="minorHAnsi"/>
        </w:rPr>
        <w:t>GSRR</w:t>
      </w:r>
      <w:proofErr w:type="spellEnd"/>
      <w:r w:rsidRPr="00DF2F6A">
        <w:rPr>
          <w:rFonts w:cstheme="minorHAnsi"/>
        </w:rPr>
        <w:t xml:space="preserve"> 5.3.2.) </w:t>
      </w:r>
    </w:p>
    <w:p w14:paraId="16CA1CBC" w14:textId="77777777" w:rsidR="00750E40" w:rsidRPr="00DF2F6A" w:rsidRDefault="00750E40" w:rsidP="00DD1940">
      <w:pPr>
        <w:widowControl w:val="0"/>
        <w:autoSpaceDE w:val="0"/>
        <w:autoSpaceDN w:val="0"/>
        <w:adjustRightInd w:val="0"/>
        <w:ind w:left="1450"/>
        <w:contextualSpacing/>
        <w:rPr>
          <w:rFonts w:cstheme="minorHAnsi"/>
        </w:rPr>
      </w:pPr>
    </w:p>
    <w:p w14:paraId="62BD0806"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In cases of ambiguous jurisdiction, the Dean of The Graduate School will select the appropriate Hearing Board for cases involving graduate students. (See </w:t>
      </w:r>
      <w:proofErr w:type="spellStart"/>
      <w:r w:rsidRPr="00DF2F6A">
        <w:rPr>
          <w:rFonts w:cstheme="minorHAnsi"/>
        </w:rPr>
        <w:t>GSRR</w:t>
      </w:r>
      <w:proofErr w:type="spellEnd"/>
      <w:r w:rsidRPr="00DF2F6A">
        <w:rPr>
          <w:rFonts w:cstheme="minorHAnsi"/>
        </w:rPr>
        <w:t xml:space="preserve"> 5.3.5.) </w:t>
      </w:r>
    </w:p>
    <w:p w14:paraId="08E9C312" w14:textId="77777777" w:rsidR="00750E40" w:rsidRPr="00DF2F6A" w:rsidRDefault="00750E40" w:rsidP="00750E40">
      <w:pPr>
        <w:widowControl w:val="0"/>
        <w:autoSpaceDE w:val="0"/>
        <w:autoSpaceDN w:val="0"/>
        <w:adjustRightInd w:val="0"/>
        <w:contextualSpacing/>
        <w:rPr>
          <w:rFonts w:cstheme="minorHAnsi"/>
        </w:rPr>
      </w:pPr>
    </w:p>
    <w:p w14:paraId="0AED4ACE"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Generally, the deadline for submitting the written request for a hearing is the middle of the next semester in which the student is enrolled (including Summer). In cases in which a student seeks to contest an allegation of academic misconduct and the student’s dean has called for an academic disciplinary hearing, the student has </w:t>
      </w:r>
      <w:r w:rsidRPr="00DF2F6A">
        <w:rPr>
          <w:rFonts w:cstheme="minorHAnsi"/>
          <w:b/>
          <w:bCs/>
        </w:rPr>
        <w:t>10</w:t>
      </w:r>
      <w:r w:rsidRPr="00DF2F6A">
        <w:rPr>
          <w:rFonts w:cstheme="minorHAnsi"/>
        </w:rPr>
        <w:t xml:space="preserve"> class days to request an academic grievance to contest the allegation. (See </w:t>
      </w:r>
      <w:proofErr w:type="spellStart"/>
      <w:r w:rsidRPr="00DF2F6A">
        <w:rPr>
          <w:rFonts w:cstheme="minorHAnsi"/>
        </w:rPr>
        <w:t>GSRR</w:t>
      </w:r>
      <w:proofErr w:type="spellEnd"/>
      <w:r w:rsidRPr="00DF2F6A">
        <w:rPr>
          <w:rFonts w:cstheme="minorHAnsi"/>
        </w:rPr>
        <w:t xml:space="preserve"> 5.3.6.1 and 5.5.2.2.) </w:t>
      </w:r>
    </w:p>
    <w:p w14:paraId="4C5B7C54" w14:textId="77777777" w:rsidR="00750E40" w:rsidRPr="00DF2F6A" w:rsidRDefault="00750E40" w:rsidP="00DD1940">
      <w:pPr>
        <w:widowControl w:val="0"/>
        <w:autoSpaceDE w:val="0"/>
        <w:autoSpaceDN w:val="0"/>
        <w:adjustRightInd w:val="0"/>
        <w:ind w:left="1450"/>
        <w:contextualSpacing/>
        <w:rPr>
          <w:rFonts w:cstheme="minorHAnsi"/>
        </w:rPr>
      </w:pPr>
    </w:p>
    <w:p w14:paraId="6CBD84E5"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If either the student (the complainant) or the respondent (usually, the instructor or an administrator) is absent from the university during that semester, or if other appropriate reasons emerge, the Hearing Board may grant an extension of this deadline. If the university no longer employs the respondent before the grievance hearing commences, the hearing may proceed. (See </w:t>
      </w:r>
      <w:proofErr w:type="spellStart"/>
      <w:r w:rsidRPr="00DF2F6A">
        <w:rPr>
          <w:rFonts w:cstheme="minorHAnsi"/>
        </w:rPr>
        <w:t>GSRR</w:t>
      </w:r>
      <w:proofErr w:type="spellEnd"/>
      <w:r w:rsidRPr="00DF2F6A">
        <w:rPr>
          <w:rFonts w:cstheme="minorHAnsi"/>
        </w:rPr>
        <w:t xml:space="preserve"> 5.4.9.) </w:t>
      </w:r>
    </w:p>
    <w:p w14:paraId="3DA031FD" w14:textId="77777777" w:rsidR="00750E40" w:rsidRPr="00DF2F6A" w:rsidRDefault="00750E40" w:rsidP="00DD1940">
      <w:pPr>
        <w:widowControl w:val="0"/>
        <w:autoSpaceDE w:val="0"/>
        <w:autoSpaceDN w:val="0"/>
        <w:adjustRightInd w:val="0"/>
        <w:ind w:left="1450"/>
        <w:contextualSpacing/>
        <w:rPr>
          <w:rFonts w:cstheme="minorHAnsi"/>
        </w:rPr>
      </w:pPr>
    </w:p>
    <w:p w14:paraId="45AA86DC" w14:textId="77777777" w:rsidR="00750E40"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A written request for an academic grievance hearing must (1) specify the specific bases for the grievance, including the alleged violation(s), (2) identify the individual against whom the grievance is filed (the respondent) and (3) state the desired redress. Anonymous grievances will not be accepted. (See </w:t>
      </w:r>
      <w:proofErr w:type="spellStart"/>
      <w:r w:rsidRPr="00DF2F6A">
        <w:rPr>
          <w:rFonts w:cstheme="minorHAnsi"/>
        </w:rPr>
        <w:t>GSRR</w:t>
      </w:r>
      <w:proofErr w:type="spellEnd"/>
      <w:r w:rsidRPr="00DF2F6A">
        <w:rPr>
          <w:rFonts w:cstheme="minorHAnsi"/>
        </w:rPr>
        <w:t xml:space="preserve"> 5.1 and 5.3.6.) </w:t>
      </w:r>
    </w:p>
    <w:p w14:paraId="3A04787E" w14:textId="77777777" w:rsidR="00750E40" w:rsidRPr="00DF2F6A" w:rsidRDefault="00750E40" w:rsidP="00750E40">
      <w:pPr>
        <w:widowControl w:val="0"/>
        <w:overflowPunct w:val="0"/>
        <w:autoSpaceDE w:val="0"/>
        <w:autoSpaceDN w:val="0"/>
        <w:adjustRightInd w:val="0"/>
        <w:contextualSpacing/>
        <w:rPr>
          <w:rFonts w:cstheme="minorHAnsi"/>
        </w:rPr>
      </w:pPr>
    </w:p>
    <w:p w14:paraId="588F5A0E" w14:textId="09A1F77A" w:rsidR="00750E40" w:rsidRPr="00DF2F6A" w:rsidRDefault="00750E40" w:rsidP="0051347E">
      <w:pPr>
        <w:pStyle w:val="ListParagraph"/>
        <w:widowControl w:val="0"/>
        <w:numPr>
          <w:ilvl w:val="0"/>
          <w:numId w:val="23"/>
        </w:numPr>
        <w:tabs>
          <w:tab w:val="left" w:pos="700"/>
        </w:tabs>
        <w:autoSpaceDE w:val="0"/>
        <w:autoSpaceDN w:val="0"/>
        <w:adjustRightInd w:val="0"/>
        <w:rPr>
          <w:rFonts w:cstheme="minorHAnsi"/>
        </w:rPr>
      </w:pPr>
      <w:r w:rsidRPr="00DF2F6A">
        <w:rPr>
          <w:rFonts w:cstheme="minorHAnsi"/>
          <w:b/>
          <w:bCs/>
        </w:rPr>
        <w:t>PRE-HEARING PROCEDURES</w:t>
      </w:r>
    </w:p>
    <w:p w14:paraId="0E2F9D6A" w14:textId="77777777" w:rsidR="00F8783C"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After receiving a graduate student's written request for a hearing, the Chair of the Department will promptly refer the grievance to the Chair of the Hearing Board. (See </w:t>
      </w:r>
      <w:proofErr w:type="spellStart"/>
      <w:r w:rsidRPr="00DF2F6A">
        <w:rPr>
          <w:rFonts w:cstheme="minorHAnsi"/>
        </w:rPr>
        <w:t>GSRR</w:t>
      </w:r>
      <w:proofErr w:type="spellEnd"/>
      <w:r w:rsidRPr="00DF2F6A">
        <w:rPr>
          <w:rFonts w:cstheme="minorHAnsi"/>
        </w:rPr>
        <w:t xml:space="preserve"> 5.3.2, 5.4.3.) </w:t>
      </w:r>
    </w:p>
    <w:p w14:paraId="2B88A240" w14:textId="77777777" w:rsidR="00F8783C" w:rsidRPr="00DF2F6A" w:rsidRDefault="00F8783C" w:rsidP="00F8783C">
      <w:pPr>
        <w:widowControl w:val="0"/>
        <w:overflowPunct w:val="0"/>
        <w:autoSpaceDE w:val="0"/>
        <w:autoSpaceDN w:val="0"/>
        <w:adjustRightInd w:val="0"/>
        <w:ind w:left="720"/>
        <w:contextualSpacing/>
        <w:rPr>
          <w:rFonts w:cstheme="minorHAnsi"/>
        </w:rPr>
      </w:pPr>
    </w:p>
    <w:p w14:paraId="460F10AF" w14:textId="358E34B4" w:rsidR="00F8783C" w:rsidRPr="00DF2F6A" w:rsidRDefault="00750E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Within </w:t>
      </w:r>
      <w:r w:rsidRPr="00DF2F6A">
        <w:rPr>
          <w:rFonts w:cstheme="minorHAnsi"/>
          <w:b/>
          <w:bCs/>
        </w:rPr>
        <w:t>5</w:t>
      </w:r>
      <w:r w:rsidRPr="00DF2F6A">
        <w:rPr>
          <w:rFonts w:cstheme="minorHAnsi"/>
        </w:rPr>
        <w:t xml:space="preserve"> class days, the Chair of the Hearing Board will: </w:t>
      </w:r>
    </w:p>
    <w:p w14:paraId="6BA6C9DF" w14:textId="77777777" w:rsidR="00F8783C" w:rsidRPr="00DF2F6A" w:rsidRDefault="00750E40" w:rsidP="0051347E">
      <w:pPr>
        <w:widowControl w:val="0"/>
        <w:numPr>
          <w:ilvl w:val="2"/>
          <w:numId w:val="23"/>
        </w:numPr>
        <w:overflowPunct w:val="0"/>
        <w:autoSpaceDE w:val="0"/>
        <w:autoSpaceDN w:val="0"/>
        <w:adjustRightInd w:val="0"/>
        <w:contextualSpacing/>
        <w:rPr>
          <w:rFonts w:cstheme="minorHAnsi"/>
        </w:rPr>
      </w:pPr>
      <w:r w:rsidRPr="00DF2F6A">
        <w:rPr>
          <w:rFonts w:cstheme="minorHAnsi"/>
        </w:rPr>
        <w:t xml:space="preserve">forward the request for a hearing to the respondent and ask for a written </w:t>
      </w:r>
      <w:proofErr w:type="gramStart"/>
      <w:r w:rsidRPr="00DF2F6A">
        <w:rPr>
          <w:rFonts w:cstheme="minorHAnsi"/>
        </w:rPr>
        <w:t>response;</w:t>
      </w:r>
      <w:proofErr w:type="gramEnd"/>
    </w:p>
    <w:p w14:paraId="4A747C44" w14:textId="77777777" w:rsidR="00F8783C" w:rsidRPr="00DF2F6A" w:rsidRDefault="00750E40" w:rsidP="0051347E">
      <w:pPr>
        <w:widowControl w:val="0"/>
        <w:numPr>
          <w:ilvl w:val="2"/>
          <w:numId w:val="23"/>
        </w:numPr>
        <w:overflowPunct w:val="0"/>
        <w:autoSpaceDE w:val="0"/>
        <w:autoSpaceDN w:val="0"/>
        <w:adjustRightInd w:val="0"/>
        <w:contextualSpacing/>
        <w:rPr>
          <w:rFonts w:cstheme="minorHAnsi"/>
        </w:rPr>
      </w:pPr>
      <w:r w:rsidRPr="00DF2F6A">
        <w:rPr>
          <w:rFonts w:cstheme="minorHAnsi"/>
        </w:rPr>
        <w:t xml:space="preserve">send the names of the Hearing Board members to both parties and, to avoid conflicts of interest between the two parties and the Hearing Board members, request written challenges, if any, within </w:t>
      </w:r>
      <w:r w:rsidRPr="00DF2F6A">
        <w:rPr>
          <w:rFonts w:cstheme="minorHAnsi"/>
          <w:b/>
          <w:bCs/>
        </w:rPr>
        <w:t>3</w:t>
      </w:r>
      <w:r w:rsidRPr="00DF2F6A">
        <w:rPr>
          <w:rFonts w:cstheme="minorHAnsi"/>
        </w:rPr>
        <w:t xml:space="preserve"> class days of this notification. In addition to </w:t>
      </w:r>
      <w:proofErr w:type="gramStart"/>
      <w:r w:rsidRPr="00DF2F6A">
        <w:rPr>
          <w:rFonts w:cstheme="minorHAnsi"/>
        </w:rPr>
        <w:t>conflict of interest</w:t>
      </w:r>
      <w:proofErr w:type="gramEnd"/>
      <w:r w:rsidRPr="00DF2F6A">
        <w:rPr>
          <w:rFonts w:cstheme="minorHAnsi"/>
        </w:rPr>
        <w:t xml:space="preserve"> challenges, either party can challenge two hearing board members without cause (</w:t>
      </w:r>
      <w:proofErr w:type="spellStart"/>
      <w:r w:rsidRPr="00DF2F6A">
        <w:rPr>
          <w:rFonts w:cstheme="minorHAnsi"/>
        </w:rPr>
        <w:t>GSRR</w:t>
      </w:r>
      <w:proofErr w:type="spellEnd"/>
      <w:r w:rsidRPr="00DF2F6A">
        <w:rPr>
          <w:rFonts w:cstheme="minorHAnsi"/>
        </w:rPr>
        <w:t xml:space="preserve"> </w:t>
      </w:r>
      <w:proofErr w:type="spellStart"/>
      <w:r w:rsidRPr="00DF2F6A">
        <w:rPr>
          <w:rFonts w:cstheme="minorHAnsi"/>
        </w:rPr>
        <w:t>5.1.7.c</w:t>
      </w:r>
      <w:proofErr w:type="spellEnd"/>
      <w:r w:rsidRPr="00DF2F6A">
        <w:rPr>
          <w:rFonts w:cstheme="minorHAnsi"/>
        </w:rPr>
        <w:t xml:space="preserve">); </w:t>
      </w:r>
    </w:p>
    <w:p w14:paraId="1E4DB7A9" w14:textId="77777777" w:rsidR="00F8783C" w:rsidRPr="00DF2F6A" w:rsidRDefault="00750E40" w:rsidP="0051347E">
      <w:pPr>
        <w:widowControl w:val="0"/>
        <w:numPr>
          <w:ilvl w:val="2"/>
          <w:numId w:val="23"/>
        </w:numPr>
        <w:overflowPunct w:val="0"/>
        <w:autoSpaceDE w:val="0"/>
        <w:autoSpaceDN w:val="0"/>
        <w:adjustRightInd w:val="0"/>
        <w:contextualSpacing/>
        <w:rPr>
          <w:rFonts w:cstheme="minorHAnsi"/>
        </w:rPr>
      </w:pPr>
      <w:r w:rsidRPr="00DF2F6A">
        <w:rPr>
          <w:rFonts w:cstheme="minorHAnsi"/>
        </w:rPr>
        <w:t xml:space="preserve">rule promptly on any challenges, impanel a Hearing Board and send each party the names of the Hearing Board members. If the Chair of the Hearing Board is the subject of a challenge, the challenge shall be filed with the Dean of the College, or </w:t>
      </w:r>
      <w:proofErr w:type="gramStart"/>
      <w:r w:rsidRPr="00DF2F6A">
        <w:rPr>
          <w:rFonts w:cstheme="minorHAnsi"/>
        </w:rPr>
        <w:t>designee</w:t>
      </w:r>
      <w:proofErr w:type="gramEnd"/>
      <w:r w:rsidRPr="00DF2F6A">
        <w:rPr>
          <w:rFonts w:cstheme="minorHAnsi"/>
        </w:rPr>
        <w:t xml:space="preserve"> (See </w:t>
      </w:r>
      <w:proofErr w:type="spellStart"/>
      <w:r w:rsidRPr="00DF2F6A">
        <w:rPr>
          <w:rFonts w:cstheme="minorHAnsi"/>
        </w:rPr>
        <w:t>GSRR</w:t>
      </w:r>
      <w:proofErr w:type="spellEnd"/>
      <w:r w:rsidRPr="00DF2F6A">
        <w:rPr>
          <w:rFonts w:cstheme="minorHAnsi"/>
        </w:rPr>
        <w:t xml:space="preserve"> 5.1.7.). Decisions by the Hearing Board chair or the College Dean (or designee) on </w:t>
      </w:r>
      <w:proofErr w:type="gramStart"/>
      <w:r w:rsidRPr="00DF2F6A">
        <w:rPr>
          <w:rFonts w:cstheme="minorHAnsi"/>
        </w:rPr>
        <w:t>conflict of interest</w:t>
      </w:r>
      <w:proofErr w:type="gramEnd"/>
      <w:r w:rsidRPr="00DF2F6A">
        <w:rPr>
          <w:rFonts w:cstheme="minorHAnsi"/>
        </w:rPr>
        <w:t xml:space="preserve"> challenges are final; </w:t>
      </w:r>
    </w:p>
    <w:p w14:paraId="4E79083F" w14:textId="77777777" w:rsidR="00F8783C" w:rsidRPr="00DF2F6A" w:rsidRDefault="00750E40" w:rsidP="0051347E">
      <w:pPr>
        <w:widowControl w:val="0"/>
        <w:numPr>
          <w:ilvl w:val="2"/>
          <w:numId w:val="23"/>
        </w:numPr>
        <w:overflowPunct w:val="0"/>
        <w:autoSpaceDE w:val="0"/>
        <w:autoSpaceDN w:val="0"/>
        <w:adjustRightInd w:val="0"/>
        <w:contextualSpacing/>
        <w:rPr>
          <w:rFonts w:cstheme="minorHAnsi"/>
        </w:rPr>
      </w:pPr>
      <w:proofErr w:type="gramStart"/>
      <w:r w:rsidRPr="00DF2F6A">
        <w:rPr>
          <w:rFonts w:cstheme="minorHAnsi"/>
        </w:rPr>
        <w:t>send</w:t>
      </w:r>
      <w:proofErr w:type="gramEnd"/>
      <w:r w:rsidRPr="00DF2F6A">
        <w:rPr>
          <w:rFonts w:cstheme="minorHAnsi"/>
        </w:rPr>
        <w:t xml:space="preserve"> the Hearing Board members a copy of the request for a hearing and the respondent’s written </w:t>
      </w:r>
      <w:proofErr w:type="gramStart"/>
      <w:r w:rsidRPr="00DF2F6A">
        <w:rPr>
          <w:rFonts w:cstheme="minorHAnsi"/>
        </w:rPr>
        <w:t>response, and</w:t>
      </w:r>
      <w:proofErr w:type="gramEnd"/>
      <w:r w:rsidRPr="00DF2F6A">
        <w:rPr>
          <w:rFonts w:cstheme="minorHAnsi"/>
        </w:rPr>
        <w:t xml:space="preserve"> send all parties a copy of these procedures. </w:t>
      </w:r>
    </w:p>
    <w:p w14:paraId="6C4BDDF0" w14:textId="77777777" w:rsidR="00F8783C" w:rsidRPr="00DF2F6A" w:rsidRDefault="00F8783C" w:rsidP="00F8783C">
      <w:pPr>
        <w:widowControl w:val="0"/>
        <w:overflowPunct w:val="0"/>
        <w:autoSpaceDE w:val="0"/>
        <w:autoSpaceDN w:val="0"/>
        <w:adjustRightInd w:val="0"/>
        <w:ind w:left="720"/>
        <w:contextualSpacing/>
        <w:rPr>
          <w:rFonts w:cstheme="minorHAnsi"/>
        </w:rPr>
      </w:pPr>
    </w:p>
    <w:p w14:paraId="30C2BE4E" w14:textId="75AC4123" w:rsidR="00DD1940" w:rsidRPr="00DF2F6A" w:rsidRDefault="00DD1940" w:rsidP="0051347E">
      <w:pPr>
        <w:widowControl w:val="0"/>
        <w:numPr>
          <w:ilvl w:val="1"/>
          <w:numId w:val="23"/>
        </w:numPr>
        <w:overflowPunct w:val="0"/>
        <w:autoSpaceDE w:val="0"/>
        <w:autoSpaceDN w:val="0"/>
        <w:adjustRightInd w:val="0"/>
        <w:contextualSpacing/>
        <w:rPr>
          <w:rFonts w:cstheme="minorHAnsi"/>
        </w:rPr>
      </w:pPr>
      <w:r w:rsidRPr="00DF2F6A">
        <w:rPr>
          <w:rFonts w:cstheme="minorHAnsi"/>
        </w:rPr>
        <w:t xml:space="preserve">Within </w:t>
      </w:r>
      <w:r w:rsidRPr="00DF2F6A">
        <w:rPr>
          <w:rFonts w:cstheme="minorHAnsi"/>
          <w:b/>
          <w:bCs/>
        </w:rPr>
        <w:t>5</w:t>
      </w:r>
      <w:r w:rsidRPr="00DF2F6A">
        <w:rPr>
          <w:rFonts w:cstheme="minorHAnsi"/>
        </w:rPr>
        <w:t xml:space="preserve"> class days of being established, the Hearing Board shall review the request, and, after considering all </w:t>
      </w:r>
      <w:r w:rsidRPr="00DF2F6A">
        <w:rPr>
          <w:rFonts w:cstheme="minorHAnsi"/>
        </w:rPr>
        <w:lastRenderedPageBreak/>
        <w:t xml:space="preserve">requested and submitted information: </w:t>
      </w:r>
    </w:p>
    <w:p w14:paraId="698FB58B" w14:textId="77777777" w:rsidR="00DD1940" w:rsidRPr="00DF2F6A" w:rsidRDefault="00DD1940" w:rsidP="00DD1940">
      <w:pPr>
        <w:widowControl w:val="0"/>
        <w:overflowPunct w:val="0"/>
        <w:autoSpaceDE w:val="0"/>
        <w:autoSpaceDN w:val="0"/>
        <w:adjustRightInd w:val="0"/>
        <w:ind w:left="1450"/>
        <w:contextualSpacing/>
        <w:jc w:val="both"/>
        <w:rPr>
          <w:rFonts w:cstheme="minorHAnsi"/>
        </w:rPr>
      </w:pPr>
    </w:p>
    <w:p w14:paraId="306B94DE" w14:textId="77777777" w:rsidR="00F8783C" w:rsidRPr="00DF2F6A" w:rsidRDefault="00750E40" w:rsidP="0051347E">
      <w:pPr>
        <w:widowControl w:val="0"/>
        <w:numPr>
          <w:ilvl w:val="2"/>
          <w:numId w:val="23"/>
        </w:numPr>
        <w:overflowPunct w:val="0"/>
        <w:autoSpaceDE w:val="0"/>
        <w:autoSpaceDN w:val="0"/>
        <w:adjustRightInd w:val="0"/>
        <w:contextualSpacing/>
        <w:jc w:val="both"/>
        <w:rPr>
          <w:rFonts w:cstheme="minorHAnsi"/>
        </w:rPr>
      </w:pPr>
      <w:r w:rsidRPr="00DF2F6A">
        <w:rPr>
          <w:rFonts w:cstheme="minorHAnsi"/>
        </w:rPr>
        <w:t xml:space="preserve">accept the request, in full or in part, and promptly schedule a hearing. </w:t>
      </w:r>
    </w:p>
    <w:p w14:paraId="46B054A6" w14:textId="77777777" w:rsidR="00F8783C" w:rsidRPr="00DF2F6A" w:rsidRDefault="00750E40" w:rsidP="0051347E">
      <w:pPr>
        <w:widowControl w:val="0"/>
        <w:numPr>
          <w:ilvl w:val="2"/>
          <w:numId w:val="23"/>
        </w:numPr>
        <w:overflowPunct w:val="0"/>
        <w:autoSpaceDE w:val="0"/>
        <w:autoSpaceDN w:val="0"/>
        <w:adjustRightInd w:val="0"/>
        <w:contextualSpacing/>
        <w:jc w:val="both"/>
        <w:rPr>
          <w:rFonts w:cstheme="minorHAnsi"/>
        </w:rPr>
      </w:pPr>
      <w:r w:rsidRPr="00DF2F6A">
        <w:rPr>
          <w:rFonts w:cstheme="minorHAnsi"/>
        </w:rPr>
        <w:t xml:space="preserve">reject the request and provide a written explanation to appropriate </w:t>
      </w:r>
      <w:proofErr w:type="gramStart"/>
      <w:r w:rsidRPr="00DF2F6A">
        <w:rPr>
          <w:rFonts w:cstheme="minorHAnsi"/>
        </w:rPr>
        <w:t>parties;</w:t>
      </w:r>
      <w:proofErr w:type="gramEnd"/>
      <w:r w:rsidRPr="00DF2F6A">
        <w:rPr>
          <w:rFonts w:cstheme="minorHAnsi"/>
        </w:rPr>
        <w:t xml:space="preserve"> e.g., lack of jurisdiction. (The student may appeal this decision.) </w:t>
      </w:r>
    </w:p>
    <w:p w14:paraId="391444EB" w14:textId="77777777" w:rsidR="00F8783C" w:rsidRPr="00DF2F6A" w:rsidRDefault="00750E40" w:rsidP="0051347E">
      <w:pPr>
        <w:widowControl w:val="0"/>
        <w:numPr>
          <w:ilvl w:val="2"/>
          <w:numId w:val="23"/>
        </w:numPr>
        <w:overflowPunct w:val="0"/>
        <w:autoSpaceDE w:val="0"/>
        <w:autoSpaceDN w:val="0"/>
        <w:adjustRightInd w:val="0"/>
        <w:contextualSpacing/>
        <w:jc w:val="both"/>
        <w:rPr>
          <w:rFonts w:cstheme="minorHAnsi"/>
        </w:rPr>
      </w:pPr>
      <w:r w:rsidRPr="00DF2F6A">
        <w:rPr>
          <w:rFonts w:cstheme="minorHAnsi"/>
        </w:rPr>
        <w:t xml:space="preserve">the </w:t>
      </w:r>
      <w:proofErr w:type="spellStart"/>
      <w:r w:rsidRPr="00DF2F6A">
        <w:rPr>
          <w:rFonts w:cstheme="minorHAnsi"/>
        </w:rPr>
        <w:t>GSRR</w:t>
      </w:r>
      <w:proofErr w:type="spellEnd"/>
      <w:r w:rsidRPr="00DF2F6A">
        <w:rPr>
          <w:rFonts w:cstheme="minorHAnsi"/>
        </w:rPr>
        <w:t xml:space="preserve"> allows the hearing board to invite the two parties to meet with the Hearing Board in an informal session to try to resolve the matter. Such a meeting does not preclude a later hearing. However, by the time a grievance is requested all informal methods of conflict resolution should have been exhausted so this option is rarely used. (See </w:t>
      </w:r>
      <w:proofErr w:type="spellStart"/>
      <w:r w:rsidRPr="00DF2F6A">
        <w:rPr>
          <w:rFonts w:cstheme="minorHAnsi"/>
        </w:rPr>
        <w:t>GSRR</w:t>
      </w:r>
      <w:proofErr w:type="spellEnd"/>
      <w:r w:rsidRPr="00DF2F6A">
        <w:rPr>
          <w:rFonts w:cstheme="minorHAnsi"/>
        </w:rPr>
        <w:t xml:space="preserve"> 5.4.6.) </w:t>
      </w:r>
    </w:p>
    <w:p w14:paraId="22C3C80E" w14:textId="77777777" w:rsidR="00F8783C" w:rsidRPr="00DF2F6A" w:rsidRDefault="00F8783C" w:rsidP="00F8783C">
      <w:pPr>
        <w:widowControl w:val="0"/>
        <w:overflowPunct w:val="0"/>
        <w:autoSpaceDE w:val="0"/>
        <w:autoSpaceDN w:val="0"/>
        <w:adjustRightInd w:val="0"/>
        <w:ind w:left="720"/>
        <w:contextualSpacing/>
        <w:jc w:val="both"/>
        <w:rPr>
          <w:rFonts w:cstheme="minorHAnsi"/>
        </w:rPr>
      </w:pPr>
    </w:p>
    <w:p w14:paraId="4D1922DB" w14:textId="77777777" w:rsidR="00F8783C" w:rsidRPr="00DF2F6A" w:rsidRDefault="00DD19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If the Hearing Board calls for a hearing, the Chair of the Hearing Board shall promptly negotiate a hearing date, schedule an additional meeting only for the Hearing Board should additional deliberations on the findings become necessary, and request a written response to the grievance from the respondent. </w:t>
      </w:r>
    </w:p>
    <w:p w14:paraId="3971AEA1" w14:textId="77777777" w:rsidR="00F8783C" w:rsidRPr="00DF2F6A" w:rsidRDefault="00F8783C" w:rsidP="00F8783C">
      <w:pPr>
        <w:widowControl w:val="0"/>
        <w:overflowPunct w:val="0"/>
        <w:autoSpaceDE w:val="0"/>
        <w:autoSpaceDN w:val="0"/>
        <w:adjustRightInd w:val="0"/>
        <w:ind w:left="720"/>
        <w:contextualSpacing/>
        <w:jc w:val="both"/>
        <w:rPr>
          <w:rFonts w:cstheme="minorHAnsi"/>
        </w:rPr>
      </w:pPr>
    </w:p>
    <w:p w14:paraId="5FD53E72"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At least </w:t>
      </w:r>
      <w:r w:rsidRPr="00DF2F6A">
        <w:rPr>
          <w:rFonts w:cstheme="minorHAnsi"/>
          <w:b/>
          <w:bCs/>
        </w:rPr>
        <w:t>5</w:t>
      </w:r>
      <w:r w:rsidRPr="00DF2F6A">
        <w:rPr>
          <w:rFonts w:cstheme="minorHAnsi"/>
        </w:rPr>
        <w:t xml:space="preserve"> class days before the scheduled hearing, the Chair of the Hearing Board shall notify the respondent and the complainant in writing of the (1) time, date, and place of the hearing; (2) the names of the parties to the grievance; (3) a copy of the hearing request and the respondent's reply; and (4) the names of the Hearing Board members after any challenges. (See </w:t>
      </w:r>
      <w:proofErr w:type="spellStart"/>
      <w:r w:rsidRPr="00DF2F6A">
        <w:rPr>
          <w:rFonts w:cstheme="minorHAnsi"/>
        </w:rPr>
        <w:t>GSRR</w:t>
      </w:r>
      <w:proofErr w:type="spellEnd"/>
      <w:r w:rsidRPr="00DF2F6A">
        <w:rPr>
          <w:rFonts w:cstheme="minorHAnsi"/>
        </w:rPr>
        <w:t xml:space="preserve"> 5.4.7.)</w:t>
      </w:r>
    </w:p>
    <w:p w14:paraId="12C98E22" w14:textId="77777777" w:rsidR="00F8783C" w:rsidRPr="00DF2F6A" w:rsidRDefault="00F8783C" w:rsidP="00F8783C">
      <w:pPr>
        <w:pStyle w:val="ListParagraph"/>
        <w:rPr>
          <w:rFonts w:cstheme="minorHAnsi"/>
        </w:rPr>
      </w:pPr>
    </w:p>
    <w:p w14:paraId="6E95EDC8"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At least </w:t>
      </w:r>
      <w:r w:rsidRPr="00DF2F6A">
        <w:rPr>
          <w:rFonts w:cstheme="minorHAnsi"/>
          <w:b/>
          <w:bCs/>
        </w:rPr>
        <w:t>3</w:t>
      </w:r>
      <w:r w:rsidRPr="00DF2F6A">
        <w:rPr>
          <w:rFonts w:cstheme="minorHAnsi"/>
        </w:rPr>
        <w:t xml:space="preserve"> class days before the scheduled hearing, the parties must notify the Chair of the Hearing Board the names of their witnesses and advisor, if any, and request permission for the advisor to have voice at the hearing. The chair may grant or deny this request. The Chair will promptly forward the names given by the complainant to the respondent and </w:t>
      </w:r>
      <w:proofErr w:type="spellStart"/>
      <w:proofErr w:type="gramStart"/>
      <w:r w:rsidRPr="00DF2F6A">
        <w:rPr>
          <w:rFonts w:cstheme="minorHAnsi"/>
        </w:rPr>
        <w:t>visa</w:t>
      </w:r>
      <w:proofErr w:type="spellEnd"/>
      <w:proofErr w:type="gramEnd"/>
      <w:r w:rsidRPr="00DF2F6A">
        <w:rPr>
          <w:rFonts w:cstheme="minorHAnsi"/>
        </w:rPr>
        <w:t xml:space="preserve"> versa. (See </w:t>
      </w:r>
      <w:proofErr w:type="spellStart"/>
      <w:r w:rsidRPr="00DF2F6A">
        <w:rPr>
          <w:rFonts w:cstheme="minorHAnsi"/>
        </w:rPr>
        <w:t>GSRR</w:t>
      </w:r>
      <w:proofErr w:type="spellEnd"/>
      <w:r w:rsidRPr="00DF2F6A">
        <w:rPr>
          <w:rFonts w:cstheme="minorHAnsi"/>
        </w:rPr>
        <w:t xml:space="preserve"> 5.4.7.1.) </w:t>
      </w:r>
    </w:p>
    <w:p w14:paraId="08CFF16B" w14:textId="77777777" w:rsidR="00F8783C" w:rsidRPr="00DF2F6A" w:rsidRDefault="00F8783C" w:rsidP="00F8783C">
      <w:pPr>
        <w:pStyle w:val="ListParagraph"/>
        <w:rPr>
          <w:rFonts w:cstheme="minorHAnsi"/>
        </w:rPr>
      </w:pPr>
    </w:p>
    <w:p w14:paraId="4916027C"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The Chair of the Hearing Board may accept written statements from either party's witnesses at least </w:t>
      </w:r>
      <w:r w:rsidRPr="00DF2F6A">
        <w:rPr>
          <w:rFonts w:cstheme="minorHAnsi"/>
          <w:b/>
          <w:bCs/>
        </w:rPr>
        <w:t>3</w:t>
      </w:r>
      <w:r w:rsidRPr="00DF2F6A">
        <w:rPr>
          <w:rFonts w:cstheme="minorHAnsi"/>
        </w:rPr>
        <w:t xml:space="preserve"> class days before the hearing. (See </w:t>
      </w:r>
      <w:proofErr w:type="spellStart"/>
      <w:r w:rsidRPr="00DF2F6A">
        <w:rPr>
          <w:rFonts w:cstheme="minorHAnsi"/>
        </w:rPr>
        <w:t>GSRR</w:t>
      </w:r>
      <w:proofErr w:type="spellEnd"/>
      <w:r w:rsidRPr="00DF2F6A">
        <w:rPr>
          <w:rFonts w:cstheme="minorHAnsi"/>
        </w:rPr>
        <w:t xml:space="preserve"> 5.4.9.) </w:t>
      </w:r>
    </w:p>
    <w:p w14:paraId="6C6A2B95" w14:textId="77777777" w:rsidR="00F8783C" w:rsidRPr="00DF2F6A" w:rsidRDefault="00F8783C" w:rsidP="00F8783C">
      <w:pPr>
        <w:pStyle w:val="ListParagraph"/>
        <w:rPr>
          <w:rFonts w:cstheme="minorHAnsi"/>
        </w:rPr>
      </w:pPr>
    </w:p>
    <w:p w14:paraId="4672D438"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In unusual circumstances and in lieu of a personal appearance, either party may request permission to submit a written statement to the Hearing Board or request permission to participate in the hearing through an electronic communication channel. Written statements must be submitted to the Hearing Board at least </w:t>
      </w:r>
      <w:r w:rsidRPr="00DF2F6A">
        <w:rPr>
          <w:rFonts w:cstheme="minorHAnsi"/>
          <w:b/>
          <w:bCs/>
        </w:rPr>
        <w:t>3</w:t>
      </w:r>
      <w:r w:rsidRPr="00DF2F6A">
        <w:rPr>
          <w:rFonts w:cstheme="minorHAnsi"/>
        </w:rPr>
        <w:t xml:space="preserve"> class days before the scheduled hearing. (See </w:t>
      </w:r>
      <w:proofErr w:type="spellStart"/>
      <w:r w:rsidRPr="00DF2F6A">
        <w:rPr>
          <w:rFonts w:cstheme="minorHAnsi"/>
        </w:rPr>
        <w:t>GSRR</w:t>
      </w:r>
      <w:proofErr w:type="spellEnd"/>
      <w:r w:rsidRPr="00DF2F6A">
        <w:rPr>
          <w:rFonts w:cstheme="minorHAnsi"/>
        </w:rPr>
        <w:t xml:space="preserve"> </w:t>
      </w:r>
      <w:proofErr w:type="spellStart"/>
      <w:r w:rsidRPr="00DF2F6A">
        <w:rPr>
          <w:rFonts w:cstheme="minorHAnsi"/>
        </w:rPr>
        <w:t>5.4.9c</w:t>
      </w:r>
      <w:proofErr w:type="spellEnd"/>
      <w:r w:rsidRPr="00DF2F6A">
        <w:rPr>
          <w:rFonts w:cstheme="minorHAnsi"/>
        </w:rPr>
        <w:t xml:space="preserve">.) </w:t>
      </w:r>
    </w:p>
    <w:p w14:paraId="3E443A17" w14:textId="77777777" w:rsidR="00F8783C" w:rsidRPr="00DF2F6A" w:rsidRDefault="00F8783C" w:rsidP="00F8783C">
      <w:pPr>
        <w:pStyle w:val="ListParagraph"/>
        <w:rPr>
          <w:rFonts w:cstheme="minorHAnsi"/>
        </w:rPr>
      </w:pPr>
    </w:p>
    <w:p w14:paraId="1AF630D3"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proofErr w:type="gramStart"/>
      <w:r w:rsidRPr="00DF2F6A">
        <w:rPr>
          <w:rFonts w:cstheme="minorHAnsi"/>
        </w:rPr>
        <w:t>Either party</w:t>
      </w:r>
      <w:proofErr w:type="gramEnd"/>
      <w:r w:rsidRPr="00DF2F6A">
        <w:rPr>
          <w:rFonts w:cstheme="minorHAnsi"/>
        </w:rPr>
        <w:t xml:space="preserve"> to the grievance hearing may request a postponement of the hearing. The Hearing Board may either grant or deny the request. (See </w:t>
      </w:r>
      <w:proofErr w:type="spellStart"/>
      <w:r w:rsidRPr="00DF2F6A">
        <w:rPr>
          <w:rFonts w:cstheme="minorHAnsi"/>
        </w:rPr>
        <w:t>GSRR</w:t>
      </w:r>
      <w:proofErr w:type="spellEnd"/>
      <w:r w:rsidRPr="00DF2F6A">
        <w:rPr>
          <w:rFonts w:cstheme="minorHAnsi"/>
        </w:rPr>
        <w:t xml:space="preserve"> 5.4.8.) </w:t>
      </w:r>
    </w:p>
    <w:p w14:paraId="71BBC2BA" w14:textId="77777777" w:rsidR="00F8783C" w:rsidRPr="00DF2F6A" w:rsidRDefault="00F8783C" w:rsidP="00F8783C">
      <w:pPr>
        <w:pStyle w:val="ListParagraph"/>
        <w:rPr>
          <w:rFonts w:cstheme="minorHAnsi"/>
        </w:rPr>
      </w:pPr>
    </w:p>
    <w:p w14:paraId="167561DF"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At its discretion, the Hearing Board may set a reasonable time limit for each party to present its case, and the Chair of the Hearing Board must inform the parties of such a time limit in the written notification of the hearing. </w:t>
      </w:r>
    </w:p>
    <w:p w14:paraId="30387471" w14:textId="77777777" w:rsidR="00F8783C" w:rsidRPr="00DF2F6A" w:rsidRDefault="00F8783C" w:rsidP="00F8783C">
      <w:pPr>
        <w:pStyle w:val="ListParagraph"/>
        <w:rPr>
          <w:rFonts w:cstheme="minorHAnsi"/>
        </w:rPr>
      </w:pPr>
    </w:p>
    <w:p w14:paraId="0F9F4807" w14:textId="77777777" w:rsidR="00F8783C" w:rsidRPr="00DF2F6A" w:rsidRDefault="00750E40"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t xml:space="preserve">Hearings are closed unless the student requests an open hearing, which would be open to all members of the MSU community. The Hearing Board may close an open hearing to protect the confidentiality of information or to maintain order. (See </w:t>
      </w:r>
      <w:proofErr w:type="spellStart"/>
      <w:r w:rsidRPr="00DF2F6A">
        <w:rPr>
          <w:rFonts w:cstheme="minorHAnsi"/>
        </w:rPr>
        <w:t>GSRR</w:t>
      </w:r>
      <w:proofErr w:type="spellEnd"/>
      <w:r w:rsidRPr="00DF2F6A">
        <w:rPr>
          <w:rFonts w:cstheme="minorHAnsi"/>
        </w:rPr>
        <w:t xml:space="preserve"> 5.4.10.4.) </w:t>
      </w:r>
    </w:p>
    <w:p w14:paraId="6C9AFC19" w14:textId="77777777" w:rsidR="00F8783C" w:rsidRPr="00DF2F6A" w:rsidRDefault="00F8783C" w:rsidP="00F8783C">
      <w:pPr>
        <w:pStyle w:val="ListParagraph"/>
        <w:rPr>
          <w:rFonts w:cstheme="minorHAnsi"/>
        </w:rPr>
      </w:pPr>
    </w:p>
    <w:p w14:paraId="66992D4E" w14:textId="1A08AFA2" w:rsidR="00F8783C" w:rsidRPr="00DF2F6A" w:rsidRDefault="00F8783C" w:rsidP="0051347E">
      <w:pPr>
        <w:widowControl w:val="0"/>
        <w:numPr>
          <w:ilvl w:val="1"/>
          <w:numId w:val="23"/>
        </w:numPr>
        <w:overflowPunct w:val="0"/>
        <w:autoSpaceDE w:val="0"/>
        <w:autoSpaceDN w:val="0"/>
        <w:adjustRightInd w:val="0"/>
        <w:contextualSpacing/>
        <w:jc w:val="both"/>
        <w:rPr>
          <w:rFonts w:cstheme="minorHAnsi"/>
        </w:rPr>
      </w:pPr>
      <w:r w:rsidRPr="00DF2F6A">
        <w:rPr>
          <w:rFonts w:cstheme="minorHAnsi"/>
        </w:rPr>
        <w:lastRenderedPageBreak/>
        <w:t xml:space="preserve">Members of the Hearing Board are expected to respect the confidentiality of the hearing process. (See </w:t>
      </w:r>
      <w:proofErr w:type="spellStart"/>
      <w:r w:rsidRPr="00DF2F6A">
        <w:rPr>
          <w:rFonts w:cstheme="minorHAnsi"/>
        </w:rPr>
        <w:t>GSRR</w:t>
      </w:r>
      <w:proofErr w:type="spellEnd"/>
      <w:r w:rsidRPr="00DF2F6A">
        <w:rPr>
          <w:rFonts w:cstheme="minorHAnsi"/>
        </w:rPr>
        <w:t xml:space="preserve"> </w:t>
      </w:r>
      <w:proofErr w:type="spellStart"/>
      <w:r w:rsidRPr="00DF2F6A">
        <w:rPr>
          <w:rFonts w:cstheme="minorHAnsi"/>
        </w:rPr>
        <w:t>5.4.10.4.and</w:t>
      </w:r>
      <w:proofErr w:type="spellEnd"/>
      <w:r w:rsidRPr="00DF2F6A">
        <w:rPr>
          <w:rFonts w:cstheme="minorHAnsi"/>
        </w:rPr>
        <w:t xml:space="preserve"> 5.4.11.) </w:t>
      </w:r>
    </w:p>
    <w:p w14:paraId="64266D75" w14:textId="77777777" w:rsidR="0034110B" w:rsidRPr="00DF2F6A" w:rsidRDefault="0034110B" w:rsidP="0034110B">
      <w:pPr>
        <w:pStyle w:val="ListParagraph"/>
        <w:rPr>
          <w:rFonts w:cstheme="minorHAnsi"/>
        </w:rPr>
      </w:pPr>
    </w:p>
    <w:p w14:paraId="5A46AB4C" w14:textId="0F060639" w:rsidR="0034110B" w:rsidRPr="00DF2F6A" w:rsidRDefault="0034110B" w:rsidP="0051347E">
      <w:pPr>
        <w:widowControl w:val="0"/>
        <w:numPr>
          <w:ilvl w:val="0"/>
          <w:numId w:val="23"/>
        </w:numPr>
        <w:overflowPunct w:val="0"/>
        <w:autoSpaceDE w:val="0"/>
        <w:autoSpaceDN w:val="0"/>
        <w:adjustRightInd w:val="0"/>
        <w:contextualSpacing/>
        <w:jc w:val="both"/>
        <w:rPr>
          <w:rFonts w:cstheme="minorHAnsi"/>
          <w:b/>
          <w:bCs/>
        </w:rPr>
      </w:pPr>
      <w:r w:rsidRPr="00DF2F6A">
        <w:rPr>
          <w:rFonts w:cstheme="minorHAnsi"/>
          <w:b/>
          <w:bCs/>
        </w:rPr>
        <w:t>HEARING PROCEDURES</w:t>
      </w:r>
    </w:p>
    <w:p w14:paraId="3FC365C0" w14:textId="06287D56" w:rsidR="00DD1940" w:rsidRPr="00DF2F6A" w:rsidRDefault="00DD1940" w:rsidP="0051347E">
      <w:pPr>
        <w:widowControl w:val="0"/>
        <w:numPr>
          <w:ilvl w:val="0"/>
          <w:numId w:val="23"/>
        </w:numPr>
        <w:overflowPunct w:val="0"/>
        <w:autoSpaceDE w:val="0"/>
        <w:autoSpaceDN w:val="0"/>
        <w:adjustRightInd w:val="0"/>
        <w:contextualSpacing/>
        <w:jc w:val="both"/>
        <w:rPr>
          <w:rFonts w:cstheme="minorHAnsi"/>
          <w:b/>
          <w:bCs/>
          <w:vanish/>
        </w:rPr>
      </w:pPr>
    </w:p>
    <w:p w14:paraId="5660C24B" w14:textId="77777777" w:rsidR="0034110B" w:rsidRPr="00DF2F6A" w:rsidRDefault="00DD1940" w:rsidP="0051347E">
      <w:pPr>
        <w:pStyle w:val="ListParagraph"/>
        <w:widowControl w:val="0"/>
        <w:numPr>
          <w:ilvl w:val="1"/>
          <w:numId w:val="23"/>
        </w:numPr>
        <w:overflowPunct w:val="0"/>
        <w:autoSpaceDE w:val="0"/>
        <w:autoSpaceDN w:val="0"/>
        <w:adjustRightInd w:val="0"/>
        <w:jc w:val="both"/>
        <w:rPr>
          <w:rFonts w:cstheme="minorHAnsi"/>
          <w:b/>
          <w:bCs/>
        </w:rPr>
      </w:pPr>
      <w:r w:rsidRPr="00DF2F6A">
        <w:rPr>
          <w:rFonts w:cstheme="minorHAnsi"/>
        </w:rPr>
        <w:t>The Hearing will proceed as follows:</w:t>
      </w:r>
    </w:p>
    <w:p w14:paraId="63F963A8" w14:textId="045BF208" w:rsidR="00750E40" w:rsidRPr="00DF2F6A" w:rsidRDefault="00750E40" w:rsidP="0051347E">
      <w:pPr>
        <w:pStyle w:val="ListParagraph"/>
        <w:widowControl w:val="0"/>
        <w:numPr>
          <w:ilvl w:val="2"/>
          <w:numId w:val="23"/>
        </w:numPr>
        <w:overflowPunct w:val="0"/>
        <w:autoSpaceDE w:val="0"/>
        <w:autoSpaceDN w:val="0"/>
        <w:adjustRightInd w:val="0"/>
        <w:jc w:val="both"/>
        <w:rPr>
          <w:rFonts w:cstheme="minorHAnsi"/>
          <w:b/>
          <w:bCs/>
        </w:rPr>
      </w:pPr>
      <w:r w:rsidRPr="00DF2F6A">
        <w:rPr>
          <w:rFonts w:cstheme="minorHAnsi"/>
          <w:u w:val="single"/>
        </w:rPr>
        <w:t>Introductory remarks by the Chair of the Hearing Board</w:t>
      </w:r>
      <w:r w:rsidRPr="00DF2F6A">
        <w:rPr>
          <w:rFonts w:cstheme="minorHAnsi"/>
        </w:rPr>
        <w:t xml:space="preserve">: The Chair of the Hearing Board introduces hearing panel members, the complainant, the </w:t>
      </w:r>
      <w:proofErr w:type="gramStart"/>
      <w:r w:rsidRPr="00DF2F6A">
        <w:rPr>
          <w:rFonts w:cstheme="minorHAnsi"/>
        </w:rPr>
        <w:t>respondent</w:t>
      </w:r>
      <w:proofErr w:type="gramEnd"/>
      <w:r w:rsidRPr="00DF2F6A">
        <w:rPr>
          <w:rFonts w:cstheme="minorHAnsi"/>
        </w:rPr>
        <w:t xml:space="preserve"> and advisors, if any. The Chair reviews the hearing procedures, including announced time restraints for presentations by each party and the witnesses, and informs the parties if their advisors may have a voice in the hearings and if the proceedings are being recorded. Witnesses shall be excluded from the proceedings except when testifying. The Chair also explains: </w:t>
      </w:r>
    </w:p>
    <w:p w14:paraId="190FAB6F" w14:textId="77777777" w:rsidR="00750E40" w:rsidRPr="00DF2F6A" w:rsidRDefault="00750E40" w:rsidP="0051347E">
      <w:pPr>
        <w:widowControl w:val="0"/>
        <w:numPr>
          <w:ilvl w:val="3"/>
          <w:numId w:val="24"/>
        </w:numPr>
        <w:overflowPunct w:val="0"/>
        <w:autoSpaceDE w:val="0"/>
        <w:autoSpaceDN w:val="0"/>
        <w:adjustRightInd w:val="0"/>
        <w:ind w:left="2160"/>
        <w:contextualSpacing/>
        <w:jc w:val="both"/>
        <w:rPr>
          <w:rFonts w:cstheme="minorHAnsi"/>
        </w:rPr>
      </w:pPr>
      <w:r w:rsidRPr="00DF2F6A">
        <w:rPr>
          <w:rFonts w:cstheme="minorHAnsi"/>
        </w:rPr>
        <w:t xml:space="preserve">In </w:t>
      </w:r>
      <w:r w:rsidRPr="00DF2F6A">
        <w:rPr>
          <w:rFonts w:cstheme="minorHAnsi"/>
          <w:u w:val="single"/>
        </w:rPr>
        <w:t>academic grievance hearings</w:t>
      </w:r>
      <w:r w:rsidRPr="00DF2F6A">
        <w:rPr>
          <w:rFonts w:cstheme="minorHAnsi"/>
        </w:rPr>
        <w:t xml:space="preserve"> in which a graduate student alleges a violation of academic rights, the student bears the burden of proof. </w:t>
      </w:r>
    </w:p>
    <w:p w14:paraId="240BE1FD" w14:textId="77777777" w:rsidR="00750E40" w:rsidRPr="00DF2F6A" w:rsidRDefault="00750E40" w:rsidP="0051347E">
      <w:pPr>
        <w:widowControl w:val="0"/>
        <w:numPr>
          <w:ilvl w:val="3"/>
          <w:numId w:val="24"/>
        </w:numPr>
        <w:overflowPunct w:val="0"/>
        <w:autoSpaceDE w:val="0"/>
        <w:autoSpaceDN w:val="0"/>
        <w:adjustRightInd w:val="0"/>
        <w:ind w:left="2160"/>
        <w:contextualSpacing/>
        <w:jc w:val="both"/>
        <w:rPr>
          <w:rFonts w:cstheme="minorHAnsi"/>
        </w:rPr>
      </w:pPr>
      <w:r w:rsidRPr="00DF2F6A">
        <w:rPr>
          <w:rFonts w:cstheme="minorHAnsi"/>
        </w:rPr>
        <w:t xml:space="preserve">In hearings in which a </w:t>
      </w:r>
      <w:proofErr w:type="gramStart"/>
      <w:r w:rsidRPr="00DF2F6A">
        <w:rPr>
          <w:rFonts w:cstheme="minorHAnsi"/>
        </w:rPr>
        <w:t>graduate students</w:t>
      </w:r>
      <w:proofErr w:type="gramEnd"/>
      <w:r w:rsidRPr="00DF2F6A">
        <w:rPr>
          <w:rFonts w:cstheme="minorHAnsi"/>
        </w:rPr>
        <w:t xml:space="preserve"> </w:t>
      </w:r>
      <w:proofErr w:type="gramStart"/>
      <w:r w:rsidRPr="00DF2F6A">
        <w:rPr>
          <w:rFonts w:cstheme="minorHAnsi"/>
        </w:rPr>
        <w:t>seeks</w:t>
      </w:r>
      <w:proofErr w:type="gramEnd"/>
      <w:r w:rsidRPr="00DF2F6A">
        <w:rPr>
          <w:rFonts w:cstheme="minorHAnsi"/>
        </w:rPr>
        <w:t xml:space="preserve"> to contest allegations of academic misconduct, the instructor bears the burden of proof. </w:t>
      </w:r>
    </w:p>
    <w:p w14:paraId="6521822A" w14:textId="77777777" w:rsidR="0034110B" w:rsidRPr="00DF2F6A" w:rsidRDefault="00750E40" w:rsidP="0051347E">
      <w:pPr>
        <w:widowControl w:val="0"/>
        <w:numPr>
          <w:ilvl w:val="3"/>
          <w:numId w:val="24"/>
        </w:numPr>
        <w:overflowPunct w:val="0"/>
        <w:autoSpaceDE w:val="0"/>
        <w:autoSpaceDN w:val="0"/>
        <w:adjustRightInd w:val="0"/>
        <w:ind w:left="2160"/>
        <w:contextualSpacing/>
        <w:jc w:val="both"/>
        <w:rPr>
          <w:rFonts w:cstheme="minorHAnsi"/>
        </w:rPr>
      </w:pPr>
      <w:r w:rsidRPr="00DF2F6A">
        <w:rPr>
          <w:rFonts w:cstheme="minorHAnsi"/>
        </w:rPr>
        <w:t xml:space="preserve">All Hearing Board decisions must be reached by </w:t>
      </w:r>
      <w:proofErr w:type="gramStart"/>
      <w:r w:rsidRPr="00DF2F6A">
        <w:rPr>
          <w:rFonts w:cstheme="minorHAnsi"/>
        </w:rPr>
        <w:t>a majority of</w:t>
      </w:r>
      <w:proofErr w:type="gramEnd"/>
      <w:r w:rsidRPr="00DF2F6A">
        <w:rPr>
          <w:rFonts w:cstheme="minorHAnsi"/>
        </w:rPr>
        <w:t xml:space="preserve"> the Hearing Board, based on a "clear and convincing evidence." (See </w:t>
      </w:r>
      <w:proofErr w:type="spellStart"/>
      <w:r w:rsidRPr="00DF2F6A">
        <w:rPr>
          <w:rFonts w:cstheme="minorHAnsi"/>
        </w:rPr>
        <w:t>GSRR</w:t>
      </w:r>
      <w:proofErr w:type="spellEnd"/>
      <w:r w:rsidRPr="00DF2F6A">
        <w:rPr>
          <w:rFonts w:cstheme="minorHAnsi"/>
        </w:rPr>
        <w:t xml:space="preserve"> 8.1.18.) </w:t>
      </w:r>
    </w:p>
    <w:p w14:paraId="2F313E80" w14:textId="77777777" w:rsidR="0034110B" w:rsidRPr="00DF2F6A" w:rsidRDefault="00750E40" w:rsidP="0034110B">
      <w:pPr>
        <w:widowControl w:val="0"/>
        <w:overflowPunct w:val="0"/>
        <w:autoSpaceDE w:val="0"/>
        <w:autoSpaceDN w:val="0"/>
        <w:adjustRightInd w:val="0"/>
        <w:ind w:left="2160"/>
        <w:contextualSpacing/>
        <w:jc w:val="both"/>
        <w:rPr>
          <w:rFonts w:cstheme="minorHAnsi"/>
        </w:rPr>
      </w:pPr>
      <w:r w:rsidRPr="00DF2F6A">
        <w:rPr>
          <w:rFonts w:cstheme="minorHAnsi"/>
        </w:rPr>
        <w:t xml:space="preserve">(See </w:t>
      </w:r>
      <w:proofErr w:type="spellStart"/>
      <w:r w:rsidRPr="00DF2F6A">
        <w:rPr>
          <w:rFonts w:cstheme="minorHAnsi"/>
        </w:rPr>
        <w:t>GSRR</w:t>
      </w:r>
      <w:proofErr w:type="spellEnd"/>
      <w:r w:rsidRPr="00DF2F6A">
        <w:rPr>
          <w:rFonts w:cstheme="minorHAnsi"/>
        </w:rPr>
        <w:t xml:space="preserve"> 5.4.10.1 and 8.1.18.) For various other definitions, see </w:t>
      </w:r>
      <w:proofErr w:type="spellStart"/>
      <w:r w:rsidRPr="00DF2F6A">
        <w:rPr>
          <w:rFonts w:cstheme="minorHAnsi"/>
        </w:rPr>
        <w:t>GSRR</w:t>
      </w:r>
      <w:proofErr w:type="spellEnd"/>
      <w:r w:rsidRPr="00DF2F6A">
        <w:rPr>
          <w:rFonts w:cstheme="minorHAnsi"/>
        </w:rPr>
        <w:t xml:space="preserve"> Article 8.)</w:t>
      </w:r>
    </w:p>
    <w:p w14:paraId="620329C6" w14:textId="77777777" w:rsidR="0034110B" w:rsidRPr="00DF2F6A" w:rsidRDefault="0034110B" w:rsidP="0034110B">
      <w:pPr>
        <w:widowControl w:val="0"/>
        <w:overflowPunct w:val="0"/>
        <w:autoSpaceDE w:val="0"/>
        <w:autoSpaceDN w:val="0"/>
        <w:adjustRightInd w:val="0"/>
        <w:ind w:left="1800"/>
        <w:contextualSpacing/>
        <w:jc w:val="both"/>
        <w:rPr>
          <w:rFonts w:cstheme="minorHAnsi"/>
        </w:rPr>
      </w:pPr>
    </w:p>
    <w:p w14:paraId="2C5B5CC9"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rPr>
        <w:t xml:space="preserve">If the </w:t>
      </w:r>
      <w:r w:rsidRPr="00DF2F6A">
        <w:rPr>
          <w:rFonts w:cstheme="minorHAnsi"/>
          <w:u w:val="single"/>
        </w:rPr>
        <w:t>complainant</w:t>
      </w:r>
      <w:r w:rsidRPr="00DF2F6A">
        <w:rPr>
          <w:rFonts w:cstheme="minorHAnsi"/>
        </w:rPr>
        <w:t xml:space="preserve"> fails to appear in person or via an electronic channel at a scheduled hearing, the Hearing Board may either postpone the hearing or dismiss the case for demonstrated cause. (See </w:t>
      </w:r>
      <w:proofErr w:type="spellStart"/>
      <w:r w:rsidRPr="00DF2F6A">
        <w:rPr>
          <w:rFonts w:cstheme="minorHAnsi"/>
        </w:rPr>
        <w:t>GSRR</w:t>
      </w:r>
      <w:proofErr w:type="spellEnd"/>
      <w:r w:rsidRPr="00DF2F6A">
        <w:rPr>
          <w:rFonts w:cstheme="minorHAnsi"/>
        </w:rPr>
        <w:t xml:space="preserve"> </w:t>
      </w:r>
      <w:proofErr w:type="spellStart"/>
      <w:r w:rsidRPr="00DF2F6A">
        <w:rPr>
          <w:rFonts w:cstheme="minorHAnsi"/>
        </w:rPr>
        <w:t>5.4.9a</w:t>
      </w:r>
      <w:proofErr w:type="spellEnd"/>
      <w:r w:rsidRPr="00DF2F6A">
        <w:rPr>
          <w:rFonts w:cstheme="minorHAnsi"/>
        </w:rPr>
        <w:t xml:space="preserve">.) </w:t>
      </w:r>
    </w:p>
    <w:p w14:paraId="5E570BC1"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rPr>
        <w:t xml:space="preserve">If the </w:t>
      </w:r>
      <w:r w:rsidRPr="00DF2F6A">
        <w:rPr>
          <w:rFonts w:cstheme="minorHAnsi"/>
          <w:u w:val="single"/>
        </w:rPr>
        <w:t>respondent</w:t>
      </w:r>
      <w:r w:rsidRPr="00DF2F6A">
        <w:rPr>
          <w:rFonts w:cstheme="minorHAnsi"/>
        </w:rPr>
        <w:t xml:space="preserve"> fails to appear in person or via an electronic channel at a scheduled hearing, the Hearing Board may postpone the hearing or, only in unusual circumstances, hear the case in his or her absence. (See </w:t>
      </w:r>
      <w:proofErr w:type="spellStart"/>
      <w:r w:rsidRPr="00DF2F6A">
        <w:rPr>
          <w:rFonts w:cstheme="minorHAnsi"/>
        </w:rPr>
        <w:t>GSRR</w:t>
      </w:r>
      <w:proofErr w:type="spellEnd"/>
      <w:r w:rsidRPr="00DF2F6A">
        <w:rPr>
          <w:rFonts w:cstheme="minorHAnsi"/>
        </w:rPr>
        <w:t xml:space="preserve"> 5.4.9-b.) </w:t>
      </w:r>
    </w:p>
    <w:p w14:paraId="1140D9ED"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rPr>
        <w:t xml:space="preserve">If the </w:t>
      </w:r>
      <w:r w:rsidRPr="00DF2F6A">
        <w:rPr>
          <w:rFonts w:cstheme="minorHAnsi"/>
          <w:u w:val="single"/>
        </w:rPr>
        <w:t>respondent</w:t>
      </w:r>
      <w:r w:rsidRPr="00DF2F6A">
        <w:rPr>
          <w:rFonts w:cstheme="minorHAnsi"/>
        </w:rPr>
        <w:t xml:space="preserve"> is absent from the University during the semester of the grievance hearing or no longer employed by the University before the grievance procedure concludes, the hearing process may still proceed. (See </w:t>
      </w:r>
      <w:proofErr w:type="spellStart"/>
      <w:r w:rsidRPr="00DF2F6A">
        <w:rPr>
          <w:rFonts w:cstheme="minorHAnsi"/>
        </w:rPr>
        <w:t>GSRR</w:t>
      </w:r>
      <w:proofErr w:type="spellEnd"/>
      <w:r w:rsidRPr="00DF2F6A">
        <w:rPr>
          <w:rFonts w:cstheme="minorHAnsi"/>
        </w:rPr>
        <w:t xml:space="preserve"> 5.3.6.1.) </w:t>
      </w:r>
    </w:p>
    <w:p w14:paraId="59B40ACF"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rPr>
        <w:t xml:space="preserve">To </w:t>
      </w:r>
      <w:proofErr w:type="gramStart"/>
      <w:r w:rsidRPr="00DF2F6A">
        <w:rPr>
          <w:rFonts w:cstheme="minorHAnsi"/>
        </w:rPr>
        <w:t>assure</w:t>
      </w:r>
      <w:proofErr w:type="gramEnd"/>
      <w:r w:rsidRPr="00DF2F6A">
        <w:rPr>
          <w:rFonts w:cstheme="minorHAnsi"/>
        </w:rPr>
        <w:t xml:space="preserve"> orderly questioning, the Chair of the Hearing Board will recognize individuals before they speak. All parties have a right to speak without interruption. Each party has a right to question the other party and to rebut any oral or written statements submitted to the Hearing Board. (See </w:t>
      </w:r>
      <w:proofErr w:type="spellStart"/>
      <w:r w:rsidRPr="00DF2F6A">
        <w:rPr>
          <w:rFonts w:cstheme="minorHAnsi"/>
        </w:rPr>
        <w:t>GSRR</w:t>
      </w:r>
      <w:proofErr w:type="spellEnd"/>
      <w:r w:rsidRPr="00DF2F6A">
        <w:rPr>
          <w:rFonts w:cstheme="minorHAnsi"/>
        </w:rPr>
        <w:t xml:space="preserve"> 5.4.10.2.)</w:t>
      </w:r>
      <w:bookmarkStart w:id="218" w:name="page3"/>
      <w:bookmarkStart w:id="219" w:name="page4"/>
      <w:bookmarkStart w:id="220" w:name="page5"/>
      <w:bookmarkEnd w:id="218"/>
      <w:bookmarkEnd w:id="219"/>
      <w:bookmarkEnd w:id="220"/>
    </w:p>
    <w:p w14:paraId="1D54A425"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Presentation by the Complainant:</w:t>
      </w:r>
      <w:r w:rsidRPr="00DF2F6A">
        <w:rPr>
          <w:rFonts w:cstheme="minorHAnsi"/>
        </w:rPr>
        <w:t xml:space="preserve"> The Chair recognizes the complainant to present without interruption any statements relevant to the complainant's case, including the redress sought. The Chair then recognizes questions directed at the complainant by the Hearing Board, the respondent and the respondent's advisor, if any. </w:t>
      </w:r>
    </w:p>
    <w:p w14:paraId="333E484D"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Presentation by the Complainant's Witnesses</w:t>
      </w:r>
      <w:r w:rsidRPr="00DF2F6A">
        <w:rPr>
          <w:rFonts w:cstheme="minorHAnsi"/>
        </w:rPr>
        <w:t xml:space="preserve">: The Chair recognizes the complainant's witnesses, if any, to present, without interruption, any statement directly relevant to the complainant's case. The Chair then recognizes questions directed at the witnesses by the Hearing Board, the respondent, and the respondent's advisor, if any. </w:t>
      </w:r>
    </w:p>
    <w:p w14:paraId="4F0E9EF2"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Presentation by the Respondent</w:t>
      </w:r>
      <w:r w:rsidRPr="00DF2F6A">
        <w:rPr>
          <w:rFonts w:cstheme="minorHAnsi"/>
        </w:rPr>
        <w:t xml:space="preserve">: The Chair recognizes the respondent to present without interruption any statements relevant to the respondent's case. The Chair then recognizes questions directed at the respondent by the Hearing Board, the complainant, and the complainant's advisor, if any. </w:t>
      </w:r>
    </w:p>
    <w:p w14:paraId="31874707"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Presentation by the Respondent's Witnesses</w:t>
      </w:r>
      <w:r w:rsidRPr="00DF2F6A">
        <w:rPr>
          <w:rFonts w:cstheme="minorHAnsi"/>
        </w:rPr>
        <w:t xml:space="preserve">: The Chair recognizes the respondent's witnesses, if any, to present, without interruption, and statement directly relevant to the respondent's case. The Chair then recognizes questions directed at the witnesses by the Hearing Board, the complainant, and the complainant's advisor, if any. </w:t>
      </w:r>
    </w:p>
    <w:p w14:paraId="62AC4C52"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Rebuttal and Closing Statement by Complainant</w:t>
      </w:r>
      <w:r w:rsidRPr="00DF2F6A">
        <w:rPr>
          <w:rFonts w:cstheme="minorHAnsi"/>
        </w:rPr>
        <w:t xml:space="preserve">: The complainant refutes statements by the respondent, the respondent's </w:t>
      </w:r>
      <w:proofErr w:type="gramStart"/>
      <w:r w:rsidRPr="00DF2F6A">
        <w:rPr>
          <w:rFonts w:cstheme="minorHAnsi"/>
        </w:rPr>
        <w:t>witnesses</w:t>
      </w:r>
      <w:proofErr w:type="gramEnd"/>
      <w:r w:rsidRPr="00DF2F6A">
        <w:rPr>
          <w:rFonts w:cstheme="minorHAnsi"/>
        </w:rPr>
        <w:t xml:space="preserve"> and advisor, if any, and presents a final summary statement. </w:t>
      </w:r>
    </w:p>
    <w:p w14:paraId="085BC4B5" w14:textId="77777777" w:rsidR="0034110B"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Rebuttal and Closing Statement by Respondent:</w:t>
      </w:r>
      <w:r w:rsidRPr="00DF2F6A">
        <w:rPr>
          <w:rFonts w:cstheme="minorHAnsi"/>
        </w:rPr>
        <w:t xml:space="preserve"> The respondent refutes statements by the complainant, the complainant's </w:t>
      </w:r>
      <w:proofErr w:type="gramStart"/>
      <w:r w:rsidRPr="00DF2F6A">
        <w:rPr>
          <w:rFonts w:cstheme="minorHAnsi"/>
        </w:rPr>
        <w:t>witnesses</w:t>
      </w:r>
      <w:proofErr w:type="gramEnd"/>
      <w:r w:rsidRPr="00DF2F6A">
        <w:rPr>
          <w:rFonts w:cstheme="minorHAnsi"/>
        </w:rPr>
        <w:t xml:space="preserve"> and advisor, if any, and presents a final summary statement. </w:t>
      </w:r>
    </w:p>
    <w:p w14:paraId="443CA8FC" w14:textId="4DCE8F49" w:rsidR="00750E40" w:rsidRPr="00DF2F6A" w:rsidRDefault="00750E40" w:rsidP="0051347E">
      <w:pPr>
        <w:pStyle w:val="ListParagraph"/>
        <w:widowControl w:val="0"/>
        <w:numPr>
          <w:ilvl w:val="2"/>
          <w:numId w:val="23"/>
        </w:numPr>
        <w:overflowPunct w:val="0"/>
        <w:autoSpaceDE w:val="0"/>
        <w:autoSpaceDN w:val="0"/>
        <w:adjustRightInd w:val="0"/>
        <w:jc w:val="both"/>
        <w:rPr>
          <w:rFonts w:cstheme="minorHAnsi"/>
        </w:rPr>
      </w:pPr>
      <w:r w:rsidRPr="00DF2F6A">
        <w:rPr>
          <w:rFonts w:cstheme="minorHAnsi"/>
          <w:u w:val="single"/>
        </w:rPr>
        <w:t>Final questions by the Hearing Board</w:t>
      </w:r>
      <w:r w:rsidRPr="00DF2F6A">
        <w:rPr>
          <w:rFonts w:cstheme="minorHAnsi"/>
        </w:rPr>
        <w:t xml:space="preserve">: The Hearing Board asks questions of any of the participants in the </w:t>
      </w:r>
      <w:r w:rsidRPr="00DF2F6A">
        <w:rPr>
          <w:rFonts w:cstheme="minorHAnsi"/>
        </w:rPr>
        <w:lastRenderedPageBreak/>
        <w:t xml:space="preserve">hearing. </w:t>
      </w:r>
    </w:p>
    <w:p w14:paraId="75B66E52" w14:textId="77777777" w:rsidR="00750E40" w:rsidRPr="00DF2F6A" w:rsidRDefault="00750E40" w:rsidP="0034110B">
      <w:pPr>
        <w:pStyle w:val="ListParagraph"/>
        <w:widowControl w:val="0"/>
        <w:tabs>
          <w:tab w:val="left" w:pos="700"/>
        </w:tabs>
        <w:autoSpaceDE w:val="0"/>
        <w:autoSpaceDN w:val="0"/>
        <w:adjustRightInd w:val="0"/>
        <w:ind w:left="0"/>
        <w:rPr>
          <w:rFonts w:cstheme="minorHAnsi"/>
        </w:rPr>
      </w:pPr>
      <w:r w:rsidRPr="00DF2F6A">
        <w:rPr>
          <w:rFonts w:cstheme="minorHAnsi"/>
          <w:b/>
          <w:bCs/>
        </w:rPr>
        <w:t>VI.</w:t>
      </w:r>
      <w:r w:rsidRPr="00DF2F6A">
        <w:rPr>
          <w:rFonts w:cstheme="minorHAnsi"/>
        </w:rPr>
        <w:tab/>
      </w:r>
      <w:r w:rsidRPr="00DF2F6A">
        <w:rPr>
          <w:rFonts w:cstheme="minorHAnsi"/>
          <w:b/>
          <w:bCs/>
        </w:rPr>
        <w:t>POST-HEARING PROCEDURES</w:t>
      </w:r>
    </w:p>
    <w:p w14:paraId="523F119A" w14:textId="77777777" w:rsidR="0034110B" w:rsidRPr="00DF2F6A" w:rsidRDefault="00750E40" w:rsidP="0051347E">
      <w:pPr>
        <w:widowControl w:val="0"/>
        <w:numPr>
          <w:ilvl w:val="1"/>
          <w:numId w:val="25"/>
        </w:numPr>
        <w:overflowPunct w:val="0"/>
        <w:autoSpaceDE w:val="0"/>
        <w:autoSpaceDN w:val="0"/>
        <w:adjustRightInd w:val="0"/>
        <w:ind w:left="0"/>
        <w:contextualSpacing/>
        <w:jc w:val="both"/>
        <w:rPr>
          <w:rFonts w:cstheme="minorHAnsi"/>
        </w:rPr>
      </w:pPr>
      <w:r w:rsidRPr="00DF2F6A">
        <w:rPr>
          <w:rFonts w:cstheme="minorHAnsi"/>
        </w:rPr>
        <w:t xml:space="preserve">Deliberation: </w:t>
      </w:r>
    </w:p>
    <w:p w14:paraId="05525B15" w14:textId="68FE5EC0" w:rsidR="0034110B" w:rsidRPr="00DF2F6A" w:rsidRDefault="00750E40" w:rsidP="0034110B">
      <w:pPr>
        <w:widowControl w:val="0"/>
        <w:overflowPunct w:val="0"/>
        <w:autoSpaceDE w:val="0"/>
        <w:autoSpaceDN w:val="0"/>
        <w:adjustRightInd w:val="0"/>
        <w:ind w:left="720"/>
        <w:contextualSpacing/>
        <w:jc w:val="both"/>
        <w:rPr>
          <w:rFonts w:cstheme="minorHAnsi"/>
        </w:rPr>
      </w:pPr>
      <w:r w:rsidRPr="00DF2F6A">
        <w:rPr>
          <w:rFonts w:cstheme="minorHAnsi"/>
        </w:rPr>
        <w:t xml:space="preserve">After all evidence has been presented, with full opportunity for explanations, questions and rebuttal, the Chair of the Hearing Board shall excuse all parties to the grievance and convene the Hearing Board to determine its findings in executive session. When possible, deliberations should take place directly following the hearing and/or at the previously scheduled follow-up meeting. (See Section </w:t>
      </w:r>
      <w:proofErr w:type="spellStart"/>
      <w:r w:rsidRPr="00DF2F6A">
        <w:rPr>
          <w:rFonts w:cstheme="minorHAnsi"/>
        </w:rPr>
        <w:t>IV.D</w:t>
      </w:r>
      <w:proofErr w:type="spellEnd"/>
      <w:r w:rsidRPr="00DF2F6A">
        <w:rPr>
          <w:rFonts w:cstheme="minorHAnsi"/>
        </w:rPr>
        <w:t xml:space="preserve"> above.) </w:t>
      </w:r>
    </w:p>
    <w:p w14:paraId="0185D2C8" w14:textId="77777777" w:rsidR="0034110B" w:rsidRPr="00DF2F6A" w:rsidRDefault="0034110B" w:rsidP="0034110B">
      <w:pPr>
        <w:widowControl w:val="0"/>
        <w:overflowPunct w:val="0"/>
        <w:autoSpaceDE w:val="0"/>
        <w:autoSpaceDN w:val="0"/>
        <w:adjustRightInd w:val="0"/>
        <w:ind w:left="720"/>
        <w:contextualSpacing/>
        <w:jc w:val="both"/>
        <w:rPr>
          <w:rFonts w:cstheme="minorHAnsi"/>
        </w:rPr>
      </w:pPr>
    </w:p>
    <w:p w14:paraId="5F6A0E82" w14:textId="77777777" w:rsidR="0034110B" w:rsidRPr="00DF2F6A" w:rsidRDefault="00750E40" w:rsidP="0051347E">
      <w:pPr>
        <w:pStyle w:val="ListParagraph"/>
        <w:widowControl w:val="0"/>
        <w:numPr>
          <w:ilvl w:val="1"/>
          <w:numId w:val="23"/>
        </w:numPr>
        <w:overflowPunct w:val="0"/>
        <w:autoSpaceDE w:val="0"/>
        <w:autoSpaceDN w:val="0"/>
        <w:adjustRightInd w:val="0"/>
        <w:ind w:left="0"/>
        <w:jc w:val="both"/>
        <w:rPr>
          <w:rFonts w:cstheme="minorHAnsi"/>
        </w:rPr>
      </w:pPr>
      <w:r w:rsidRPr="00DF2F6A">
        <w:rPr>
          <w:rFonts w:cstheme="minorHAnsi"/>
        </w:rPr>
        <w:t xml:space="preserve">Decision: </w:t>
      </w:r>
    </w:p>
    <w:p w14:paraId="7739A2E3" w14:textId="60956C56" w:rsidR="00750E40" w:rsidRPr="00DF2F6A" w:rsidRDefault="00750E40" w:rsidP="0051347E">
      <w:pPr>
        <w:pStyle w:val="ListParagraph"/>
        <w:widowControl w:val="0"/>
        <w:numPr>
          <w:ilvl w:val="2"/>
          <w:numId w:val="23"/>
        </w:numPr>
        <w:overflowPunct w:val="0"/>
        <w:autoSpaceDE w:val="0"/>
        <w:autoSpaceDN w:val="0"/>
        <w:adjustRightInd w:val="0"/>
        <w:ind w:left="720"/>
        <w:jc w:val="both"/>
        <w:rPr>
          <w:rFonts w:cstheme="minorHAnsi"/>
        </w:rPr>
      </w:pPr>
      <w:r w:rsidRPr="00DF2F6A">
        <w:rPr>
          <w:rFonts w:cstheme="minorHAnsi"/>
        </w:rPr>
        <w:t xml:space="preserve">In </w:t>
      </w:r>
      <w:r w:rsidRPr="00DF2F6A">
        <w:rPr>
          <w:rFonts w:cstheme="minorHAnsi"/>
          <w:u w:val="single"/>
        </w:rPr>
        <w:t>grievance (non-disciplinary)</w:t>
      </w:r>
      <w:r w:rsidRPr="00DF2F6A">
        <w:rPr>
          <w:rFonts w:cstheme="minorHAnsi"/>
        </w:rPr>
        <w:t xml:space="preserve"> hearings involving graduate students in which a majority of the Hearing Board finds, based on "clear and convincing evidence," that a violation of the student's academic rights has </w:t>
      </w:r>
      <w:proofErr w:type="gramStart"/>
      <w:r w:rsidRPr="00DF2F6A">
        <w:rPr>
          <w:rFonts w:cstheme="minorHAnsi"/>
        </w:rPr>
        <w:t>occurred</w:t>
      </w:r>
      <w:proofErr w:type="gramEnd"/>
      <w:r w:rsidRPr="00DF2F6A">
        <w:rPr>
          <w:rFonts w:cstheme="minorHAnsi"/>
        </w:rPr>
        <w:t xml:space="preserve"> and that redress is possible, it shall recommend an appropriate remedy to the Department Chair or School Director. Upon receiving the Hearing Board’s recommendation, the Department Chair or School Director shall implement an appropriate remedy, in consultation with the Hearing Board, within </w:t>
      </w:r>
      <w:r w:rsidRPr="00DF2F6A">
        <w:rPr>
          <w:rFonts w:cstheme="minorHAnsi"/>
          <w:b/>
          <w:bCs/>
        </w:rPr>
        <w:t>3</w:t>
      </w:r>
      <w:r w:rsidRPr="00DF2F6A">
        <w:rPr>
          <w:rFonts w:cstheme="minorHAnsi"/>
        </w:rPr>
        <w:t xml:space="preserve"> class days. If the Hearing Board finds that no violation of academic rights has occurred, it </w:t>
      </w:r>
      <w:proofErr w:type="gramStart"/>
      <w:r w:rsidRPr="00DF2F6A">
        <w:rPr>
          <w:rFonts w:cstheme="minorHAnsi"/>
        </w:rPr>
        <w:t>shall so</w:t>
      </w:r>
      <w:proofErr w:type="gramEnd"/>
      <w:r w:rsidRPr="00DF2F6A">
        <w:rPr>
          <w:rFonts w:cstheme="minorHAnsi"/>
        </w:rPr>
        <w:t xml:space="preserve"> inform the Chair or Director.</w:t>
      </w:r>
    </w:p>
    <w:p w14:paraId="04F38AB7" w14:textId="77777777" w:rsidR="0034110B" w:rsidRPr="00DF2F6A" w:rsidRDefault="0034110B" w:rsidP="0034110B">
      <w:pPr>
        <w:pStyle w:val="ListParagraph"/>
        <w:widowControl w:val="0"/>
        <w:overflowPunct w:val="0"/>
        <w:autoSpaceDE w:val="0"/>
        <w:autoSpaceDN w:val="0"/>
        <w:adjustRightInd w:val="0"/>
        <w:rPr>
          <w:rFonts w:cstheme="minorHAnsi"/>
        </w:rPr>
      </w:pPr>
    </w:p>
    <w:p w14:paraId="75681B00" w14:textId="77777777" w:rsidR="0034110B" w:rsidRPr="00DF2F6A" w:rsidRDefault="00750E40" w:rsidP="0034110B">
      <w:pPr>
        <w:pStyle w:val="ListParagraph"/>
        <w:widowControl w:val="0"/>
        <w:overflowPunct w:val="0"/>
        <w:autoSpaceDE w:val="0"/>
        <w:autoSpaceDN w:val="0"/>
        <w:adjustRightInd w:val="0"/>
        <w:rPr>
          <w:rFonts w:cstheme="minorHAnsi"/>
        </w:rPr>
      </w:pPr>
      <w:r w:rsidRPr="00DF2F6A">
        <w:rPr>
          <w:rFonts w:cstheme="minorHAnsi"/>
        </w:rPr>
        <w:t xml:space="preserve">The Chair of the Hearing Board shall promptly forward copies of the final decision to parties and the University Ombudsperson. (See </w:t>
      </w:r>
      <w:proofErr w:type="spellStart"/>
      <w:r w:rsidRPr="00DF2F6A">
        <w:rPr>
          <w:rFonts w:cstheme="minorHAnsi"/>
        </w:rPr>
        <w:t>GSRR</w:t>
      </w:r>
      <w:proofErr w:type="spellEnd"/>
      <w:r w:rsidRPr="00DF2F6A">
        <w:rPr>
          <w:rFonts w:cstheme="minorHAnsi"/>
        </w:rPr>
        <w:t xml:space="preserve"> 5.4.11.)</w:t>
      </w:r>
    </w:p>
    <w:p w14:paraId="0C5D10EF" w14:textId="77777777" w:rsidR="0034110B" w:rsidRPr="00DF2F6A" w:rsidRDefault="0034110B" w:rsidP="0034110B">
      <w:pPr>
        <w:pStyle w:val="ListParagraph"/>
        <w:widowControl w:val="0"/>
        <w:overflowPunct w:val="0"/>
        <w:autoSpaceDE w:val="0"/>
        <w:autoSpaceDN w:val="0"/>
        <w:adjustRightInd w:val="0"/>
        <w:rPr>
          <w:rFonts w:cstheme="minorHAnsi"/>
        </w:rPr>
      </w:pPr>
    </w:p>
    <w:p w14:paraId="0790A72E" w14:textId="12A03274" w:rsidR="00750E40" w:rsidRPr="00DF2F6A" w:rsidRDefault="00750E40" w:rsidP="0051347E">
      <w:pPr>
        <w:pStyle w:val="ListParagraph"/>
        <w:widowControl w:val="0"/>
        <w:numPr>
          <w:ilvl w:val="2"/>
          <w:numId w:val="23"/>
        </w:numPr>
        <w:overflowPunct w:val="0"/>
        <w:autoSpaceDE w:val="0"/>
        <w:autoSpaceDN w:val="0"/>
        <w:adjustRightInd w:val="0"/>
        <w:ind w:left="720"/>
        <w:rPr>
          <w:rFonts w:cstheme="minorHAnsi"/>
        </w:rPr>
      </w:pPr>
      <w:r w:rsidRPr="00DF2F6A">
        <w:rPr>
          <w:rFonts w:cstheme="minorHAnsi"/>
        </w:rPr>
        <w:t xml:space="preserve">In </w:t>
      </w:r>
      <w:r w:rsidRPr="00DF2F6A">
        <w:rPr>
          <w:rFonts w:cstheme="minorHAnsi"/>
          <w:u w:val="single"/>
        </w:rPr>
        <w:t>grievance (non-disciplinary)</w:t>
      </w:r>
      <w:r w:rsidRPr="00DF2F6A">
        <w:rPr>
          <w:rFonts w:cstheme="minorHAnsi"/>
        </w:rPr>
        <w:t xml:space="preserve"> hearings involving </w:t>
      </w:r>
      <w:r w:rsidRPr="00DF2F6A">
        <w:rPr>
          <w:rFonts w:cstheme="minorHAnsi"/>
          <w:u w:val="single"/>
        </w:rPr>
        <w:t>graduate</w:t>
      </w:r>
      <w:r w:rsidRPr="00DF2F6A">
        <w:rPr>
          <w:rFonts w:cstheme="minorHAnsi"/>
        </w:rPr>
        <w:t xml:space="preserve"> students in which the Hearing Board serves as the initial hearing body to adjudicate an allegation of academic dishonesty and, based on "clear and convincing evidence," the Hearing Board finds for the student, the Hearing Board shall recommend to the Department Chair or School Director that the penalty grade be removed, the Academic Dishonesty Report be removed from the student's records and a "good faith judgment" of the student's academic performance in the course take place. If the Hearing Board finds for the instructor, the penalty grade shall stand and the Academic Dishonesty Report regarding the allegation will remain on file, pending an appeal, if any to the College Hearing Board within </w:t>
      </w:r>
      <w:r w:rsidRPr="00DF2F6A">
        <w:rPr>
          <w:rFonts w:cstheme="minorHAnsi"/>
          <w:b/>
          <w:bCs/>
        </w:rPr>
        <w:t>5</w:t>
      </w:r>
      <w:r w:rsidRPr="00DF2F6A">
        <w:rPr>
          <w:rFonts w:cstheme="minorHAnsi"/>
        </w:rPr>
        <w:t xml:space="preserve"> class days of the Hearing Board's decision. If an academic disciplinary hearing is pending, and the Hearing Board decides for the instructor, the graduate student's disciplinary hearing before either the College Hearing Board or the Dean of The Graduate School would promptly follow, pending an appeal, if any, within </w:t>
      </w:r>
      <w:r w:rsidRPr="00DF2F6A">
        <w:rPr>
          <w:rFonts w:cstheme="minorHAnsi"/>
          <w:b/>
          <w:bCs/>
        </w:rPr>
        <w:t>5</w:t>
      </w:r>
      <w:r w:rsidRPr="00DF2F6A">
        <w:rPr>
          <w:rFonts w:cstheme="minorHAnsi"/>
        </w:rPr>
        <w:t xml:space="preserve"> class days. (See </w:t>
      </w:r>
      <w:proofErr w:type="spellStart"/>
      <w:r w:rsidRPr="00DF2F6A">
        <w:rPr>
          <w:rFonts w:cstheme="minorHAnsi"/>
        </w:rPr>
        <w:t>GSRR</w:t>
      </w:r>
      <w:proofErr w:type="spellEnd"/>
      <w:r w:rsidRPr="00DF2F6A">
        <w:rPr>
          <w:rFonts w:cstheme="minorHAnsi"/>
        </w:rPr>
        <w:t xml:space="preserve"> 5.5.2.2 and 5.4.12.3) </w:t>
      </w:r>
    </w:p>
    <w:p w14:paraId="536A316E" w14:textId="77777777" w:rsidR="00750E40" w:rsidRPr="00DF2F6A" w:rsidRDefault="00750E40" w:rsidP="0034110B">
      <w:pPr>
        <w:widowControl w:val="0"/>
        <w:autoSpaceDE w:val="0"/>
        <w:autoSpaceDN w:val="0"/>
        <w:adjustRightInd w:val="0"/>
        <w:contextualSpacing/>
        <w:rPr>
          <w:rFonts w:cstheme="minorHAnsi"/>
        </w:rPr>
      </w:pPr>
    </w:p>
    <w:p w14:paraId="2BF718C3" w14:textId="77777777" w:rsidR="00750E40" w:rsidRPr="00DF2F6A" w:rsidRDefault="00750E40" w:rsidP="0051347E">
      <w:pPr>
        <w:widowControl w:val="0"/>
        <w:numPr>
          <w:ilvl w:val="1"/>
          <w:numId w:val="23"/>
        </w:numPr>
        <w:overflowPunct w:val="0"/>
        <w:autoSpaceDE w:val="0"/>
        <w:autoSpaceDN w:val="0"/>
        <w:adjustRightInd w:val="0"/>
        <w:ind w:left="0"/>
        <w:contextualSpacing/>
        <w:jc w:val="both"/>
        <w:rPr>
          <w:rFonts w:cstheme="minorHAnsi"/>
        </w:rPr>
      </w:pPr>
      <w:r w:rsidRPr="00DF2F6A">
        <w:rPr>
          <w:rFonts w:cstheme="minorHAnsi"/>
        </w:rPr>
        <w:t xml:space="preserve">Written Report: </w:t>
      </w:r>
    </w:p>
    <w:p w14:paraId="0EA7CB7C" w14:textId="77777777" w:rsidR="00750E40" w:rsidRPr="00DF2F6A" w:rsidRDefault="00750E40" w:rsidP="0034110B">
      <w:pPr>
        <w:pStyle w:val="ListParagraph"/>
        <w:widowControl w:val="0"/>
        <w:overflowPunct w:val="0"/>
        <w:autoSpaceDE w:val="0"/>
        <w:autoSpaceDN w:val="0"/>
        <w:adjustRightInd w:val="0"/>
        <w:rPr>
          <w:rFonts w:cstheme="minorHAnsi"/>
        </w:rPr>
      </w:pPr>
      <w:r w:rsidRPr="00DF2F6A">
        <w:rPr>
          <w:rFonts w:cstheme="minorHAnsi"/>
        </w:rPr>
        <w:t xml:space="preserve">The Chair of the Hearing Board shall prepare a written report of the Hearing Board’s findings, including recommended redress or sanctions for the complainant, if applicable, and forward a copy of the decision to the appropriate unit administrator within </w:t>
      </w:r>
      <w:r w:rsidRPr="00DF2F6A">
        <w:rPr>
          <w:rFonts w:cstheme="minorHAnsi"/>
          <w:b/>
          <w:bCs/>
        </w:rPr>
        <w:t>3</w:t>
      </w:r>
      <w:r w:rsidRPr="00DF2F6A">
        <w:rPr>
          <w:rFonts w:cstheme="minorHAnsi"/>
        </w:rPr>
        <w:t xml:space="preserve"> class days of the hearing. The report shall indicate the rationale for the decision and the major elements of evidence, or lack thereof, that support the Hearing Board's decision. The administrator, in consultation with the Hearing Board, shall then implement an appropriate remedy. The report also should inform the parties of the right to appeal within </w:t>
      </w:r>
      <w:r w:rsidRPr="00DF2F6A">
        <w:rPr>
          <w:rFonts w:cstheme="minorHAnsi"/>
          <w:b/>
          <w:bCs/>
        </w:rPr>
        <w:t>5</w:t>
      </w:r>
      <w:r w:rsidRPr="00DF2F6A">
        <w:rPr>
          <w:rFonts w:cstheme="minorHAnsi"/>
        </w:rPr>
        <w:t xml:space="preserve"> class days following notice of the decision, or </w:t>
      </w:r>
      <w:r w:rsidRPr="00DF2F6A">
        <w:rPr>
          <w:rFonts w:cstheme="minorHAnsi"/>
          <w:b/>
          <w:bCs/>
        </w:rPr>
        <w:t>5</w:t>
      </w:r>
      <w:r w:rsidRPr="00DF2F6A">
        <w:rPr>
          <w:rFonts w:cstheme="minorHAnsi"/>
        </w:rPr>
        <w:t xml:space="preserve"> class days if an academic disciplinary hearing is pending. The Chair shall forward copies of the Hearing Board’s report and the administrator’s redress, if applicable, to the parties involved, the responsible administrators, the University Ombudsperson and the Dean of The Graduate School. All recipients must respect the confidentiality of the report and of the hearing board's deliberations resulting in a decision. (See </w:t>
      </w:r>
      <w:proofErr w:type="spellStart"/>
      <w:r w:rsidRPr="00DF2F6A">
        <w:rPr>
          <w:rFonts w:cstheme="minorHAnsi"/>
        </w:rPr>
        <w:t>GSRR</w:t>
      </w:r>
      <w:proofErr w:type="spellEnd"/>
      <w:r w:rsidRPr="00DF2F6A">
        <w:rPr>
          <w:rFonts w:cstheme="minorHAnsi"/>
        </w:rPr>
        <w:t xml:space="preserve"> 5.4.12 and 5.5.2.2) </w:t>
      </w:r>
    </w:p>
    <w:p w14:paraId="1FCA3799" w14:textId="77777777" w:rsidR="0034110B" w:rsidRPr="00DF2F6A" w:rsidRDefault="0034110B" w:rsidP="0034110B">
      <w:pPr>
        <w:pStyle w:val="ListParagraph"/>
        <w:widowControl w:val="0"/>
        <w:tabs>
          <w:tab w:val="num" w:pos="700"/>
        </w:tabs>
        <w:autoSpaceDE w:val="0"/>
        <w:autoSpaceDN w:val="0"/>
        <w:adjustRightInd w:val="0"/>
        <w:ind w:left="0"/>
        <w:rPr>
          <w:rFonts w:cstheme="minorHAnsi"/>
          <w:b/>
          <w:bCs/>
        </w:rPr>
      </w:pPr>
    </w:p>
    <w:p w14:paraId="46F42F9F" w14:textId="20D3BA4F" w:rsidR="0034110B" w:rsidRPr="00DF2F6A" w:rsidRDefault="00750E40" w:rsidP="0051347E">
      <w:pPr>
        <w:pStyle w:val="ListParagraph"/>
        <w:widowControl w:val="0"/>
        <w:numPr>
          <w:ilvl w:val="0"/>
          <w:numId w:val="23"/>
        </w:numPr>
        <w:autoSpaceDE w:val="0"/>
        <w:autoSpaceDN w:val="0"/>
        <w:adjustRightInd w:val="0"/>
        <w:rPr>
          <w:rFonts w:cstheme="minorHAnsi"/>
          <w:b/>
          <w:bCs/>
        </w:rPr>
      </w:pPr>
      <w:r w:rsidRPr="00DF2F6A">
        <w:rPr>
          <w:rFonts w:cstheme="minorHAnsi"/>
          <w:b/>
          <w:bCs/>
        </w:rPr>
        <w:t>APPEAL OF THE HEARING BOARD DECISION:</w:t>
      </w:r>
    </w:p>
    <w:p w14:paraId="29D16868" w14:textId="77777777" w:rsidR="0034110B" w:rsidRPr="00DF2F6A" w:rsidRDefault="00750E40" w:rsidP="0051347E">
      <w:pPr>
        <w:pStyle w:val="ListParagraph"/>
        <w:widowControl w:val="0"/>
        <w:numPr>
          <w:ilvl w:val="1"/>
          <w:numId w:val="23"/>
        </w:numPr>
        <w:autoSpaceDE w:val="0"/>
        <w:autoSpaceDN w:val="0"/>
        <w:adjustRightInd w:val="0"/>
        <w:rPr>
          <w:rFonts w:cstheme="minorHAnsi"/>
        </w:rPr>
      </w:pPr>
      <w:r w:rsidRPr="00DF2F6A">
        <w:rPr>
          <w:rFonts w:cstheme="minorHAnsi"/>
        </w:rPr>
        <w:t xml:space="preserve">Either party may appeal a decision by the Hearing Board to the College Hearing Board for cases involving (1) academic grievances alleging violations of student rights and (2) alleged violations of regulations involving academic misconduct (academic dishonesty, professional standards or falsification of admission and academic records.) (See </w:t>
      </w:r>
      <w:proofErr w:type="spellStart"/>
      <w:r w:rsidRPr="00DF2F6A">
        <w:rPr>
          <w:rFonts w:cstheme="minorHAnsi"/>
        </w:rPr>
        <w:t>GSRR</w:t>
      </w:r>
      <w:proofErr w:type="spellEnd"/>
      <w:r w:rsidRPr="00DF2F6A">
        <w:rPr>
          <w:rFonts w:cstheme="minorHAnsi"/>
        </w:rPr>
        <w:t xml:space="preserve"> </w:t>
      </w:r>
      <w:r w:rsidRPr="00DF2F6A">
        <w:rPr>
          <w:rFonts w:cstheme="minorHAnsi"/>
        </w:rPr>
        <w:lastRenderedPageBreak/>
        <w:t xml:space="preserve">5.4.12.) </w:t>
      </w:r>
    </w:p>
    <w:p w14:paraId="315700C4" w14:textId="77777777" w:rsidR="0034110B" w:rsidRPr="00DF2F6A" w:rsidRDefault="0034110B" w:rsidP="0034110B">
      <w:pPr>
        <w:pStyle w:val="ListParagraph"/>
        <w:widowControl w:val="0"/>
        <w:autoSpaceDE w:val="0"/>
        <w:autoSpaceDN w:val="0"/>
        <w:adjustRightInd w:val="0"/>
        <w:rPr>
          <w:rFonts w:cstheme="minorHAnsi"/>
        </w:rPr>
      </w:pPr>
    </w:p>
    <w:p w14:paraId="701EBC58" w14:textId="77777777" w:rsidR="0034110B" w:rsidRPr="00DF2F6A" w:rsidRDefault="00750E40" w:rsidP="0051347E">
      <w:pPr>
        <w:pStyle w:val="ListParagraph"/>
        <w:widowControl w:val="0"/>
        <w:numPr>
          <w:ilvl w:val="1"/>
          <w:numId w:val="23"/>
        </w:numPr>
        <w:autoSpaceDE w:val="0"/>
        <w:autoSpaceDN w:val="0"/>
        <w:adjustRightInd w:val="0"/>
        <w:rPr>
          <w:rFonts w:cstheme="minorHAnsi"/>
        </w:rPr>
      </w:pPr>
      <w:r w:rsidRPr="00DF2F6A">
        <w:rPr>
          <w:rFonts w:cstheme="minorHAnsi"/>
        </w:rPr>
        <w:t xml:space="preserve">All appeals must be in writing, signed and submitted to the Chair of the College Hearing Board within </w:t>
      </w:r>
      <w:r w:rsidRPr="00DF2F6A">
        <w:rPr>
          <w:rFonts w:cstheme="minorHAnsi"/>
          <w:b/>
          <w:bCs/>
        </w:rPr>
        <w:t>5</w:t>
      </w:r>
      <w:r w:rsidRPr="00DF2F6A">
        <w:rPr>
          <w:rFonts w:cstheme="minorHAnsi"/>
        </w:rPr>
        <w:t xml:space="preserve"> class days following notification of the Hearing Board's decision. While under appeal, the original decision of the Hearing Board will be held in abeyance. (See </w:t>
      </w:r>
      <w:proofErr w:type="spellStart"/>
      <w:r w:rsidRPr="00DF2F6A">
        <w:rPr>
          <w:rFonts w:cstheme="minorHAnsi"/>
        </w:rPr>
        <w:t>GSRR</w:t>
      </w:r>
      <w:proofErr w:type="spellEnd"/>
      <w:r w:rsidRPr="00DF2F6A">
        <w:rPr>
          <w:rFonts w:cstheme="minorHAnsi"/>
        </w:rPr>
        <w:t xml:space="preserve"> 5.4.12, 5.4.12.2 and 5.4.12.3.) </w:t>
      </w:r>
    </w:p>
    <w:p w14:paraId="662C7CB2" w14:textId="77777777" w:rsidR="0034110B" w:rsidRPr="00DF2F6A" w:rsidRDefault="0034110B" w:rsidP="0034110B">
      <w:pPr>
        <w:pStyle w:val="ListParagraph"/>
        <w:rPr>
          <w:rFonts w:cstheme="minorHAnsi"/>
        </w:rPr>
      </w:pPr>
    </w:p>
    <w:p w14:paraId="042B3178" w14:textId="03EB2CB5" w:rsidR="00750E40" w:rsidRPr="00DF2F6A" w:rsidRDefault="00750E40" w:rsidP="0051347E">
      <w:pPr>
        <w:pStyle w:val="ListParagraph"/>
        <w:widowControl w:val="0"/>
        <w:numPr>
          <w:ilvl w:val="1"/>
          <w:numId w:val="23"/>
        </w:numPr>
        <w:autoSpaceDE w:val="0"/>
        <w:autoSpaceDN w:val="0"/>
        <w:adjustRightInd w:val="0"/>
        <w:rPr>
          <w:rFonts w:cstheme="minorHAnsi"/>
        </w:rPr>
      </w:pPr>
      <w:r w:rsidRPr="00DF2F6A">
        <w:rPr>
          <w:rFonts w:cstheme="minorHAnsi"/>
        </w:rPr>
        <w:t xml:space="preserve">A request for an appeal of a Hearing Board decision to the College Hearing Board must allege, in sufficient particularity to justify a hearing, that the initial Hearing Board failed to follow applicable procedures for adjudicating the hearing or that findings of the Hearing Board were not supported by "clear and convincing evidence." The request also must include the redress sought. </w:t>
      </w:r>
      <w:proofErr w:type="gramStart"/>
      <w:r w:rsidRPr="00DF2F6A">
        <w:rPr>
          <w:rFonts w:cstheme="minorHAnsi"/>
        </w:rPr>
        <w:t>Presentation</w:t>
      </w:r>
      <w:proofErr w:type="gramEnd"/>
      <w:r w:rsidRPr="00DF2F6A">
        <w:rPr>
          <w:rFonts w:cstheme="minorHAnsi"/>
        </w:rPr>
        <w:t xml:space="preserve"> of new evidence normally will be inappropriate. (See </w:t>
      </w:r>
      <w:proofErr w:type="spellStart"/>
      <w:r w:rsidRPr="00DF2F6A">
        <w:rPr>
          <w:rFonts w:cstheme="minorHAnsi"/>
        </w:rPr>
        <w:t>GSRR</w:t>
      </w:r>
      <w:proofErr w:type="spellEnd"/>
      <w:r w:rsidRPr="00DF2F6A">
        <w:rPr>
          <w:rFonts w:cstheme="minorHAnsi"/>
        </w:rPr>
        <w:t xml:space="preserve"> 5.4.12.1, 5.4.12.2 and 5.4.12.4.) </w:t>
      </w:r>
    </w:p>
    <w:p w14:paraId="0D11E5E2" w14:textId="77777777" w:rsidR="0034110B" w:rsidRPr="00DF2F6A" w:rsidRDefault="0034110B" w:rsidP="0034110B">
      <w:pPr>
        <w:pStyle w:val="ListParagraph"/>
        <w:widowControl w:val="0"/>
        <w:autoSpaceDE w:val="0"/>
        <w:autoSpaceDN w:val="0"/>
        <w:adjustRightInd w:val="0"/>
        <w:ind w:left="0"/>
        <w:rPr>
          <w:rFonts w:cstheme="minorHAnsi"/>
          <w:b/>
          <w:bCs/>
        </w:rPr>
      </w:pPr>
    </w:p>
    <w:p w14:paraId="3C6AC305" w14:textId="3A91F933" w:rsidR="00750E40" w:rsidRPr="00DF2F6A" w:rsidRDefault="00750E40" w:rsidP="0034110B">
      <w:pPr>
        <w:pStyle w:val="ListParagraph"/>
        <w:widowControl w:val="0"/>
        <w:autoSpaceDE w:val="0"/>
        <w:autoSpaceDN w:val="0"/>
        <w:adjustRightInd w:val="0"/>
        <w:ind w:left="0"/>
        <w:rPr>
          <w:rFonts w:cstheme="minorHAnsi"/>
        </w:rPr>
      </w:pPr>
      <w:r w:rsidRPr="00DF2F6A">
        <w:rPr>
          <w:rFonts w:cstheme="minorHAnsi"/>
          <w:b/>
          <w:bCs/>
        </w:rPr>
        <w:t>VIII. RECONSIDERATION:</w:t>
      </w:r>
    </w:p>
    <w:p w14:paraId="77CE1650" w14:textId="77777777" w:rsidR="0034110B" w:rsidRPr="00DF2F6A" w:rsidRDefault="00750E40" w:rsidP="0034110B">
      <w:pPr>
        <w:pStyle w:val="ListParagraph"/>
        <w:widowControl w:val="0"/>
        <w:overflowPunct w:val="0"/>
        <w:autoSpaceDE w:val="0"/>
        <w:autoSpaceDN w:val="0"/>
        <w:adjustRightInd w:val="0"/>
        <w:ind w:left="0"/>
        <w:rPr>
          <w:rFonts w:cstheme="minorHAnsi"/>
        </w:rPr>
      </w:pPr>
      <w:r w:rsidRPr="00DF2F6A">
        <w:rPr>
          <w:rFonts w:cstheme="minorHAnsi"/>
        </w:rPr>
        <w:t xml:space="preserve">If new evidence should arise, </w:t>
      </w:r>
      <w:proofErr w:type="gramStart"/>
      <w:r w:rsidRPr="00DF2F6A">
        <w:rPr>
          <w:rFonts w:cstheme="minorHAnsi"/>
        </w:rPr>
        <w:t>either party</w:t>
      </w:r>
      <w:proofErr w:type="gramEnd"/>
      <w:r w:rsidRPr="00DF2F6A">
        <w:rPr>
          <w:rFonts w:cstheme="minorHAnsi"/>
        </w:rPr>
        <w:t xml:space="preserve"> to a hearing may request the appropriate Hearing Board to reconsider the case within </w:t>
      </w:r>
      <w:r w:rsidRPr="00DF2F6A">
        <w:rPr>
          <w:rFonts w:cstheme="minorHAnsi"/>
          <w:b/>
          <w:bCs/>
        </w:rPr>
        <w:t>30</w:t>
      </w:r>
      <w:r w:rsidRPr="00DF2F6A">
        <w:rPr>
          <w:rFonts w:cstheme="minorHAnsi"/>
        </w:rPr>
        <w:t xml:space="preserve"> days upon receipt of the hearing outcome. The written request for reconsideration is to be sent to the Chair of the Hearing Board, who shall promptly convene the Hearing Board to review the new material and render a decision </w:t>
      </w:r>
      <w:proofErr w:type="gramStart"/>
      <w:r w:rsidRPr="00DF2F6A">
        <w:rPr>
          <w:rFonts w:cstheme="minorHAnsi"/>
        </w:rPr>
        <w:t>on</w:t>
      </w:r>
      <w:proofErr w:type="gramEnd"/>
      <w:r w:rsidRPr="00DF2F6A">
        <w:rPr>
          <w:rFonts w:cstheme="minorHAnsi"/>
        </w:rPr>
        <w:t xml:space="preserve"> a new hearing. (See </w:t>
      </w:r>
      <w:proofErr w:type="spellStart"/>
      <w:r w:rsidRPr="00DF2F6A">
        <w:rPr>
          <w:rFonts w:cstheme="minorHAnsi"/>
        </w:rPr>
        <w:t>GSRR</w:t>
      </w:r>
      <w:proofErr w:type="spellEnd"/>
      <w:r w:rsidRPr="00DF2F6A">
        <w:rPr>
          <w:rFonts w:cstheme="minorHAnsi"/>
        </w:rPr>
        <w:t xml:space="preserve"> 5.4.13.)</w:t>
      </w:r>
    </w:p>
    <w:p w14:paraId="491F78F3" w14:textId="77777777" w:rsidR="0034110B" w:rsidRPr="00DF2F6A" w:rsidRDefault="0034110B" w:rsidP="0034110B">
      <w:pPr>
        <w:pStyle w:val="ListParagraph"/>
        <w:widowControl w:val="0"/>
        <w:overflowPunct w:val="0"/>
        <w:autoSpaceDE w:val="0"/>
        <w:autoSpaceDN w:val="0"/>
        <w:adjustRightInd w:val="0"/>
        <w:ind w:left="0"/>
        <w:rPr>
          <w:rFonts w:cstheme="minorHAnsi"/>
        </w:rPr>
      </w:pPr>
    </w:p>
    <w:p w14:paraId="5F57B220" w14:textId="682A31E7" w:rsidR="00750E40" w:rsidRPr="00DF2F6A" w:rsidRDefault="0034110B" w:rsidP="0034110B">
      <w:pPr>
        <w:pStyle w:val="ListParagraph"/>
        <w:widowControl w:val="0"/>
        <w:overflowPunct w:val="0"/>
        <w:autoSpaceDE w:val="0"/>
        <w:autoSpaceDN w:val="0"/>
        <w:adjustRightInd w:val="0"/>
        <w:ind w:left="0"/>
        <w:rPr>
          <w:rFonts w:cstheme="minorHAnsi"/>
        </w:rPr>
      </w:pPr>
      <w:r w:rsidRPr="00DF2F6A">
        <w:rPr>
          <w:rFonts w:cstheme="minorHAnsi"/>
        </w:rPr>
        <w:t xml:space="preserve">IV. </w:t>
      </w:r>
      <w:r w:rsidR="00750E40" w:rsidRPr="00DF2F6A">
        <w:rPr>
          <w:rFonts w:cstheme="minorHAnsi"/>
          <w:b/>
          <w:bCs/>
        </w:rPr>
        <w:t>FILE COPY:</w:t>
      </w:r>
    </w:p>
    <w:p w14:paraId="29828B20" w14:textId="54A6F383" w:rsidR="00750E40" w:rsidRPr="00DF2F6A" w:rsidRDefault="00750E40" w:rsidP="0034110B">
      <w:pPr>
        <w:pStyle w:val="ListParagraph"/>
        <w:widowControl w:val="0"/>
        <w:autoSpaceDE w:val="0"/>
        <w:autoSpaceDN w:val="0"/>
        <w:adjustRightInd w:val="0"/>
        <w:ind w:left="0"/>
        <w:rPr>
          <w:rFonts w:cstheme="minorHAnsi"/>
        </w:rPr>
      </w:pPr>
      <w:r w:rsidRPr="00DF2F6A">
        <w:rPr>
          <w:rFonts w:cstheme="minorHAnsi"/>
        </w:rPr>
        <w:t>The Chair of the Department shall file a copy of these procedures with the Office of the</w:t>
      </w:r>
      <w:r w:rsidR="0034110B" w:rsidRPr="00DF2F6A">
        <w:rPr>
          <w:rFonts w:cstheme="minorHAnsi"/>
        </w:rPr>
        <w:t xml:space="preserve"> </w:t>
      </w:r>
      <w:r w:rsidRPr="00DF2F6A">
        <w:rPr>
          <w:rFonts w:cstheme="minorHAnsi"/>
        </w:rPr>
        <w:t xml:space="preserve">Ombudsperson and with the Dean of The Graduate School. (See </w:t>
      </w:r>
      <w:proofErr w:type="spellStart"/>
      <w:r w:rsidRPr="00DF2F6A">
        <w:rPr>
          <w:rFonts w:cstheme="minorHAnsi"/>
        </w:rPr>
        <w:t>GSRR</w:t>
      </w:r>
      <w:proofErr w:type="spellEnd"/>
      <w:r w:rsidRPr="00DF2F6A">
        <w:rPr>
          <w:rFonts w:cstheme="minorHAnsi"/>
        </w:rPr>
        <w:t xml:space="preserve"> 5.4.1.)</w:t>
      </w:r>
    </w:p>
    <w:p w14:paraId="3A0AD80B" w14:textId="535A82CB" w:rsidR="00750E40" w:rsidRPr="00FC5030" w:rsidRDefault="00750E40" w:rsidP="00750E40">
      <w:pPr>
        <w:tabs>
          <w:tab w:val="left" w:pos="360"/>
          <w:tab w:val="left" w:pos="5040"/>
          <w:tab w:val="left" w:pos="5400"/>
        </w:tabs>
        <w:contextualSpacing/>
        <w:rPr>
          <w:rFonts w:cstheme="minorHAnsi"/>
          <w:i/>
          <w:sz w:val="24"/>
          <w:szCs w:val="24"/>
        </w:rPr>
        <w:sectPr w:rsidR="00750E40" w:rsidRPr="00FC5030" w:rsidSect="0051347E">
          <w:headerReference w:type="default" r:id="rId128"/>
          <w:footerReference w:type="default" r:id="rId129"/>
          <w:headerReference w:type="first" r:id="rId130"/>
          <w:footerReference w:type="first" r:id="rId131"/>
          <w:pgSz w:w="12240" w:h="15840" w:code="1"/>
          <w:pgMar w:top="720" w:right="720" w:bottom="720" w:left="720" w:header="720" w:footer="720" w:gutter="0"/>
          <w:pgNumType w:start="1"/>
          <w:cols w:space="720"/>
          <w:docGrid w:linePitch="326"/>
        </w:sectPr>
      </w:pPr>
      <w:r w:rsidRPr="00DF2F6A">
        <w:rPr>
          <w:rFonts w:cstheme="minorHAnsi"/>
        </w:rPr>
        <w:t>Approved by Faculty August 4, 201</w:t>
      </w:r>
      <w:r w:rsidR="009A111E" w:rsidRPr="00DF2F6A">
        <w:rPr>
          <w:rFonts w:cstheme="minorHAnsi"/>
        </w:rPr>
        <w:t>5</w:t>
      </w:r>
    </w:p>
    <w:p w14:paraId="4D0F0014" w14:textId="0C30FAD8" w:rsidR="00750E40" w:rsidRPr="00FC5030" w:rsidRDefault="00F8783C" w:rsidP="00C3769A">
      <w:pPr>
        <w:pStyle w:val="Heading1"/>
      </w:pPr>
      <w:bookmarkStart w:id="221" w:name="_Toc139287115"/>
      <w:r>
        <w:lastRenderedPageBreak/>
        <w:t xml:space="preserve">Appendix D: Graduate Employees Union Policies </w:t>
      </w:r>
      <w:proofErr w:type="gramStart"/>
      <w:r>
        <w:t>On</w:t>
      </w:r>
      <w:proofErr w:type="gramEnd"/>
      <w:r>
        <w:t xml:space="preserve"> Employee Leave Time</w:t>
      </w:r>
      <w:bookmarkEnd w:id="221"/>
      <w:r>
        <w:t xml:space="preserve"> </w:t>
      </w:r>
    </w:p>
    <w:p w14:paraId="5382D030" w14:textId="77777777" w:rsidR="00750E40" w:rsidRPr="00A91364" w:rsidRDefault="00750E40" w:rsidP="00750E40">
      <w:pPr>
        <w:autoSpaceDE w:val="0"/>
        <w:autoSpaceDN w:val="0"/>
        <w:adjustRightInd w:val="0"/>
        <w:contextualSpacing/>
        <w:rPr>
          <w:rFonts w:cstheme="minorHAnsi"/>
          <w:b/>
          <w:bCs/>
        </w:rPr>
      </w:pPr>
      <w:r w:rsidRPr="00A91364">
        <w:rPr>
          <w:rFonts w:cstheme="minorHAnsi"/>
          <w:b/>
          <w:bCs/>
        </w:rPr>
        <w:t>EMPLOYEE LEAVE TIME</w:t>
      </w:r>
    </w:p>
    <w:p w14:paraId="5C79A1DE" w14:textId="77777777" w:rsidR="00750E40" w:rsidRPr="00A91364" w:rsidRDefault="00750E40" w:rsidP="00750E40">
      <w:pPr>
        <w:autoSpaceDE w:val="0"/>
        <w:autoSpaceDN w:val="0"/>
        <w:adjustRightInd w:val="0"/>
        <w:contextualSpacing/>
        <w:rPr>
          <w:rFonts w:cstheme="minorHAnsi"/>
        </w:rPr>
      </w:pPr>
      <w:r w:rsidRPr="00A91364">
        <w:rPr>
          <w:rFonts w:cstheme="minorHAnsi"/>
        </w:rPr>
        <w:t>I. Medical Leave</w:t>
      </w:r>
    </w:p>
    <w:p w14:paraId="4143B916"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A. In the event an Employee is unable to meet employment obligations because of illness, injury, pregnancy, or childbirth, the Employee will, when possible, notify the appropriate immediate supervisor (or employing unit designee) as promptly as possible so that arrangements for the absence can be made by the employing unit. </w:t>
      </w:r>
    </w:p>
    <w:p w14:paraId="5E2048FF" w14:textId="77777777" w:rsidR="00750E40" w:rsidRPr="00A91364" w:rsidRDefault="00750E40" w:rsidP="00750E40">
      <w:pPr>
        <w:autoSpaceDE w:val="0"/>
        <w:autoSpaceDN w:val="0"/>
        <w:adjustRightInd w:val="0"/>
        <w:contextualSpacing/>
        <w:rPr>
          <w:rFonts w:cstheme="minorHAnsi"/>
        </w:rPr>
      </w:pPr>
    </w:p>
    <w:p w14:paraId="179D4DD5"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B. During </w:t>
      </w:r>
      <w:proofErr w:type="gramStart"/>
      <w:r w:rsidRPr="00A91364">
        <w:rPr>
          <w:rFonts w:cstheme="minorHAnsi"/>
        </w:rPr>
        <w:t>a medical</w:t>
      </w:r>
      <w:proofErr w:type="gramEnd"/>
      <w:r w:rsidRPr="00A91364">
        <w:rPr>
          <w:rFonts w:cstheme="minorHAnsi"/>
        </w:rPr>
        <w:t xml:space="preserve"> leave, the employing unit shall adjust (reduce, </w:t>
      </w:r>
      <w:proofErr w:type="gramStart"/>
      <w:r w:rsidRPr="00A91364">
        <w:rPr>
          <w:rFonts w:cstheme="minorHAnsi"/>
        </w:rPr>
        <w:t>waive</w:t>
      </w:r>
      <w:proofErr w:type="gramEnd"/>
      <w:r w:rsidRPr="00A91364">
        <w:rPr>
          <w:rFonts w:cstheme="minorHAnsi"/>
        </w:rPr>
        <w:t xml:space="preserve"> or reschedule) the Employee’s duties as those duties and his/her physical circumstances reasonably dictate. If total absence from duties becomes necessary and the Employee is still</w:t>
      </w:r>
    </w:p>
    <w:p w14:paraId="08BFAD23" w14:textId="77777777" w:rsidR="00750E40" w:rsidRPr="00A91364" w:rsidRDefault="00750E40" w:rsidP="00750E40">
      <w:pPr>
        <w:autoSpaceDE w:val="0"/>
        <w:autoSpaceDN w:val="0"/>
        <w:adjustRightInd w:val="0"/>
        <w:contextualSpacing/>
        <w:rPr>
          <w:rFonts w:cstheme="minorHAnsi"/>
        </w:rPr>
      </w:pPr>
      <w:r w:rsidRPr="00A91364">
        <w:rPr>
          <w:rFonts w:cstheme="minorHAnsi"/>
        </w:rPr>
        <w:t>enrolled, the employing unit shall maintain the stipend of the appointment provided for a period of two (2) months or to the end of the appointment period, whichever occurs first. Additional unpaid leave may be arranged on an ad hoc basis.</w:t>
      </w:r>
    </w:p>
    <w:p w14:paraId="3C61D981" w14:textId="77777777" w:rsidR="00750E40" w:rsidRPr="00A91364" w:rsidRDefault="00750E40" w:rsidP="00750E40">
      <w:pPr>
        <w:autoSpaceDE w:val="0"/>
        <w:autoSpaceDN w:val="0"/>
        <w:adjustRightInd w:val="0"/>
        <w:contextualSpacing/>
        <w:rPr>
          <w:rFonts w:cstheme="minorHAnsi"/>
        </w:rPr>
      </w:pPr>
    </w:p>
    <w:p w14:paraId="10E1EFC6" w14:textId="77777777" w:rsidR="00750E40" w:rsidRPr="00A91364" w:rsidRDefault="00750E40" w:rsidP="00750E40">
      <w:pPr>
        <w:autoSpaceDE w:val="0"/>
        <w:autoSpaceDN w:val="0"/>
        <w:adjustRightInd w:val="0"/>
        <w:contextualSpacing/>
        <w:rPr>
          <w:rFonts w:cstheme="minorHAnsi"/>
        </w:rPr>
      </w:pPr>
      <w:r w:rsidRPr="00A91364">
        <w:rPr>
          <w:rFonts w:cstheme="minorHAnsi"/>
        </w:rPr>
        <w:t>C. The Employee shall have the right to return to employment, provided there is no medical dispute, within the dates of the current appointment, at such time as he/she is able to resume duties.</w:t>
      </w:r>
    </w:p>
    <w:p w14:paraId="46B84477" w14:textId="77777777" w:rsidR="00750E40" w:rsidRPr="00A91364" w:rsidRDefault="00750E40" w:rsidP="00750E40">
      <w:pPr>
        <w:autoSpaceDE w:val="0"/>
        <w:autoSpaceDN w:val="0"/>
        <w:adjustRightInd w:val="0"/>
        <w:contextualSpacing/>
        <w:rPr>
          <w:rFonts w:cstheme="minorHAnsi"/>
        </w:rPr>
      </w:pPr>
    </w:p>
    <w:p w14:paraId="2627524A" w14:textId="77777777" w:rsidR="00750E40" w:rsidRPr="00A91364" w:rsidRDefault="00750E40" w:rsidP="00750E40">
      <w:pPr>
        <w:autoSpaceDE w:val="0"/>
        <w:autoSpaceDN w:val="0"/>
        <w:adjustRightInd w:val="0"/>
        <w:contextualSpacing/>
        <w:rPr>
          <w:rFonts w:cstheme="minorHAnsi"/>
        </w:rPr>
      </w:pPr>
      <w:r w:rsidRPr="00A91364">
        <w:rPr>
          <w:rFonts w:cstheme="minorHAnsi"/>
        </w:rPr>
        <w:t>II. Medical Dispute</w:t>
      </w:r>
    </w:p>
    <w:p w14:paraId="4D8C982E" w14:textId="77777777" w:rsidR="00750E40" w:rsidRPr="00A91364" w:rsidRDefault="00750E40" w:rsidP="00750E40">
      <w:pPr>
        <w:autoSpaceDE w:val="0"/>
        <w:autoSpaceDN w:val="0"/>
        <w:adjustRightInd w:val="0"/>
        <w:contextualSpacing/>
        <w:rPr>
          <w:rFonts w:cstheme="minorHAnsi"/>
        </w:rPr>
      </w:pPr>
      <w:r w:rsidRPr="00A91364">
        <w:rPr>
          <w:rFonts w:cstheme="minorHAnsi"/>
        </w:rPr>
        <w:t>A. In the event an Employee is inadequately performing his or her employment responsibilities and the Employer has a reasonable belief an Employee is unable to perform his or her employment responsibilities because of a physical or mental health condition, the Employee will be required to submit to a medical examination, paid by the Employer, as determined by the Office of the University Physician. In the</w:t>
      </w:r>
    </w:p>
    <w:p w14:paraId="25B6F880" w14:textId="77777777" w:rsidR="00750E40" w:rsidRPr="00A91364" w:rsidRDefault="00750E40" w:rsidP="00750E40">
      <w:pPr>
        <w:autoSpaceDE w:val="0"/>
        <w:autoSpaceDN w:val="0"/>
        <w:adjustRightInd w:val="0"/>
        <w:contextualSpacing/>
        <w:rPr>
          <w:rFonts w:cstheme="minorHAnsi"/>
        </w:rPr>
      </w:pPr>
      <w:proofErr w:type="spellStart"/>
      <w:r w:rsidRPr="00A91364">
        <w:rPr>
          <w:rFonts w:cstheme="minorHAnsi"/>
        </w:rPr>
        <w:t>event the</w:t>
      </w:r>
      <w:proofErr w:type="spellEnd"/>
      <w:r w:rsidRPr="00A91364">
        <w:rPr>
          <w:rFonts w:cstheme="minorHAnsi"/>
        </w:rPr>
        <w:t xml:space="preserve"> Employer requires such a medical examination, the Employee shall be given notice in writing of the reasons for requiring the examination.</w:t>
      </w:r>
    </w:p>
    <w:p w14:paraId="77680D87" w14:textId="77777777" w:rsidR="00750E40" w:rsidRPr="00A91364" w:rsidRDefault="00750E40" w:rsidP="00750E40">
      <w:pPr>
        <w:autoSpaceDE w:val="0"/>
        <w:autoSpaceDN w:val="0"/>
        <w:adjustRightInd w:val="0"/>
        <w:contextualSpacing/>
        <w:rPr>
          <w:rFonts w:cstheme="minorHAnsi"/>
        </w:rPr>
      </w:pPr>
    </w:p>
    <w:p w14:paraId="6DDBFBBC" w14:textId="77777777" w:rsidR="00750E40" w:rsidRPr="00A91364" w:rsidRDefault="00750E40" w:rsidP="00750E40">
      <w:pPr>
        <w:autoSpaceDE w:val="0"/>
        <w:autoSpaceDN w:val="0"/>
        <w:adjustRightInd w:val="0"/>
        <w:contextualSpacing/>
        <w:rPr>
          <w:rFonts w:cstheme="minorHAnsi"/>
        </w:rPr>
      </w:pPr>
      <w:r w:rsidRPr="00A91364">
        <w:rPr>
          <w:rFonts w:cstheme="minorHAnsi"/>
        </w:rPr>
        <w:t>B. If the Employee is satisfied with the results of the medical examination, the parties will adopt the recommendation of the physician.</w:t>
      </w:r>
    </w:p>
    <w:p w14:paraId="2B5559B4" w14:textId="77777777" w:rsidR="00750E40" w:rsidRPr="00A91364" w:rsidRDefault="00750E40" w:rsidP="00750E40">
      <w:pPr>
        <w:autoSpaceDE w:val="0"/>
        <w:autoSpaceDN w:val="0"/>
        <w:adjustRightInd w:val="0"/>
        <w:contextualSpacing/>
        <w:rPr>
          <w:rFonts w:cstheme="minorHAnsi"/>
        </w:rPr>
      </w:pPr>
    </w:p>
    <w:p w14:paraId="045F125B"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C. If the Employee is not satisfied with the results of the medical examination, he/she may submit a report from a health care provider of his/her own choosing. The Employee may submit the charges of this examination to </w:t>
      </w:r>
      <w:proofErr w:type="gramStart"/>
      <w:r w:rsidRPr="00A91364">
        <w:rPr>
          <w:rFonts w:cstheme="minorHAnsi"/>
        </w:rPr>
        <w:t>any and all</w:t>
      </w:r>
      <w:proofErr w:type="gramEnd"/>
      <w:r w:rsidRPr="00A91364">
        <w:rPr>
          <w:rFonts w:cstheme="minorHAnsi"/>
        </w:rPr>
        <w:t xml:space="preserve"> insurances for</w:t>
      </w:r>
    </w:p>
    <w:p w14:paraId="4E4FD6DE" w14:textId="77777777" w:rsidR="00750E40" w:rsidRPr="00A91364" w:rsidRDefault="00750E40" w:rsidP="00750E40">
      <w:pPr>
        <w:autoSpaceDE w:val="0"/>
        <w:autoSpaceDN w:val="0"/>
        <w:adjustRightInd w:val="0"/>
        <w:contextualSpacing/>
        <w:rPr>
          <w:rFonts w:cstheme="minorHAnsi"/>
        </w:rPr>
      </w:pPr>
      <w:r w:rsidRPr="00A91364">
        <w:rPr>
          <w:rFonts w:cstheme="minorHAnsi"/>
        </w:rPr>
        <w:t>which the examination may be covered. If a balance remains following the application of insurance, the remaining expenses of this examination shall be paid by the Employee.</w:t>
      </w:r>
    </w:p>
    <w:p w14:paraId="67F2EA1F" w14:textId="77777777" w:rsidR="00750E40" w:rsidRPr="00A91364" w:rsidRDefault="00750E40" w:rsidP="00750E40">
      <w:pPr>
        <w:autoSpaceDE w:val="0"/>
        <w:autoSpaceDN w:val="0"/>
        <w:adjustRightInd w:val="0"/>
        <w:contextualSpacing/>
        <w:rPr>
          <w:rFonts w:cstheme="minorHAnsi"/>
        </w:rPr>
      </w:pPr>
    </w:p>
    <w:p w14:paraId="6D0CA18B"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D. If the Employee is not satisfied with the results of the second examination, at the request of the Union, the University Physician and the Employee's health care provider shall agree upon a third health care provider who will conduct a medical examination and submit a report to the Employer and the Employee. The decision of such </w:t>
      </w:r>
      <w:proofErr w:type="gramStart"/>
      <w:r w:rsidRPr="00A91364">
        <w:rPr>
          <w:rFonts w:cstheme="minorHAnsi"/>
        </w:rPr>
        <w:t>third</w:t>
      </w:r>
      <w:proofErr w:type="gramEnd"/>
      <w:r w:rsidRPr="00A91364">
        <w:rPr>
          <w:rFonts w:cstheme="minorHAnsi"/>
        </w:rPr>
        <w:t xml:space="preserve"> party will be binding. The expenses of this report shall be shared </w:t>
      </w:r>
      <w:proofErr w:type="gramStart"/>
      <w:r w:rsidRPr="00A91364">
        <w:rPr>
          <w:rFonts w:cstheme="minorHAnsi"/>
        </w:rPr>
        <w:t>equally</w:t>
      </w:r>
      <w:proofErr w:type="gramEnd"/>
    </w:p>
    <w:p w14:paraId="189E3C1F"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between the Employer and Employee. For purposes of this examination, charges to the Employee may be submitted to </w:t>
      </w:r>
      <w:proofErr w:type="gramStart"/>
      <w:r w:rsidRPr="00A91364">
        <w:rPr>
          <w:rFonts w:cstheme="minorHAnsi"/>
        </w:rPr>
        <w:t>any and all</w:t>
      </w:r>
      <w:proofErr w:type="gramEnd"/>
      <w:r w:rsidRPr="00A91364">
        <w:rPr>
          <w:rFonts w:cstheme="minorHAnsi"/>
        </w:rPr>
        <w:t xml:space="preserve"> Employee insurances for which the examination may be covered. If a balance remains following the application of the Employer’s one-half and the Employee’s insurance, the remaining expenses shall be the responsibility of the Employee.</w:t>
      </w:r>
    </w:p>
    <w:p w14:paraId="09753706" w14:textId="77777777" w:rsidR="00750E40" w:rsidRPr="00A91364" w:rsidRDefault="00750E40" w:rsidP="00750E40">
      <w:pPr>
        <w:autoSpaceDE w:val="0"/>
        <w:autoSpaceDN w:val="0"/>
        <w:adjustRightInd w:val="0"/>
        <w:contextualSpacing/>
        <w:rPr>
          <w:rFonts w:cstheme="minorHAnsi"/>
        </w:rPr>
      </w:pPr>
    </w:p>
    <w:p w14:paraId="70CC98C6"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E. </w:t>
      </w:r>
      <w:proofErr w:type="gramStart"/>
      <w:r w:rsidRPr="00A91364">
        <w:rPr>
          <w:rFonts w:cstheme="minorHAnsi"/>
        </w:rPr>
        <w:t>As long as</w:t>
      </w:r>
      <w:proofErr w:type="gramEnd"/>
      <w:r w:rsidRPr="00A91364">
        <w:rPr>
          <w:rFonts w:cstheme="minorHAnsi"/>
        </w:rPr>
        <w:t xml:space="preserve"> the Employee makes a reasonable effort to secure the cooperation of his or her health care provider in the selection of a third health care provider, the Employer will not seek to discipline or discharge the Employee for a delay in this process which is beyond his or her control.</w:t>
      </w:r>
    </w:p>
    <w:p w14:paraId="740DDB96" w14:textId="77777777" w:rsidR="00750E40" w:rsidRPr="00FC5030" w:rsidRDefault="00750E40" w:rsidP="00750E40">
      <w:pPr>
        <w:autoSpaceDE w:val="0"/>
        <w:autoSpaceDN w:val="0"/>
        <w:adjustRightInd w:val="0"/>
        <w:contextualSpacing/>
        <w:rPr>
          <w:rFonts w:cstheme="minorHAnsi"/>
          <w:sz w:val="24"/>
          <w:szCs w:val="24"/>
        </w:rPr>
      </w:pPr>
    </w:p>
    <w:p w14:paraId="52AE0CD7"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F. The University, with reasonable belief, may place an Employee on a paid leave of absence pending the above review not to extend beyond the end of the appointment or 2 months, whichever comes first. If the Employee is determined to be unable to return to </w:t>
      </w:r>
      <w:r w:rsidRPr="00A91364">
        <w:rPr>
          <w:rFonts w:cstheme="minorHAnsi"/>
        </w:rPr>
        <w:lastRenderedPageBreak/>
        <w:t>work in the same capacity, the leave will retroactively be charged against the Employee’s paid leave available in Article 18 section I. If the Employee is</w:t>
      </w:r>
    </w:p>
    <w:p w14:paraId="7A2F7DFA" w14:textId="77777777" w:rsidR="00750E40" w:rsidRPr="00A91364" w:rsidRDefault="00750E40" w:rsidP="00750E40">
      <w:pPr>
        <w:autoSpaceDE w:val="0"/>
        <w:autoSpaceDN w:val="0"/>
        <w:adjustRightInd w:val="0"/>
        <w:contextualSpacing/>
        <w:rPr>
          <w:rFonts w:cstheme="minorHAnsi"/>
        </w:rPr>
      </w:pPr>
      <w:r w:rsidRPr="00A91364">
        <w:rPr>
          <w:rFonts w:cstheme="minorHAnsi"/>
        </w:rPr>
        <w:t>returned to work in the same capacity within the timelines outlined in this paragraph, no charge will be made against their leave time.</w:t>
      </w:r>
    </w:p>
    <w:p w14:paraId="0B00D2EA" w14:textId="77777777" w:rsidR="00750E40" w:rsidRPr="00A91364" w:rsidRDefault="00750E40" w:rsidP="00750E40">
      <w:pPr>
        <w:autoSpaceDE w:val="0"/>
        <w:autoSpaceDN w:val="0"/>
        <w:adjustRightInd w:val="0"/>
        <w:contextualSpacing/>
        <w:rPr>
          <w:rFonts w:cstheme="minorHAnsi"/>
        </w:rPr>
      </w:pPr>
    </w:p>
    <w:p w14:paraId="39A80E7C"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G. The Employee will be made whole for the loss of stipend if the results of the third medical examination indicate the Employee should not have been placed on unpaid leave. </w:t>
      </w:r>
    </w:p>
    <w:p w14:paraId="7F407CB7" w14:textId="77777777" w:rsidR="00750E40" w:rsidRPr="00A91364" w:rsidRDefault="00750E40" w:rsidP="00750E40">
      <w:pPr>
        <w:autoSpaceDE w:val="0"/>
        <w:autoSpaceDN w:val="0"/>
        <w:adjustRightInd w:val="0"/>
        <w:contextualSpacing/>
        <w:rPr>
          <w:rFonts w:cstheme="minorHAnsi"/>
        </w:rPr>
      </w:pPr>
    </w:p>
    <w:p w14:paraId="67FD783B"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H. </w:t>
      </w:r>
      <w:proofErr w:type="gramStart"/>
      <w:r w:rsidRPr="00A91364">
        <w:rPr>
          <w:rFonts w:cstheme="minorHAnsi"/>
        </w:rPr>
        <w:t>In order to</w:t>
      </w:r>
      <w:proofErr w:type="gramEnd"/>
      <w:r w:rsidRPr="00A91364">
        <w:rPr>
          <w:rFonts w:cstheme="minorHAnsi"/>
        </w:rPr>
        <w:t xml:space="preserve"> complete their appointment or be eligible for future employment, Employees put on leave under this article are required to submit return-to-work documentation from the provider who initially documented the need for the leave to</w:t>
      </w:r>
    </w:p>
    <w:p w14:paraId="01FA641A" w14:textId="77777777" w:rsidR="00750E40" w:rsidRPr="00A91364" w:rsidRDefault="00750E40" w:rsidP="00750E40">
      <w:pPr>
        <w:autoSpaceDE w:val="0"/>
        <w:autoSpaceDN w:val="0"/>
        <w:adjustRightInd w:val="0"/>
        <w:contextualSpacing/>
        <w:rPr>
          <w:rFonts w:cstheme="minorHAnsi"/>
        </w:rPr>
      </w:pPr>
      <w:r w:rsidRPr="00A91364">
        <w:rPr>
          <w:rFonts w:cstheme="minorHAnsi"/>
        </w:rPr>
        <w:t>Human Resources.</w:t>
      </w:r>
    </w:p>
    <w:p w14:paraId="7DDEE5CD" w14:textId="77777777" w:rsidR="00750E40" w:rsidRPr="00A91364" w:rsidRDefault="00750E40" w:rsidP="00750E40">
      <w:pPr>
        <w:autoSpaceDE w:val="0"/>
        <w:autoSpaceDN w:val="0"/>
        <w:adjustRightInd w:val="0"/>
        <w:contextualSpacing/>
        <w:rPr>
          <w:rFonts w:cstheme="minorHAnsi"/>
        </w:rPr>
      </w:pPr>
    </w:p>
    <w:p w14:paraId="6B22D7B1" w14:textId="77777777" w:rsidR="00750E40" w:rsidRPr="00A91364" w:rsidRDefault="00750E40" w:rsidP="00750E40">
      <w:pPr>
        <w:autoSpaceDE w:val="0"/>
        <w:autoSpaceDN w:val="0"/>
        <w:adjustRightInd w:val="0"/>
        <w:contextualSpacing/>
        <w:rPr>
          <w:rFonts w:cstheme="minorHAnsi"/>
        </w:rPr>
      </w:pPr>
      <w:r w:rsidRPr="00A91364">
        <w:rPr>
          <w:rFonts w:cstheme="minorHAnsi"/>
        </w:rPr>
        <w:t>II. Bereavement Leave</w:t>
      </w:r>
    </w:p>
    <w:p w14:paraId="32B99990" w14:textId="77777777" w:rsidR="00750E40" w:rsidRPr="00A91364" w:rsidRDefault="00750E40" w:rsidP="00750E40">
      <w:pPr>
        <w:autoSpaceDE w:val="0"/>
        <w:autoSpaceDN w:val="0"/>
        <w:adjustRightInd w:val="0"/>
        <w:contextualSpacing/>
        <w:rPr>
          <w:rFonts w:cstheme="minorHAnsi"/>
        </w:rPr>
      </w:pPr>
      <w:r w:rsidRPr="00A91364">
        <w:rPr>
          <w:rFonts w:cstheme="minorHAnsi"/>
        </w:rPr>
        <w:t>Employees will receive up to three (3) days of bereavement leave with pay following the death of an immediate family member. Additional time may be granted upon request.</w:t>
      </w:r>
    </w:p>
    <w:p w14:paraId="1544F152" w14:textId="77777777" w:rsidR="00750E40" w:rsidRPr="00A91364" w:rsidRDefault="00750E40" w:rsidP="00750E40">
      <w:pPr>
        <w:autoSpaceDE w:val="0"/>
        <w:autoSpaceDN w:val="0"/>
        <w:adjustRightInd w:val="0"/>
        <w:contextualSpacing/>
        <w:rPr>
          <w:rFonts w:cstheme="minorHAnsi"/>
        </w:rPr>
      </w:pPr>
    </w:p>
    <w:p w14:paraId="10EA9F9F" w14:textId="77777777" w:rsidR="00750E40" w:rsidRPr="00A91364" w:rsidRDefault="00750E40" w:rsidP="00750E40">
      <w:pPr>
        <w:autoSpaceDE w:val="0"/>
        <w:autoSpaceDN w:val="0"/>
        <w:adjustRightInd w:val="0"/>
        <w:contextualSpacing/>
        <w:rPr>
          <w:rFonts w:cstheme="minorHAnsi"/>
        </w:rPr>
      </w:pPr>
      <w:r w:rsidRPr="00A91364">
        <w:rPr>
          <w:rFonts w:cstheme="minorHAnsi"/>
        </w:rPr>
        <w:t>III. Adoption and Parental Leave</w:t>
      </w:r>
    </w:p>
    <w:p w14:paraId="13FA5F85" w14:textId="77777777" w:rsidR="00750E40" w:rsidRPr="00A91364" w:rsidRDefault="00750E40" w:rsidP="00750E40">
      <w:pPr>
        <w:autoSpaceDE w:val="0"/>
        <w:autoSpaceDN w:val="0"/>
        <w:adjustRightInd w:val="0"/>
        <w:contextualSpacing/>
        <w:rPr>
          <w:rFonts w:cstheme="minorHAnsi"/>
        </w:rPr>
      </w:pPr>
      <w:r w:rsidRPr="00A91364">
        <w:rPr>
          <w:rFonts w:cstheme="minorHAnsi"/>
        </w:rPr>
        <w:t>An Employee who adopts a child shall be entitled to adoption leave of up to eight (8) weeks, the first week of which will be paid by the Employer and the balance which will be unpaid, to commence on or before the date of adoption as determined by the Employee. An Employee who becomes a parent by birth and is not otherwise covered by section one of this article, shall be entitled to parental leave of up to eight (8) weeks, the first week of which will be paid by the Employer and the balance which will be unpaid to commence on or</w:t>
      </w:r>
    </w:p>
    <w:p w14:paraId="072F331B" w14:textId="77777777" w:rsidR="00750E40" w:rsidRPr="00A91364" w:rsidRDefault="00750E40" w:rsidP="00750E40">
      <w:pPr>
        <w:autoSpaceDE w:val="0"/>
        <w:autoSpaceDN w:val="0"/>
        <w:adjustRightInd w:val="0"/>
        <w:contextualSpacing/>
        <w:rPr>
          <w:rFonts w:cstheme="minorHAnsi"/>
        </w:rPr>
      </w:pPr>
      <w:r w:rsidRPr="00A91364">
        <w:rPr>
          <w:rFonts w:cstheme="minorHAnsi"/>
        </w:rPr>
        <w:t>before the date of birth as determined by the Employee. Additional unpaid leave may be arranged on an ad hoc basis.</w:t>
      </w:r>
    </w:p>
    <w:p w14:paraId="38C858B8" w14:textId="77777777" w:rsidR="00750E40" w:rsidRPr="00A91364" w:rsidRDefault="00750E40" w:rsidP="00750E40">
      <w:pPr>
        <w:autoSpaceDE w:val="0"/>
        <w:autoSpaceDN w:val="0"/>
        <w:adjustRightInd w:val="0"/>
        <w:contextualSpacing/>
        <w:rPr>
          <w:rFonts w:cstheme="minorHAnsi"/>
        </w:rPr>
      </w:pPr>
    </w:p>
    <w:p w14:paraId="79005060" w14:textId="77777777" w:rsidR="00750E40" w:rsidRPr="00A91364" w:rsidRDefault="00750E40" w:rsidP="00750E40">
      <w:pPr>
        <w:autoSpaceDE w:val="0"/>
        <w:autoSpaceDN w:val="0"/>
        <w:adjustRightInd w:val="0"/>
        <w:contextualSpacing/>
        <w:rPr>
          <w:rFonts w:cstheme="minorHAnsi"/>
        </w:rPr>
      </w:pPr>
      <w:r w:rsidRPr="00A91364">
        <w:rPr>
          <w:rFonts w:cstheme="minorHAnsi"/>
        </w:rPr>
        <w:t>To be eligible for adoption leave or parental leave:</w:t>
      </w:r>
    </w:p>
    <w:p w14:paraId="1C18624C" w14:textId="77777777" w:rsidR="00750E40" w:rsidRPr="00A91364" w:rsidRDefault="00750E40" w:rsidP="00750E40">
      <w:pPr>
        <w:autoSpaceDE w:val="0"/>
        <w:autoSpaceDN w:val="0"/>
        <w:adjustRightInd w:val="0"/>
        <w:contextualSpacing/>
        <w:rPr>
          <w:rFonts w:cstheme="minorHAnsi"/>
        </w:rPr>
      </w:pPr>
      <w:r w:rsidRPr="00A91364">
        <w:rPr>
          <w:rFonts w:cstheme="minorHAnsi"/>
        </w:rPr>
        <w:t>A. It may not extend beyond the Employee’s previously scheduled appointment end date; and</w:t>
      </w:r>
    </w:p>
    <w:p w14:paraId="6E7FB4FB" w14:textId="77777777" w:rsidR="00750E40" w:rsidRPr="00A91364" w:rsidRDefault="00750E40" w:rsidP="00750E40">
      <w:pPr>
        <w:autoSpaceDE w:val="0"/>
        <w:autoSpaceDN w:val="0"/>
        <w:adjustRightInd w:val="0"/>
        <w:contextualSpacing/>
        <w:rPr>
          <w:rFonts w:cstheme="minorHAnsi"/>
        </w:rPr>
      </w:pPr>
      <w:r w:rsidRPr="00A91364">
        <w:rPr>
          <w:rFonts w:cstheme="minorHAnsi"/>
        </w:rPr>
        <w:t>B. It must be requested in writing, where possible, no less than four (4) weeks prior to the scheduled start of the leave.</w:t>
      </w:r>
    </w:p>
    <w:p w14:paraId="344EE3F1" w14:textId="77777777" w:rsidR="00750E40" w:rsidRPr="00A91364" w:rsidRDefault="00750E40" w:rsidP="00750E40">
      <w:pPr>
        <w:autoSpaceDE w:val="0"/>
        <w:autoSpaceDN w:val="0"/>
        <w:adjustRightInd w:val="0"/>
        <w:contextualSpacing/>
        <w:rPr>
          <w:rFonts w:cstheme="minorHAnsi"/>
        </w:rPr>
      </w:pPr>
    </w:p>
    <w:p w14:paraId="518B579C" w14:textId="77777777" w:rsidR="00750E40" w:rsidRPr="00A91364" w:rsidRDefault="00750E40" w:rsidP="00750E40">
      <w:pPr>
        <w:autoSpaceDE w:val="0"/>
        <w:autoSpaceDN w:val="0"/>
        <w:adjustRightInd w:val="0"/>
        <w:contextualSpacing/>
        <w:rPr>
          <w:rFonts w:cstheme="minorHAnsi"/>
        </w:rPr>
      </w:pPr>
      <w:r w:rsidRPr="00A91364">
        <w:rPr>
          <w:rFonts w:cstheme="minorHAnsi"/>
        </w:rPr>
        <w:t>IV. Jury Duty</w:t>
      </w:r>
    </w:p>
    <w:p w14:paraId="69ACEB50"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A. An Employee who loses time from work during his/her normal schedule of work because of jury </w:t>
      </w:r>
      <w:proofErr w:type="gramStart"/>
      <w:r w:rsidRPr="00A91364">
        <w:rPr>
          <w:rFonts w:cstheme="minorHAnsi"/>
        </w:rPr>
        <w:t>duty, or</w:t>
      </w:r>
      <w:proofErr w:type="gramEnd"/>
      <w:r w:rsidRPr="00A91364">
        <w:rPr>
          <w:rFonts w:cstheme="minorHAnsi"/>
        </w:rPr>
        <w:t xml:space="preserve"> is called to testify pursuant to a court-issued subpoena provided the Employee is not a party to the legal action or the subpoena does not require the Employee to testify against the University, shall be paid for such time lost at his/her base rate of pay. Jury duty fees shall be offset against such pay as follows:</w:t>
      </w:r>
    </w:p>
    <w:p w14:paraId="29CC4EA1" w14:textId="77777777" w:rsidR="00750E40" w:rsidRPr="00A91364" w:rsidRDefault="00750E40" w:rsidP="00750E40">
      <w:pPr>
        <w:autoSpaceDE w:val="0"/>
        <w:autoSpaceDN w:val="0"/>
        <w:adjustRightInd w:val="0"/>
        <w:contextualSpacing/>
        <w:rPr>
          <w:rFonts w:cstheme="minorHAnsi"/>
        </w:rPr>
      </w:pPr>
    </w:p>
    <w:p w14:paraId="1DF145EA" w14:textId="77777777" w:rsidR="00750E40" w:rsidRPr="00A91364" w:rsidRDefault="00750E40" w:rsidP="0051347E">
      <w:pPr>
        <w:pStyle w:val="ListParagraph"/>
        <w:numPr>
          <w:ilvl w:val="1"/>
          <w:numId w:val="6"/>
        </w:numPr>
        <w:autoSpaceDE w:val="0"/>
        <w:autoSpaceDN w:val="0"/>
        <w:adjustRightInd w:val="0"/>
        <w:ind w:left="0"/>
        <w:rPr>
          <w:rFonts w:cstheme="minorHAnsi"/>
        </w:rPr>
      </w:pPr>
      <w:r w:rsidRPr="00A91364">
        <w:rPr>
          <w:rFonts w:cstheme="minorHAnsi"/>
        </w:rPr>
        <w:t>Employees serving on jury duty, who are absent from work for two weeks or less, will receive their regular pay and will not be required to submit proof of jury duty payment to the University. They must, however, still submit proof of jury duty service to their supervisor. Employees serving on jury duty who are absent from work for more than two weeks will be required to submit proof of jury duty payment to their supervisor to facilitate the offset and adjustment of their regular, straight time base pay by jury duty payments or witness fees received from the court.</w:t>
      </w:r>
    </w:p>
    <w:p w14:paraId="4C13EA2A" w14:textId="77777777" w:rsidR="00750E40" w:rsidRPr="00A91364" w:rsidRDefault="00750E40" w:rsidP="00750E40">
      <w:pPr>
        <w:pStyle w:val="ListParagraph"/>
        <w:autoSpaceDE w:val="0"/>
        <w:autoSpaceDN w:val="0"/>
        <w:adjustRightInd w:val="0"/>
        <w:ind w:left="0"/>
        <w:rPr>
          <w:rFonts w:cstheme="minorHAnsi"/>
        </w:rPr>
      </w:pPr>
    </w:p>
    <w:p w14:paraId="330B2407" w14:textId="77777777" w:rsidR="00750E40" w:rsidRPr="00A91364" w:rsidRDefault="00750E40" w:rsidP="00750E40">
      <w:pPr>
        <w:autoSpaceDE w:val="0"/>
        <w:autoSpaceDN w:val="0"/>
        <w:adjustRightInd w:val="0"/>
        <w:contextualSpacing/>
        <w:rPr>
          <w:rFonts w:cstheme="minorHAnsi"/>
        </w:rPr>
      </w:pPr>
      <w:r w:rsidRPr="00A91364">
        <w:rPr>
          <w:rFonts w:cstheme="minorHAnsi"/>
        </w:rPr>
        <w:t xml:space="preserve">B. The Employee will report for available work as soon as reasonable following release from jury duty but no later than the start of the next </w:t>
      </w:r>
      <w:proofErr w:type="gramStart"/>
      <w:r w:rsidRPr="00A91364">
        <w:rPr>
          <w:rFonts w:cstheme="minorHAnsi"/>
        </w:rPr>
        <w:t>work day</w:t>
      </w:r>
      <w:proofErr w:type="gramEnd"/>
      <w:r w:rsidRPr="00A91364">
        <w:rPr>
          <w:rFonts w:cstheme="minorHAnsi"/>
        </w:rPr>
        <w:t>.</w:t>
      </w:r>
    </w:p>
    <w:p w14:paraId="24D3BEFD" w14:textId="77777777" w:rsidR="00750E40" w:rsidRPr="00A91364" w:rsidRDefault="00750E40" w:rsidP="00750E40">
      <w:pPr>
        <w:contextualSpacing/>
        <w:jc w:val="center"/>
        <w:rPr>
          <w:rFonts w:cstheme="minorHAnsi"/>
          <w:b/>
        </w:rPr>
      </w:pPr>
    </w:p>
    <w:p w14:paraId="6A52AEC6" w14:textId="58DFB5DA" w:rsidR="00750E40" w:rsidRPr="00A91364" w:rsidRDefault="00750E40" w:rsidP="00750E40">
      <w:pPr>
        <w:tabs>
          <w:tab w:val="left" w:pos="1800"/>
        </w:tabs>
        <w:contextualSpacing/>
        <w:jc w:val="center"/>
        <w:rPr>
          <w:rFonts w:cstheme="minorHAnsi"/>
          <w:b/>
          <w:i/>
          <w:color w:val="7F7F7F" w:themeColor="text1" w:themeTint="80"/>
        </w:rPr>
      </w:pPr>
      <w:r w:rsidRPr="00A91364">
        <w:rPr>
          <w:rFonts w:cstheme="minorHAnsi"/>
          <w:b/>
          <w:i/>
          <w:color w:val="7F7F7F" w:themeColor="text1" w:themeTint="80"/>
        </w:rPr>
        <w:t xml:space="preserve">The policies listed above in Article 18 are a part of the </w:t>
      </w:r>
      <w:proofErr w:type="spellStart"/>
      <w:r w:rsidRPr="00A91364">
        <w:rPr>
          <w:rFonts w:cstheme="minorHAnsi"/>
          <w:b/>
          <w:i/>
          <w:color w:val="7F7F7F" w:themeColor="text1" w:themeTint="80"/>
        </w:rPr>
        <w:t>the</w:t>
      </w:r>
      <w:proofErr w:type="spellEnd"/>
      <w:r w:rsidRPr="00A91364">
        <w:rPr>
          <w:rFonts w:cstheme="minorHAnsi"/>
          <w:b/>
          <w:i/>
          <w:color w:val="7F7F7F" w:themeColor="text1" w:themeTint="80"/>
        </w:rPr>
        <w:t xml:space="preserve"> Graduate Employees Union (GEU) Collective Bargaining Agreement, which is in effect from May 2019 to May 2023. Students may access the full agreement</w:t>
      </w:r>
      <w:hyperlink r:id="rId132" w:history="1">
        <w:r w:rsidRPr="00A91364">
          <w:rPr>
            <w:rStyle w:val="Hyperlink"/>
            <w:rFonts w:cstheme="minorHAnsi"/>
            <w:b/>
            <w:i/>
            <w:sz w:val="20"/>
          </w:rPr>
          <w:t xml:space="preserve"> here</w:t>
        </w:r>
      </w:hyperlink>
      <w:r w:rsidR="009551F8" w:rsidRPr="00A91364">
        <w:rPr>
          <w:rFonts w:cstheme="minorHAnsi"/>
          <w:b/>
          <w:i/>
          <w:color w:val="7F7F7F" w:themeColor="text1" w:themeTint="80"/>
        </w:rPr>
        <w:t>.</w:t>
      </w:r>
    </w:p>
    <w:p w14:paraId="43A3D9D8" w14:textId="32009D6F" w:rsidR="0053766C" w:rsidRDefault="0053766C">
      <w:pPr>
        <w:rPr>
          <w:rFonts w:asciiTheme="majorHAnsi" w:eastAsiaTheme="majorEastAsia" w:hAnsiTheme="majorHAnsi" w:cstheme="majorBidi"/>
          <w:smallCaps/>
          <w:color w:val="000000" w:themeColor="text1"/>
          <w:sz w:val="36"/>
          <w:szCs w:val="36"/>
        </w:rPr>
      </w:pPr>
    </w:p>
    <w:p w14:paraId="37D50FA8" w14:textId="4961AFD8" w:rsidR="00750E40" w:rsidRPr="00FC5030" w:rsidRDefault="00750E40" w:rsidP="00C3769A">
      <w:pPr>
        <w:pStyle w:val="Heading1"/>
        <w:ind w:left="360"/>
      </w:pPr>
      <w:bookmarkStart w:id="222" w:name="_Toc139287116"/>
      <w:r>
        <w:lastRenderedPageBreak/>
        <w:t>A</w:t>
      </w:r>
      <w:r w:rsidR="00B837AB">
        <w:t xml:space="preserve">ppendix </w:t>
      </w:r>
      <w:r w:rsidR="009A111E">
        <w:t>E: Curriculum</w:t>
      </w:r>
      <w:bookmarkEnd w:id="222"/>
      <w:r w:rsidR="009A111E">
        <w:t xml:space="preserve"> </w:t>
      </w:r>
    </w:p>
    <w:tbl>
      <w:tblPr>
        <w:tblpPr w:leftFromText="180" w:rightFromText="180" w:vertAnchor="text"/>
        <w:tblW w:w="5000" w:type="pct"/>
        <w:tblCellMar>
          <w:left w:w="0" w:type="dxa"/>
          <w:right w:w="0" w:type="dxa"/>
        </w:tblCellMar>
        <w:tblLook w:val="04A0" w:firstRow="1" w:lastRow="0" w:firstColumn="1" w:lastColumn="0" w:noHBand="0" w:noVBand="1"/>
      </w:tblPr>
      <w:tblGrid>
        <w:gridCol w:w="1236"/>
        <w:gridCol w:w="3180"/>
        <w:gridCol w:w="3182"/>
        <w:gridCol w:w="3182"/>
      </w:tblGrid>
      <w:tr w:rsidR="00750E40" w:rsidRPr="008600F3" w14:paraId="71BF605A" w14:textId="77777777" w:rsidTr="58B261CB">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C683EA" w14:textId="0A006085" w:rsidR="00750E40" w:rsidRPr="008600F3" w:rsidRDefault="00750E40" w:rsidP="00EB409E">
            <w:pPr>
              <w:jc w:val="center"/>
              <w:rPr>
                <w:rFonts w:cstheme="minorHAnsi"/>
                <w:sz w:val="18"/>
                <w:szCs w:val="18"/>
              </w:rPr>
            </w:pPr>
            <w:r w:rsidRPr="008600F3">
              <w:rPr>
                <w:rFonts w:cstheme="minorHAnsi"/>
                <w:b/>
                <w:bCs/>
                <w:color w:val="000000"/>
                <w:sz w:val="18"/>
                <w:szCs w:val="18"/>
              </w:rPr>
              <w:t xml:space="preserve">Hybrid </w:t>
            </w:r>
            <w:r w:rsidR="005C46F0">
              <w:rPr>
                <w:rFonts w:cstheme="minorHAnsi"/>
                <w:b/>
                <w:bCs/>
                <w:color w:val="000000"/>
                <w:sz w:val="18"/>
                <w:szCs w:val="18"/>
              </w:rPr>
              <w:t>EdS</w:t>
            </w:r>
            <w:r w:rsidRPr="008600F3">
              <w:rPr>
                <w:rFonts w:cstheme="minorHAnsi"/>
                <w:b/>
                <w:bCs/>
                <w:color w:val="000000"/>
                <w:sz w:val="18"/>
                <w:szCs w:val="18"/>
              </w:rPr>
              <w:t xml:space="preserve"> in School Psychology Curriculum FINAL</w:t>
            </w:r>
          </w:p>
        </w:tc>
      </w:tr>
      <w:tr w:rsidR="00750E40" w:rsidRPr="008600F3" w14:paraId="423E03EC" w14:textId="77777777" w:rsidTr="58B261CB">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04D50" w14:textId="77777777" w:rsidR="00750E40" w:rsidRPr="008600F3" w:rsidRDefault="00750E40" w:rsidP="00EB409E">
            <w:pPr>
              <w:rPr>
                <w:rFonts w:cstheme="minorHAnsi"/>
                <w:sz w:val="18"/>
                <w:szCs w:val="18"/>
              </w:rPr>
            </w:pPr>
            <w:r w:rsidRPr="008600F3">
              <w:rPr>
                <w:rFonts w:cstheme="minorHAnsi"/>
                <w:color w:val="000000"/>
                <w:sz w:val="18"/>
                <w:szCs w:val="18"/>
              </w:rPr>
              <w:t> </w:t>
            </w:r>
          </w:p>
        </w:tc>
        <w:tc>
          <w:tcPr>
            <w:tcW w:w="1475" w:type="pct"/>
            <w:tcBorders>
              <w:top w:val="nil"/>
              <w:left w:val="nil"/>
              <w:bottom w:val="single" w:sz="8" w:space="0" w:color="auto"/>
              <w:right w:val="single" w:sz="8" w:space="0" w:color="auto"/>
            </w:tcBorders>
            <w:tcMar>
              <w:top w:w="0" w:type="dxa"/>
              <w:left w:w="108" w:type="dxa"/>
              <w:bottom w:w="0" w:type="dxa"/>
              <w:right w:w="108" w:type="dxa"/>
            </w:tcMar>
            <w:hideMark/>
          </w:tcPr>
          <w:p w14:paraId="1902D034" w14:textId="77777777" w:rsidR="00750E40" w:rsidRPr="008600F3" w:rsidRDefault="00750E40" w:rsidP="00EB409E">
            <w:pPr>
              <w:jc w:val="center"/>
              <w:rPr>
                <w:rFonts w:cstheme="minorHAnsi"/>
                <w:sz w:val="18"/>
                <w:szCs w:val="18"/>
              </w:rPr>
            </w:pPr>
            <w:r w:rsidRPr="008600F3">
              <w:rPr>
                <w:rFonts w:cstheme="minorHAnsi"/>
                <w:color w:val="000000"/>
                <w:sz w:val="18"/>
                <w:szCs w:val="18"/>
              </w:rPr>
              <w:t>Summer</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1BFA2213" w14:textId="77777777" w:rsidR="00750E40" w:rsidRPr="008600F3" w:rsidRDefault="00750E40" w:rsidP="00EB409E">
            <w:pPr>
              <w:jc w:val="center"/>
              <w:rPr>
                <w:rFonts w:cstheme="minorHAnsi"/>
                <w:sz w:val="18"/>
                <w:szCs w:val="18"/>
              </w:rPr>
            </w:pPr>
            <w:r w:rsidRPr="008600F3">
              <w:rPr>
                <w:rFonts w:cstheme="minorHAnsi"/>
                <w:color w:val="000000"/>
                <w:sz w:val="18"/>
                <w:szCs w:val="18"/>
              </w:rPr>
              <w:t>Fall</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65F9FBCE" w14:textId="77777777" w:rsidR="00750E40" w:rsidRPr="008600F3" w:rsidRDefault="00750E40" w:rsidP="00EB409E">
            <w:pPr>
              <w:jc w:val="center"/>
              <w:rPr>
                <w:rFonts w:cstheme="minorHAnsi"/>
                <w:sz w:val="18"/>
                <w:szCs w:val="18"/>
              </w:rPr>
            </w:pPr>
            <w:r w:rsidRPr="008600F3">
              <w:rPr>
                <w:rFonts w:cstheme="minorHAnsi"/>
                <w:color w:val="000000"/>
                <w:sz w:val="18"/>
                <w:szCs w:val="18"/>
              </w:rPr>
              <w:t>Spring</w:t>
            </w:r>
          </w:p>
        </w:tc>
      </w:tr>
      <w:tr w:rsidR="00750E40" w:rsidRPr="008600F3" w14:paraId="737D6D48" w14:textId="77777777" w:rsidTr="58B261CB">
        <w:trPr>
          <w:trHeight w:val="1964"/>
        </w:trPr>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958C3" w14:textId="77777777" w:rsidR="00750E40" w:rsidRPr="008600F3" w:rsidRDefault="00750E40" w:rsidP="00EB409E">
            <w:pPr>
              <w:jc w:val="center"/>
              <w:rPr>
                <w:rFonts w:cstheme="minorHAnsi"/>
                <w:sz w:val="18"/>
                <w:szCs w:val="18"/>
              </w:rPr>
            </w:pPr>
            <w:r w:rsidRPr="008600F3">
              <w:rPr>
                <w:rFonts w:cstheme="minorHAnsi"/>
                <w:b/>
                <w:bCs/>
                <w:color w:val="000000"/>
                <w:sz w:val="18"/>
                <w:szCs w:val="18"/>
              </w:rPr>
              <w:t>Year 1</w:t>
            </w:r>
          </w:p>
          <w:p w14:paraId="2D3F1D7D" w14:textId="032E6B78" w:rsidR="00750E40" w:rsidRPr="008600F3" w:rsidRDefault="00750E40" w:rsidP="58B261CB">
            <w:pPr>
              <w:jc w:val="center"/>
              <w:rPr>
                <w:sz w:val="18"/>
                <w:szCs w:val="18"/>
              </w:rPr>
            </w:pPr>
            <w:r w:rsidRPr="58B261CB">
              <w:rPr>
                <w:color w:val="000000" w:themeColor="text1"/>
                <w:sz w:val="18"/>
                <w:szCs w:val="18"/>
              </w:rPr>
              <w:t>(Starts Summer 202</w:t>
            </w:r>
            <w:r w:rsidR="00F425BC">
              <w:rPr>
                <w:color w:val="000000" w:themeColor="text1"/>
                <w:sz w:val="18"/>
                <w:szCs w:val="18"/>
              </w:rPr>
              <w:t>3</w:t>
            </w:r>
            <w:r w:rsidRPr="58B261CB">
              <w:rPr>
                <w:color w:val="000000" w:themeColor="text1"/>
                <w:sz w:val="18"/>
                <w:szCs w:val="18"/>
              </w:rPr>
              <w:t xml:space="preserve"> for Cohort 1)</w:t>
            </w:r>
          </w:p>
        </w:tc>
        <w:tc>
          <w:tcPr>
            <w:tcW w:w="1475" w:type="pct"/>
            <w:tcBorders>
              <w:top w:val="nil"/>
              <w:left w:val="nil"/>
              <w:bottom w:val="single" w:sz="8" w:space="0" w:color="auto"/>
              <w:right w:val="single" w:sz="8" w:space="0" w:color="auto"/>
            </w:tcBorders>
            <w:tcMar>
              <w:top w:w="0" w:type="dxa"/>
              <w:left w:w="108" w:type="dxa"/>
              <w:bottom w:w="0" w:type="dxa"/>
              <w:right w:w="108" w:type="dxa"/>
            </w:tcMar>
            <w:hideMark/>
          </w:tcPr>
          <w:p w14:paraId="695B066B" w14:textId="77777777" w:rsidR="00750E40" w:rsidRPr="008600F3" w:rsidRDefault="00750E40" w:rsidP="00EB409E">
            <w:pPr>
              <w:jc w:val="center"/>
              <w:rPr>
                <w:rFonts w:cstheme="minorHAnsi"/>
                <w:sz w:val="18"/>
                <w:szCs w:val="18"/>
              </w:rPr>
            </w:pPr>
            <w:r w:rsidRPr="008600F3">
              <w:rPr>
                <w:rFonts w:cstheme="minorHAnsi"/>
                <w:color w:val="7030A0"/>
                <w:sz w:val="18"/>
                <w:szCs w:val="18"/>
              </w:rPr>
              <w:t>+CEP 841 – Classroom Management </w:t>
            </w:r>
          </w:p>
          <w:p w14:paraId="6412380C" w14:textId="77777777" w:rsidR="00750E40" w:rsidRPr="008600F3" w:rsidRDefault="00750E40" w:rsidP="00EB409E">
            <w:pPr>
              <w:jc w:val="center"/>
              <w:rPr>
                <w:rFonts w:cstheme="minorHAnsi"/>
                <w:color w:val="7030A0"/>
                <w:sz w:val="18"/>
                <w:szCs w:val="18"/>
              </w:rPr>
            </w:pPr>
          </w:p>
          <w:p w14:paraId="29FD03E5" w14:textId="77777777" w:rsidR="00750E40" w:rsidRPr="008600F3" w:rsidRDefault="00750E40" w:rsidP="00EB409E">
            <w:pPr>
              <w:jc w:val="center"/>
              <w:rPr>
                <w:rFonts w:cstheme="minorHAnsi"/>
                <w:sz w:val="18"/>
                <w:szCs w:val="18"/>
              </w:rPr>
            </w:pPr>
            <w:r w:rsidRPr="008600F3">
              <w:rPr>
                <w:rFonts w:cstheme="minorHAnsi"/>
                <w:color w:val="7030A0"/>
                <w:sz w:val="18"/>
                <w:szCs w:val="18"/>
              </w:rPr>
              <w:t>CEP 932 – Statistics</w:t>
            </w:r>
          </w:p>
          <w:p w14:paraId="6A8B325E" w14:textId="77777777" w:rsidR="00750E40" w:rsidRPr="008600F3" w:rsidRDefault="00750E40" w:rsidP="00EB409E">
            <w:pPr>
              <w:jc w:val="center"/>
              <w:rPr>
                <w:rFonts w:cstheme="minorHAnsi"/>
                <w:color w:val="7030A0"/>
                <w:sz w:val="18"/>
                <w:szCs w:val="18"/>
              </w:rPr>
            </w:pPr>
            <w:r w:rsidRPr="008600F3">
              <w:rPr>
                <w:rFonts w:cstheme="minorHAnsi"/>
                <w:color w:val="7030A0"/>
                <w:sz w:val="18"/>
                <w:szCs w:val="18"/>
              </w:rPr>
              <w:t> </w:t>
            </w:r>
          </w:p>
          <w:p w14:paraId="7918399B" w14:textId="77777777" w:rsidR="00750E40" w:rsidRPr="008600F3" w:rsidRDefault="00750E40" w:rsidP="00EB409E">
            <w:pPr>
              <w:jc w:val="center"/>
              <w:rPr>
                <w:rFonts w:cstheme="minorHAnsi"/>
                <w:sz w:val="18"/>
                <w:szCs w:val="18"/>
              </w:rPr>
            </w:pPr>
            <w:r w:rsidRPr="008600F3">
              <w:rPr>
                <w:rFonts w:cstheme="minorHAnsi"/>
                <w:color w:val="7030A0"/>
                <w:sz w:val="18"/>
                <w:szCs w:val="18"/>
              </w:rPr>
              <w:t xml:space="preserve">Families Elective (HDFS 895 required for Hi2LD) OR +CEP </w:t>
            </w:r>
            <w:proofErr w:type="gramStart"/>
            <w:r w:rsidRPr="008600F3">
              <w:rPr>
                <w:rFonts w:cstheme="minorHAnsi"/>
                <w:color w:val="7030A0"/>
                <w:sz w:val="18"/>
                <w:szCs w:val="18"/>
              </w:rPr>
              <w:t>840  –</w:t>
            </w:r>
            <w:proofErr w:type="gramEnd"/>
            <w:r w:rsidRPr="008600F3">
              <w:rPr>
                <w:rFonts w:cstheme="minorHAnsi"/>
                <w:color w:val="7030A0"/>
                <w:sz w:val="18"/>
                <w:szCs w:val="18"/>
              </w:rPr>
              <w:t xml:space="preserve"> Policies, Practices, Perspectives in Sped</w:t>
            </w:r>
          </w:p>
          <w:p w14:paraId="3166DA02" w14:textId="77777777" w:rsidR="00750E40" w:rsidRPr="008600F3" w:rsidRDefault="00750E40" w:rsidP="00EB409E">
            <w:pPr>
              <w:jc w:val="center"/>
              <w:rPr>
                <w:rFonts w:cstheme="minorHAnsi"/>
                <w:sz w:val="18"/>
                <w:szCs w:val="18"/>
              </w:rPr>
            </w:pPr>
            <w:r w:rsidRPr="008600F3">
              <w:rPr>
                <w:rFonts w:cstheme="minorHAnsi"/>
                <w:color w:val="7030A0"/>
                <w:sz w:val="18"/>
                <w:szCs w:val="18"/>
              </w:rPr>
              <w:t> </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51C64B61" w14:textId="77777777" w:rsidR="00750E40" w:rsidRPr="008600F3" w:rsidRDefault="00750E40" w:rsidP="00EB409E">
            <w:pPr>
              <w:jc w:val="center"/>
              <w:rPr>
                <w:rFonts w:cstheme="minorHAnsi"/>
                <w:sz w:val="18"/>
                <w:szCs w:val="18"/>
              </w:rPr>
            </w:pPr>
            <w:r w:rsidRPr="008600F3">
              <w:rPr>
                <w:rFonts w:cstheme="minorHAnsi"/>
                <w:color w:val="7030A0"/>
                <w:sz w:val="18"/>
                <w:szCs w:val="18"/>
              </w:rPr>
              <w:t>+CEP 809 – Multi-tiered Systems of Support</w:t>
            </w:r>
          </w:p>
          <w:p w14:paraId="3F469B1C" w14:textId="77777777" w:rsidR="00750E40" w:rsidRPr="008600F3" w:rsidRDefault="00750E40" w:rsidP="00EB409E">
            <w:pPr>
              <w:jc w:val="center"/>
              <w:rPr>
                <w:rFonts w:cstheme="minorHAnsi"/>
                <w:color w:val="7030A0"/>
                <w:sz w:val="18"/>
                <w:szCs w:val="18"/>
              </w:rPr>
            </w:pPr>
          </w:p>
          <w:p w14:paraId="12B956F8" w14:textId="77777777" w:rsidR="00750E40" w:rsidRPr="008600F3" w:rsidRDefault="00750E40" w:rsidP="00EB409E">
            <w:pPr>
              <w:jc w:val="center"/>
              <w:rPr>
                <w:rFonts w:cstheme="minorHAnsi"/>
                <w:sz w:val="18"/>
                <w:szCs w:val="18"/>
              </w:rPr>
            </w:pPr>
            <w:r w:rsidRPr="008600F3">
              <w:rPr>
                <w:rFonts w:cstheme="minorHAnsi"/>
                <w:color w:val="7030A0"/>
                <w:sz w:val="18"/>
                <w:szCs w:val="18"/>
              </w:rPr>
              <w:t> CEP 884 – Roles and Functions of School Psychologists</w:t>
            </w:r>
          </w:p>
          <w:p w14:paraId="6B4A1ABE" w14:textId="77777777" w:rsidR="00750E40" w:rsidRPr="008600F3" w:rsidRDefault="00750E40" w:rsidP="00EB409E">
            <w:pPr>
              <w:jc w:val="center"/>
              <w:rPr>
                <w:rFonts w:cstheme="minorHAnsi"/>
                <w:color w:val="7030A0"/>
                <w:sz w:val="18"/>
                <w:szCs w:val="18"/>
              </w:rPr>
            </w:pPr>
          </w:p>
          <w:p w14:paraId="14F0E323" w14:textId="5109B192" w:rsidR="00750E40" w:rsidRPr="008600F3" w:rsidRDefault="00750E40" w:rsidP="58B261CB">
            <w:pPr>
              <w:jc w:val="center"/>
              <w:rPr>
                <w:color w:val="7030A0"/>
                <w:sz w:val="18"/>
                <w:szCs w:val="18"/>
              </w:rPr>
            </w:pPr>
            <w:r w:rsidRPr="58B261CB">
              <w:rPr>
                <w:color w:val="7030A0"/>
                <w:sz w:val="18"/>
                <w:szCs w:val="18"/>
              </w:rPr>
              <w:t xml:space="preserve"> CEP 885 </w:t>
            </w:r>
            <w:r w:rsidR="3069E0F4" w:rsidRPr="58B261CB">
              <w:rPr>
                <w:color w:val="7030A0"/>
                <w:sz w:val="18"/>
                <w:szCs w:val="18"/>
              </w:rPr>
              <w:t>Development and Psychopathology Across the Lifespan</w:t>
            </w:r>
          </w:p>
          <w:p w14:paraId="78466FC8" w14:textId="77777777" w:rsidR="00750E40" w:rsidRPr="008600F3" w:rsidRDefault="00750E40" w:rsidP="00EB409E">
            <w:pPr>
              <w:jc w:val="center"/>
              <w:rPr>
                <w:rFonts w:cstheme="minorHAnsi"/>
                <w:sz w:val="18"/>
                <w:szCs w:val="18"/>
              </w:rPr>
            </w:pPr>
          </w:p>
          <w:p w14:paraId="413B4318" w14:textId="77777777" w:rsidR="00750E40" w:rsidRPr="008600F3" w:rsidRDefault="00750E40" w:rsidP="00EB409E">
            <w:pPr>
              <w:jc w:val="center"/>
              <w:rPr>
                <w:rFonts w:cstheme="minorHAnsi"/>
                <w:sz w:val="18"/>
                <w:szCs w:val="18"/>
              </w:rPr>
            </w:pPr>
            <w:r w:rsidRPr="008600F3">
              <w:rPr>
                <w:rFonts w:cstheme="minorHAnsi"/>
                <w:sz w:val="18"/>
                <w:szCs w:val="18"/>
              </w:rPr>
              <w:t xml:space="preserve">*PRACTICUM: Approx. 1-2 hours per week in a public elementary school </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1989B7E1" w14:textId="77777777" w:rsidR="00750E40" w:rsidRPr="008600F3" w:rsidRDefault="00750E40" w:rsidP="00EB409E">
            <w:pPr>
              <w:jc w:val="center"/>
              <w:rPr>
                <w:rFonts w:cstheme="minorHAnsi"/>
                <w:sz w:val="18"/>
                <w:szCs w:val="18"/>
              </w:rPr>
            </w:pPr>
            <w:r w:rsidRPr="008600F3">
              <w:rPr>
                <w:rFonts w:cstheme="minorHAnsi"/>
                <w:color w:val="000000"/>
                <w:sz w:val="18"/>
                <w:szCs w:val="18"/>
              </w:rPr>
              <w:t>CEP 880 – Cognitive Assessment</w:t>
            </w:r>
          </w:p>
          <w:p w14:paraId="535FE324" w14:textId="77777777" w:rsidR="00750E40" w:rsidRPr="008600F3" w:rsidRDefault="00750E40" w:rsidP="00EB409E">
            <w:pPr>
              <w:jc w:val="center"/>
              <w:rPr>
                <w:rFonts w:cstheme="minorHAnsi"/>
                <w:color w:val="000000"/>
                <w:sz w:val="18"/>
                <w:szCs w:val="18"/>
              </w:rPr>
            </w:pPr>
          </w:p>
          <w:p w14:paraId="2099C2F5" w14:textId="77777777" w:rsidR="00750E40" w:rsidRPr="008600F3" w:rsidRDefault="00750E40" w:rsidP="00EB409E">
            <w:pPr>
              <w:jc w:val="center"/>
              <w:rPr>
                <w:rFonts w:cstheme="minorHAnsi"/>
                <w:sz w:val="18"/>
                <w:szCs w:val="18"/>
              </w:rPr>
            </w:pPr>
            <w:r w:rsidRPr="008600F3">
              <w:rPr>
                <w:rFonts w:cstheme="minorHAnsi"/>
                <w:color w:val="000000"/>
                <w:sz w:val="18"/>
                <w:szCs w:val="18"/>
              </w:rPr>
              <w:t> CEP 886 – Psychological Assessment &amp; Intervention</w:t>
            </w:r>
          </w:p>
          <w:p w14:paraId="45D8F38A" w14:textId="77777777" w:rsidR="00750E40" w:rsidRPr="008600F3" w:rsidRDefault="00750E40" w:rsidP="00EB409E">
            <w:pPr>
              <w:jc w:val="center"/>
              <w:rPr>
                <w:rFonts w:cstheme="minorHAnsi"/>
                <w:color w:val="000000"/>
                <w:sz w:val="18"/>
                <w:szCs w:val="18"/>
              </w:rPr>
            </w:pPr>
          </w:p>
          <w:p w14:paraId="2F03DA5D" w14:textId="77777777" w:rsidR="00750E40" w:rsidRPr="008600F3" w:rsidRDefault="00750E40" w:rsidP="00EB409E">
            <w:pPr>
              <w:jc w:val="center"/>
              <w:rPr>
                <w:rFonts w:cstheme="minorHAnsi"/>
                <w:sz w:val="18"/>
                <w:szCs w:val="18"/>
              </w:rPr>
            </w:pPr>
            <w:r w:rsidRPr="008600F3">
              <w:rPr>
                <w:rFonts w:cstheme="minorHAnsi"/>
                <w:color w:val="000000"/>
                <w:sz w:val="18"/>
                <w:szCs w:val="18"/>
              </w:rPr>
              <w:t> </w:t>
            </w:r>
            <w:r w:rsidRPr="008600F3">
              <w:rPr>
                <w:rFonts w:cstheme="minorHAnsi"/>
                <w:color w:val="7030A0"/>
                <w:sz w:val="18"/>
                <w:szCs w:val="18"/>
              </w:rPr>
              <w:t>+CEP 844 – Applied Behavior Analysis for Teachers</w:t>
            </w:r>
          </w:p>
          <w:p w14:paraId="41DCE479" w14:textId="77777777" w:rsidR="00750E40" w:rsidRPr="008600F3" w:rsidRDefault="00750E40" w:rsidP="00EB409E">
            <w:pPr>
              <w:jc w:val="center"/>
              <w:rPr>
                <w:rFonts w:cstheme="minorHAnsi"/>
                <w:sz w:val="18"/>
                <w:szCs w:val="18"/>
              </w:rPr>
            </w:pPr>
          </w:p>
          <w:p w14:paraId="5235C2C2" w14:textId="77777777" w:rsidR="00750E40" w:rsidRPr="008600F3" w:rsidRDefault="00750E40" w:rsidP="00EB409E">
            <w:pPr>
              <w:jc w:val="center"/>
              <w:rPr>
                <w:rFonts w:cstheme="minorHAnsi"/>
                <w:sz w:val="18"/>
                <w:szCs w:val="18"/>
              </w:rPr>
            </w:pPr>
            <w:r w:rsidRPr="008600F3">
              <w:rPr>
                <w:rFonts w:cstheme="minorHAnsi"/>
                <w:sz w:val="18"/>
                <w:szCs w:val="18"/>
              </w:rPr>
              <w:t xml:space="preserve">*PRACTICUM: Approx. 1-2 hours per week in a public elementary school </w:t>
            </w:r>
          </w:p>
        </w:tc>
      </w:tr>
      <w:tr w:rsidR="00750E40" w:rsidRPr="008600F3" w14:paraId="21C197BC" w14:textId="77777777" w:rsidTr="58B261CB">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65712" w14:textId="77777777" w:rsidR="00750E40" w:rsidRPr="008600F3" w:rsidRDefault="00750E40" w:rsidP="00EB409E">
            <w:pPr>
              <w:jc w:val="center"/>
              <w:rPr>
                <w:rFonts w:cstheme="minorHAnsi"/>
                <w:sz w:val="18"/>
                <w:szCs w:val="18"/>
              </w:rPr>
            </w:pPr>
            <w:r w:rsidRPr="008600F3">
              <w:rPr>
                <w:rFonts w:cstheme="minorHAnsi"/>
                <w:b/>
                <w:bCs/>
                <w:color w:val="000000"/>
                <w:sz w:val="18"/>
                <w:szCs w:val="18"/>
              </w:rPr>
              <w:t>Year 2</w:t>
            </w:r>
          </w:p>
          <w:p w14:paraId="12D72762" w14:textId="1E2428C2" w:rsidR="00750E40" w:rsidRPr="008600F3" w:rsidRDefault="00750E40" w:rsidP="58B261CB">
            <w:pPr>
              <w:jc w:val="center"/>
              <w:rPr>
                <w:sz w:val="18"/>
                <w:szCs w:val="18"/>
              </w:rPr>
            </w:pPr>
            <w:r w:rsidRPr="58B261CB">
              <w:rPr>
                <w:color w:val="000000" w:themeColor="text1"/>
                <w:sz w:val="18"/>
                <w:szCs w:val="18"/>
              </w:rPr>
              <w:t>(Starts Summer 202</w:t>
            </w:r>
            <w:r w:rsidR="00F425BC">
              <w:rPr>
                <w:color w:val="000000" w:themeColor="text1"/>
                <w:sz w:val="18"/>
                <w:szCs w:val="18"/>
              </w:rPr>
              <w:t>4</w:t>
            </w:r>
            <w:r w:rsidRPr="58B261CB">
              <w:rPr>
                <w:color w:val="000000" w:themeColor="text1"/>
                <w:sz w:val="18"/>
                <w:szCs w:val="18"/>
              </w:rPr>
              <w:t xml:space="preserve"> for Cohort 2)</w:t>
            </w:r>
          </w:p>
        </w:tc>
        <w:tc>
          <w:tcPr>
            <w:tcW w:w="1475"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30E85E9"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Families Elective (HDFS 895 required for Hi2LD) OR +CEP 840 (whichever you didn’t take last year) </w:t>
            </w:r>
          </w:p>
          <w:p w14:paraId="3F341509"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 </w:t>
            </w:r>
          </w:p>
          <w:p w14:paraId="4C17C87F"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CEP 890 – Independent Study (Research Experience)</w:t>
            </w:r>
          </w:p>
          <w:p w14:paraId="47737BE4"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 </w:t>
            </w:r>
          </w:p>
          <w:p w14:paraId="3464A5CE"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ELECTIVE (either here or next summer)</w:t>
            </w:r>
          </w:p>
          <w:p w14:paraId="1439B0B9"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w:t>
            </w:r>
          </w:p>
          <w:p w14:paraId="043D575E"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b/>
                <w:bCs/>
                <w:color w:val="000000"/>
                <w:sz w:val="18"/>
                <w:szCs w:val="18"/>
              </w:rPr>
              <w:t>MA awarded</w:t>
            </w:r>
          </w:p>
        </w:tc>
        <w:tc>
          <w:tcPr>
            <w:tcW w:w="1476"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04D606E"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CEP 893K – Practicum </w:t>
            </w:r>
          </w:p>
          <w:p w14:paraId="73792709"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w:t>
            </w:r>
          </w:p>
          <w:p w14:paraId="09DB84A0"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CEP 881 – Social Emotional Assessment and Intervention </w:t>
            </w:r>
          </w:p>
          <w:p w14:paraId="457BA772"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w:t>
            </w:r>
          </w:p>
          <w:p w14:paraId="33D39888"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+CEP </w:t>
            </w:r>
            <w:proofErr w:type="spellStart"/>
            <w:r w:rsidRPr="008600F3">
              <w:rPr>
                <w:rFonts w:cstheme="minorHAnsi"/>
                <w:color w:val="7030A0"/>
                <w:sz w:val="18"/>
                <w:szCs w:val="18"/>
              </w:rPr>
              <w:t>804B</w:t>
            </w:r>
            <w:proofErr w:type="spellEnd"/>
            <w:r w:rsidRPr="008600F3">
              <w:rPr>
                <w:rFonts w:cstheme="minorHAnsi"/>
                <w:color w:val="7030A0"/>
                <w:sz w:val="18"/>
                <w:szCs w:val="18"/>
              </w:rPr>
              <w:t> – Literacy Instruction </w:t>
            </w:r>
          </w:p>
          <w:p w14:paraId="578F6442" w14:textId="77777777" w:rsidR="00750E40" w:rsidRPr="008600F3" w:rsidRDefault="00750E40" w:rsidP="00EB409E">
            <w:pPr>
              <w:jc w:val="center"/>
              <w:rPr>
                <w:rFonts w:cstheme="minorHAnsi"/>
                <w:color w:val="7030A0"/>
                <w:sz w:val="18"/>
                <w:szCs w:val="18"/>
              </w:rPr>
            </w:pPr>
          </w:p>
          <w:p w14:paraId="3306236D" w14:textId="6953CE91" w:rsidR="00750E40" w:rsidRPr="008600F3" w:rsidRDefault="00750E40" w:rsidP="00EB409E">
            <w:pPr>
              <w:jc w:val="center"/>
              <w:rPr>
                <w:rFonts w:cstheme="minorHAnsi"/>
                <w:sz w:val="18"/>
                <w:szCs w:val="18"/>
              </w:rPr>
            </w:pPr>
            <w:r w:rsidRPr="008600F3">
              <w:rPr>
                <w:rFonts w:cstheme="minorHAnsi"/>
                <w:sz w:val="18"/>
                <w:szCs w:val="18"/>
              </w:rPr>
              <w:t>*PRACTICUM: 2 days per week in a public school </w:t>
            </w:r>
          </w:p>
        </w:tc>
        <w:tc>
          <w:tcPr>
            <w:tcW w:w="1476" w:type="pct"/>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D89D236"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CEP 893K – Practicum </w:t>
            </w:r>
          </w:p>
          <w:p w14:paraId="7B520B46"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w:t>
            </w:r>
          </w:p>
          <w:p w14:paraId="15877C56"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xml:space="preserve">CEP 888 – Theories of </w:t>
            </w:r>
          </w:p>
          <w:p w14:paraId="09B9A51F"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School-Based </w:t>
            </w:r>
          </w:p>
          <w:p w14:paraId="32003A61"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Psychotherapy </w:t>
            </w:r>
          </w:p>
          <w:p w14:paraId="4DCC63D8"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000000"/>
                <w:sz w:val="18"/>
                <w:szCs w:val="18"/>
              </w:rPr>
              <w:t> </w:t>
            </w:r>
          </w:p>
          <w:p w14:paraId="351F2FAF" w14:textId="77777777" w:rsidR="00750E40" w:rsidRPr="008600F3" w:rsidRDefault="00750E40" w:rsidP="00EB409E">
            <w:pPr>
              <w:pStyle w:val="NormalWeb"/>
              <w:spacing w:before="0" w:beforeAutospacing="0" w:after="0" w:afterAutospacing="0"/>
              <w:jc w:val="center"/>
              <w:textAlignment w:val="baseline"/>
              <w:rPr>
                <w:rFonts w:cstheme="minorHAnsi"/>
                <w:sz w:val="18"/>
                <w:szCs w:val="18"/>
              </w:rPr>
            </w:pPr>
            <w:r w:rsidRPr="008600F3">
              <w:rPr>
                <w:rFonts w:cstheme="minorHAnsi"/>
                <w:color w:val="7030A0"/>
                <w:sz w:val="18"/>
                <w:szCs w:val="18"/>
              </w:rPr>
              <w:t>+CEP </w:t>
            </w:r>
            <w:proofErr w:type="spellStart"/>
            <w:r w:rsidRPr="008600F3">
              <w:rPr>
                <w:rFonts w:cstheme="minorHAnsi"/>
                <w:color w:val="7030A0"/>
                <w:sz w:val="18"/>
                <w:szCs w:val="18"/>
              </w:rPr>
              <w:t>801A</w:t>
            </w:r>
            <w:proofErr w:type="spellEnd"/>
            <w:r w:rsidRPr="008600F3">
              <w:rPr>
                <w:rFonts w:cstheme="minorHAnsi"/>
                <w:color w:val="7030A0"/>
                <w:sz w:val="18"/>
                <w:szCs w:val="18"/>
              </w:rPr>
              <w:t> – Consultation and Collaboration in Special Education  </w:t>
            </w:r>
          </w:p>
          <w:p w14:paraId="08751ABA" w14:textId="77777777" w:rsidR="00750E40" w:rsidRPr="008600F3" w:rsidRDefault="00750E40" w:rsidP="00EB409E">
            <w:pPr>
              <w:jc w:val="center"/>
              <w:textAlignment w:val="baseline"/>
              <w:rPr>
                <w:rFonts w:cstheme="minorHAnsi"/>
                <w:color w:val="000000"/>
                <w:sz w:val="18"/>
                <w:szCs w:val="18"/>
              </w:rPr>
            </w:pPr>
          </w:p>
          <w:p w14:paraId="0F8F165C" w14:textId="1B4EBD89" w:rsidR="00750E40" w:rsidRPr="008600F3" w:rsidRDefault="00750E40" w:rsidP="00EB409E">
            <w:pPr>
              <w:jc w:val="center"/>
              <w:textAlignment w:val="baseline"/>
              <w:rPr>
                <w:rFonts w:cstheme="minorHAnsi"/>
                <w:sz w:val="18"/>
                <w:szCs w:val="18"/>
              </w:rPr>
            </w:pPr>
            <w:r w:rsidRPr="008600F3">
              <w:rPr>
                <w:rFonts w:cstheme="minorHAnsi"/>
                <w:sz w:val="18"/>
                <w:szCs w:val="18"/>
              </w:rPr>
              <w:t xml:space="preserve">  *PRACTICUM: 2 days per week in a public school </w:t>
            </w:r>
            <w:r w:rsidR="00402BDA">
              <w:rPr>
                <w:rFonts w:cstheme="minorHAnsi"/>
                <w:sz w:val="18"/>
                <w:szCs w:val="18"/>
              </w:rPr>
              <w:t>(600 hours)</w:t>
            </w:r>
          </w:p>
          <w:p w14:paraId="7F597127" w14:textId="77777777" w:rsidR="00750E40" w:rsidRPr="008600F3" w:rsidRDefault="00750E40" w:rsidP="00EB409E">
            <w:pPr>
              <w:jc w:val="center"/>
              <w:textAlignment w:val="baseline"/>
              <w:rPr>
                <w:rFonts w:cstheme="minorHAnsi"/>
                <w:b/>
                <w:bCs/>
                <w:color w:val="000000"/>
                <w:sz w:val="18"/>
                <w:szCs w:val="18"/>
              </w:rPr>
            </w:pPr>
          </w:p>
          <w:p w14:paraId="2556EC0A" w14:textId="77777777" w:rsidR="00750E40" w:rsidRDefault="00750E40" w:rsidP="00EB409E">
            <w:pPr>
              <w:jc w:val="center"/>
              <w:textAlignment w:val="baseline"/>
              <w:rPr>
                <w:rFonts w:cstheme="minorHAnsi"/>
                <w:b/>
                <w:bCs/>
                <w:color w:val="000000"/>
                <w:sz w:val="18"/>
                <w:szCs w:val="18"/>
              </w:rPr>
            </w:pPr>
            <w:r w:rsidRPr="008600F3">
              <w:rPr>
                <w:rFonts w:cstheme="minorHAnsi"/>
                <w:b/>
                <w:bCs/>
                <w:color w:val="000000"/>
                <w:sz w:val="18"/>
                <w:szCs w:val="18"/>
              </w:rPr>
              <w:t>Comprehensive Exam</w:t>
            </w:r>
          </w:p>
          <w:p w14:paraId="12AA13AD" w14:textId="77777777" w:rsidR="00750E40" w:rsidRPr="008600F3" w:rsidRDefault="00750E40" w:rsidP="00EB409E">
            <w:pPr>
              <w:jc w:val="center"/>
              <w:textAlignment w:val="baseline"/>
              <w:rPr>
                <w:rFonts w:cstheme="minorHAnsi"/>
                <w:sz w:val="18"/>
                <w:szCs w:val="18"/>
              </w:rPr>
            </w:pPr>
            <w:r w:rsidRPr="008600F3">
              <w:rPr>
                <w:rFonts w:cstheme="minorHAnsi"/>
                <w:b/>
                <w:bCs/>
                <w:color w:val="000000"/>
                <w:sz w:val="18"/>
                <w:szCs w:val="18"/>
              </w:rPr>
              <w:t>Praxis II</w:t>
            </w:r>
          </w:p>
        </w:tc>
      </w:tr>
      <w:tr w:rsidR="00750E40" w:rsidRPr="008600F3" w14:paraId="1EBFA8EE" w14:textId="77777777" w:rsidTr="58B261CB">
        <w:trPr>
          <w:trHeight w:val="1545"/>
        </w:trPr>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6D081" w14:textId="6105D59F" w:rsidR="00750E40" w:rsidRPr="008600F3" w:rsidRDefault="00750E40" w:rsidP="58B261CB">
            <w:pPr>
              <w:jc w:val="center"/>
              <w:rPr>
                <w:sz w:val="18"/>
                <w:szCs w:val="18"/>
              </w:rPr>
            </w:pPr>
            <w:r w:rsidRPr="58B261CB">
              <w:rPr>
                <w:b/>
                <w:bCs/>
                <w:color w:val="000000" w:themeColor="text1"/>
                <w:sz w:val="18"/>
                <w:szCs w:val="18"/>
              </w:rPr>
              <w:t>Year 3</w:t>
            </w:r>
            <w:r w:rsidRPr="58B261CB">
              <w:rPr>
                <w:color w:val="000000" w:themeColor="text1"/>
                <w:sz w:val="18"/>
                <w:szCs w:val="18"/>
              </w:rPr>
              <w:t xml:space="preserve"> (Starts Summer 202</w:t>
            </w:r>
            <w:r w:rsidR="00F425BC">
              <w:rPr>
                <w:color w:val="000000" w:themeColor="text1"/>
                <w:sz w:val="18"/>
                <w:szCs w:val="18"/>
              </w:rPr>
              <w:t>5</w:t>
            </w:r>
            <w:r w:rsidRPr="58B261CB">
              <w:rPr>
                <w:color w:val="000000" w:themeColor="text1"/>
                <w:sz w:val="18"/>
                <w:szCs w:val="18"/>
              </w:rPr>
              <w:t xml:space="preserve"> for Cohort 3)</w:t>
            </w:r>
          </w:p>
          <w:p w14:paraId="23D9AA19" w14:textId="77777777" w:rsidR="00750E40" w:rsidRPr="008600F3" w:rsidRDefault="00750E40" w:rsidP="00EB409E">
            <w:pPr>
              <w:jc w:val="center"/>
              <w:rPr>
                <w:rFonts w:cstheme="minorHAnsi"/>
                <w:sz w:val="18"/>
                <w:szCs w:val="18"/>
              </w:rPr>
            </w:pPr>
            <w:r w:rsidRPr="008600F3">
              <w:rPr>
                <w:rFonts w:cstheme="minorHAnsi"/>
                <w:color w:val="000000"/>
                <w:sz w:val="18"/>
                <w:szCs w:val="18"/>
              </w:rPr>
              <w:t> </w:t>
            </w:r>
          </w:p>
        </w:tc>
        <w:tc>
          <w:tcPr>
            <w:tcW w:w="1475" w:type="pct"/>
            <w:tcBorders>
              <w:top w:val="nil"/>
              <w:left w:val="nil"/>
              <w:bottom w:val="single" w:sz="8" w:space="0" w:color="auto"/>
              <w:right w:val="single" w:sz="8" w:space="0" w:color="auto"/>
            </w:tcBorders>
            <w:tcMar>
              <w:top w:w="0" w:type="dxa"/>
              <w:left w:w="108" w:type="dxa"/>
              <w:bottom w:w="0" w:type="dxa"/>
              <w:right w:w="108" w:type="dxa"/>
            </w:tcMar>
            <w:hideMark/>
          </w:tcPr>
          <w:p w14:paraId="705F54A0" w14:textId="77777777" w:rsidR="00750E40" w:rsidRPr="008600F3" w:rsidRDefault="00750E40" w:rsidP="00EB409E">
            <w:pPr>
              <w:jc w:val="center"/>
              <w:rPr>
                <w:rFonts w:cstheme="minorHAnsi"/>
                <w:sz w:val="18"/>
                <w:szCs w:val="18"/>
              </w:rPr>
            </w:pPr>
            <w:r w:rsidRPr="008600F3">
              <w:rPr>
                <w:rFonts w:cstheme="minorHAnsi"/>
                <w:color w:val="7030A0"/>
                <w:sz w:val="18"/>
                <w:szCs w:val="18"/>
              </w:rPr>
              <w:t>ELECTIVE (either here or prior summer)</w:t>
            </w:r>
          </w:p>
          <w:p w14:paraId="143E6C46" w14:textId="77777777" w:rsidR="00750E40" w:rsidRPr="008600F3" w:rsidRDefault="00750E40" w:rsidP="00EB409E">
            <w:pPr>
              <w:jc w:val="center"/>
              <w:rPr>
                <w:rFonts w:cstheme="minorHAnsi"/>
                <w:b/>
                <w:bCs/>
                <w:color w:val="000000"/>
                <w:sz w:val="18"/>
                <w:szCs w:val="18"/>
              </w:rPr>
            </w:pPr>
          </w:p>
          <w:p w14:paraId="3D9C67EB" w14:textId="03A2BEDF" w:rsidR="00750E40" w:rsidRDefault="00750E40" w:rsidP="00EB409E">
            <w:pPr>
              <w:jc w:val="center"/>
              <w:rPr>
                <w:rFonts w:cstheme="minorHAnsi"/>
                <w:b/>
                <w:bCs/>
                <w:color w:val="000000"/>
                <w:sz w:val="18"/>
                <w:szCs w:val="18"/>
              </w:rPr>
            </w:pPr>
            <w:r w:rsidRPr="008600F3">
              <w:rPr>
                <w:rFonts w:cstheme="minorHAnsi"/>
                <w:b/>
                <w:bCs/>
                <w:color w:val="000000"/>
                <w:sz w:val="18"/>
                <w:szCs w:val="18"/>
              </w:rPr>
              <w:t xml:space="preserve"> Apply for </w:t>
            </w:r>
            <w:r w:rsidR="001C510B">
              <w:rPr>
                <w:rFonts w:cstheme="minorHAnsi"/>
                <w:b/>
                <w:bCs/>
                <w:color w:val="000000"/>
                <w:sz w:val="18"/>
                <w:szCs w:val="18"/>
              </w:rPr>
              <w:t xml:space="preserve">and pay for </w:t>
            </w:r>
            <w:r w:rsidRPr="008600F3">
              <w:rPr>
                <w:rFonts w:cstheme="minorHAnsi"/>
                <w:b/>
                <w:bCs/>
                <w:color w:val="000000"/>
                <w:sz w:val="18"/>
                <w:szCs w:val="18"/>
              </w:rPr>
              <w:t xml:space="preserve">Michigan preliminary </w:t>
            </w:r>
            <w:proofErr w:type="gramStart"/>
            <w:r w:rsidRPr="008600F3">
              <w:rPr>
                <w:rFonts w:cstheme="minorHAnsi"/>
                <w:b/>
                <w:bCs/>
                <w:color w:val="000000"/>
                <w:sz w:val="18"/>
                <w:szCs w:val="18"/>
              </w:rPr>
              <w:t>certification</w:t>
            </w:r>
            <w:proofErr w:type="gramEnd"/>
          </w:p>
          <w:p w14:paraId="39CC6D81" w14:textId="424B2EA9" w:rsidR="00B40ED9" w:rsidRPr="008600F3" w:rsidRDefault="00B40ED9" w:rsidP="00402BDA">
            <w:pPr>
              <w:rPr>
                <w:rFonts w:cstheme="minorHAnsi"/>
                <w:sz w:val="18"/>
                <w:szCs w:val="18"/>
              </w:rPr>
            </w:pP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59020D77" w14:textId="77777777" w:rsidR="00750E40" w:rsidRDefault="00750E40" w:rsidP="00EB409E">
            <w:pPr>
              <w:jc w:val="center"/>
              <w:rPr>
                <w:rFonts w:cstheme="minorHAnsi"/>
                <w:color w:val="7030A0"/>
                <w:sz w:val="18"/>
                <w:szCs w:val="18"/>
              </w:rPr>
            </w:pPr>
            <w:r w:rsidRPr="008600F3">
              <w:rPr>
                <w:rFonts w:cstheme="minorHAnsi"/>
                <w:color w:val="7030A0"/>
                <w:sz w:val="18"/>
                <w:szCs w:val="18"/>
              </w:rPr>
              <w:t>CEP 894K – Internship</w:t>
            </w:r>
          </w:p>
          <w:p w14:paraId="7291D0EA" w14:textId="46418464" w:rsidR="00402BDA" w:rsidRPr="001C510B" w:rsidRDefault="00402BDA" w:rsidP="00EB409E">
            <w:pPr>
              <w:jc w:val="center"/>
              <w:rPr>
                <w:rFonts w:cstheme="minorHAnsi"/>
                <w:sz w:val="18"/>
                <w:szCs w:val="18"/>
              </w:rPr>
            </w:pPr>
            <w:r w:rsidRPr="001C510B">
              <w:rPr>
                <w:rFonts w:cstheme="minorHAnsi"/>
                <w:color w:val="000000"/>
                <w:sz w:val="18"/>
                <w:szCs w:val="18"/>
              </w:rPr>
              <w:t>*INTERNSHIP: 5 days per week</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14:paraId="5F08A627" w14:textId="77777777" w:rsidR="00750E40" w:rsidRPr="008600F3" w:rsidRDefault="00750E40" w:rsidP="00EB409E">
            <w:pPr>
              <w:jc w:val="center"/>
              <w:rPr>
                <w:rFonts w:cstheme="minorHAnsi"/>
                <w:sz w:val="18"/>
                <w:szCs w:val="18"/>
              </w:rPr>
            </w:pPr>
            <w:r w:rsidRPr="008600F3">
              <w:rPr>
                <w:rFonts w:cstheme="minorHAnsi"/>
                <w:color w:val="7030A0"/>
                <w:sz w:val="18"/>
                <w:szCs w:val="18"/>
              </w:rPr>
              <w:t>CEP 894K – Internship</w:t>
            </w:r>
          </w:p>
          <w:p w14:paraId="69DB1DD4" w14:textId="50418F8D" w:rsidR="00750E40" w:rsidRPr="001C510B" w:rsidRDefault="00402BDA" w:rsidP="00EB409E">
            <w:pPr>
              <w:jc w:val="center"/>
              <w:rPr>
                <w:rFonts w:cstheme="minorHAnsi"/>
                <w:color w:val="000000"/>
                <w:sz w:val="18"/>
                <w:szCs w:val="18"/>
              </w:rPr>
            </w:pPr>
            <w:r w:rsidRPr="001C510B">
              <w:rPr>
                <w:rFonts w:cstheme="minorHAnsi"/>
                <w:color w:val="000000"/>
                <w:sz w:val="18"/>
                <w:szCs w:val="18"/>
              </w:rPr>
              <w:t>*Internship: 5 days per week; at least 1200 hours</w:t>
            </w:r>
          </w:p>
          <w:p w14:paraId="16142AEE" w14:textId="0F6A76AC" w:rsidR="00750E40" w:rsidRPr="008600F3" w:rsidRDefault="005C46F0" w:rsidP="00EB409E">
            <w:pPr>
              <w:jc w:val="center"/>
              <w:rPr>
                <w:rFonts w:cstheme="minorHAnsi"/>
                <w:sz w:val="18"/>
                <w:szCs w:val="18"/>
              </w:rPr>
            </w:pPr>
            <w:r>
              <w:rPr>
                <w:rFonts w:cstheme="minorHAnsi"/>
                <w:b/>
                <w:bCs/>
                <w:color w:val="000000"/>
                <w:sz w:val="18"/>
                <w:szCs w:val="18"/>
              </w:rPr>
              <w:t>EdS</w:t>
            </w:r>
            <w:r w:rsidR="00750E40" w:rsidRPr="008600F3">
              <w:rPr>
                <w:rFonts w:cstheme="minorHAnsi"/>
                <w:b/>
                <w:bCs/>
                <w:color w:val="000000"/>
                <w:sz w:val="18"/>
                <w:szCs w:val="18"/>
              </w:rPr>
              <w:t xml:space="preserve"> awarded following this semester. Graduates then apply for Michigan full certification and national certification (NCSP).</w:t>
            </w:r>
          </w:p>
        </w:tc>
      </w:tr>
    </w:tbl>
    <w:p w14:paraId="5E43ACF2" w14:textId="77777777" w:rsidR="006B47A6" w:rsidRPr="006B47A6" w:rsidRDefault="006B47A6" w:rsidP="006B47A6">
      <w:pPr>
        <w:framePr w:hSpace="180" w:wrap="around" w:vAnchor="text" w:hAnchor="text"/>
        <w:jc w:val="center"/>
        <w:rPr>
          <w:rFonts w:cstheme="minorHAnsi"/>
          <w:b/>
          <w:bCs/>
          <w:color w:val="7030A0"/>
          <w:sz w:val="18"/>
          <w:szCs w:val="18"/>
        </w:rPr>
      </w:pPr>
      <w:r w:rsidRPr="006B47A6">
        <w:rPr>
          <w:rFonts w:cstheme="minorHAnsi"/>
          <w:b/>
          <w:bCs/>
          <w:color w:val="7030A0"/>
          <w:sz w:val="18"/>
          <w:szCs w:val="18"/>
        </w:rPr>
        <w:t>Courses in Purple are Fully Online</w:t>
      </w:r>
    </w:p>
    <w:p w14:paraId="5F233F58" w14:textId="5E9CD701" w:rsidR="006B47A6" w:rsidRPr="006B47A6" w:rsidRDefault="006B47A6" w:rsidP="006B47A6">
      <w:pPr>
        <w:tabs>
          <w:tab w:val="left" w:pos="1800"/>
        </w:tabs>
        <w:contextualSpacing/>
        <w:jc w:val="center"/>
        <w:rPr>
          <w:rFonts w:cstheme="minorHAnsi"/>
          <w:b/>
          <w:bCs/>
          <w:color w:val="7030A0"/>
          <w:sz w:val="18"/>
          <w:szCs w:val="18"/>
        </w:rPr>
      </w:pPr>
      <w:r w:rsidRPr="006B47A6">
        <w:rPr>
          <w:rFonts w:cstheme="minorHAnsi"/>
          <w:b/>
          <w:bCs/>
          <w:color w:val="7030A0"/>
          <w:sz w:val="18"/>
          <w:szCs w:val="18"/>
        </w:rPr>
        <w:t xml:space="preserve">Courses in </w:t>
      </w:r>
      <w:r w:rsidR="007E4F28">
        <w:rPr>
          <w:rFonts w:cstheme="minorHAnsi"/>
          <w:b/>
          <w:bCs/>
          <w:color w:val="7030A0"/>
          <w:sz w:val="18"/>
          <w:szCs w:val="18"/>
        </w:rPr>
        <w:t>PURPLE</w:t>
      </w:r>
      <w:r w:rsidR="00207D3C">
        <w:rPr>
          <w:rFonts w:cstheme="minorHAnsi"/>
          <w:b/>
          <w:bCs/>
          <w:color w:val="7030A0"/>
          <w:sz w:val="18"/>
          <w:szCs w:val="18"/>
        </w:rPr>
        <w:t xml:space="preserve"> TEXT</w:t>
      </w:r>
      <w:r w:rsidRPr="006B47A6">
        <w:rPr>
          <w:rFonts w:cstheme="minorHAnsi"/>
          <w:b/>
          <w:bCs/>
          <w:color w:val="7030A0"/>
          <w:sz w:val="18"/>
          <w:szCs w:val="18"/>
        </w:rPr>
        <w:t xml:space="preserve"> are Fully Online </w:t>
      </w:r>
    </w:p>
    <w:p w14:paraId="39C07C57" w14:textId="3DA06926" w:rsidR="00750E40" w:rsidRDefault="00EA5578" w:rsidP="006B47A6">
      <w:pPr>
        <w:tabs>
          <w:tab w:val="left" w:pos="1800"/>
        </w:tabs>
        <w:contextualSpacing/>
        <w:jc w:val="center"/>
        <w:rPr>
          <w:rFonts w:cstheme="minorHAnsi"/>
          <w:b/>
          <w:sz w:val="24"/>
          <w:szCs w:val="24"/>
        </w:rPr>
      </w:pPr>
      <w:r>
        <w:rPr>
          <w:rFonts w:cstheme="minorHAnsi"/>
          <w:b/>
          <w:bCs/>
          <w:color w:val="000000"/>
          <w:sz w:val="18"/>
          <w:szCs w:val="18"/>
        </w:rPr>
        <w:t>+</w:t>
      </w:r>
      <w:r w:rsidR="006B47A6">
        <w:rPr>
          <w:rFonts w:cstheme="minorHAnsi"/>
          <w:b/>
          <w:bCs/>
          <w:color w:val="000000"/>
          <w:sz w:val="18"/>
          <w:szCs w:val="18"/>
        </w:rPr>
        <w:t xml:space="preserve">Courses are in the Special Education </w:t>
      </w:r>
      <w:proofErr w:type="gramStart"/>
      <w:r w:rsidR="006B47A6">
        <w:rPr>
          <w:rFonts w:cstheme="minorHAnsi"/>
          <w:b/>
          <w:bCs/>
          <w:color w:val="000000"/>
          <w:sz w:val="18"/>
          <w:szCs w:val="18"/>
        </w:rPr>
        <w:t>program</w:t>
      </w:r>
      <w:proofErr w:type="gramEnd"/>
    </w:p>
    <w:p w14:paraId="286EF331" w14:textId="77777777" w:rsidR="00750E40" w:rsidRPr="00FC5030" w:rsidRDefault="00750E40" w:rsidP="00750E40">
      <w:pPr>
        <w:contextualSpacing/>
        <w:rPr>
          <w:rFonts w:eastAsia="Cambria" w:cstheme="minorHAnsi"/>
          <w:b/>
          <w:sz w:val="24"/>
          <w:szCs w:val="24"/>
        </w:rPr>
      </w:pPr>
    </w:p>
    <w:p w14:paraId="4374739F" w14:textId="77777777" w:rsidR="00750E40" w:rsidRPr="00FC5030" w:rsidRDefault="00750E40" w:rsidP="00750E40">
      <w:pPr>
        <w:contextualSpacing/>
        <w:jc w:val="center"/>
        <w:rPr>
          <w:rFonts w:cstheme="minorHAnsi"/>
          <w:b/>
          <w:sz w:val="24"/>
          <w:szCs w:val="24"/>
        </w:rPr>
        <w:sectPr w:rsidR="00750E40" w:rsidRPr="00FC5030" w:rsidSect="0053766C">
          <w:headerReference w:type="default" r:id="rId133"/>
          <w:headerReference w:type="first" r:id="rId134"/>
          <w:pgSz w:w="12240" w:h="15840" w:code="1"/>
          <w:pgMar w:top="1008" w:right="720" w:bottom="1008" w:left="720" w:header="720" w:footer="720" w:gutter="0"/>
          <w:cols w:space="720"/>
          <w:docGrid w:linePitch="326"/>
        </w:sectPr>
      </w:pPr>
    </w:p>
    <w:p w14:paraId="489BB3E0" w14:textId="713322AB" w:rsidR="009A111E" w:rsidRDefault="009A111E" w:rsidP="00A91364">
      <w:pPr>
        <w:pStyle w:val="Heading1"/>
      </w:pPr>
      <w:bookmarkStart w:id="223" w:name="_Toc139287117"/>
      <w:r>
        <w:lastRenderedPageBreak/>
        <w:t>Appendix F: Alignment with NASP</w:t>
      </w:r>
      <w:bookmarkEnd w:id="223"/>
      <w:r>
        <w:t xml:space="preserve"> </w:t>
      </w:r>
    </w:p>
    <w:p w14:paraId="658465EA" w14:textId="28651321" w:rsidR="00750E40" w:rsidRPr="00143B70" w:rsidRDefault="00750E40" w:rsidP="00750E40">
      <w:pPr>
        <w:contextualSpacing/>
        <w:rPr>
          <w:rFonts w:cstheme="minorHAnsi"/>
        </w:rPr>
      </w:pPr>
      <w:r w:rsidRPr="00143B70">
        <w:rPr>
          <w:rFonts w:cstheme="minorHAnsi"/>
        </w:rPr>
        <w:t xml:space="preserve">Information on the sequence of courses, how courses address program goals and objectives, as well as how each course addresses the standards set forth by the National Association of School Psychologists (NASP) is provided below. </w:t>
      </w:r>
      <w:proofErr w:type="gramStart"/>
      <w:r w:rsidRPr="00143B70">
        <w:rPr>
          <w:rFonts w:cstheme="minorHAnsi"/>
        </w:rPr>
        <w:t>Further</w:t>
      </w:r>
      <w:proofErr w:type="gramEnd"/>
      <w:r w:rsidRPr="00143B70">
        <w:rPr>
          <w:rFonts w:cstheme="minorHAnsi"/>
        </w:rPr>
        <w:t xml:space="preserve"> description of the nature of NASP Standards is available below the table. Note that the timing of electives may be altered from what is listed here. </w:t>
      </w:r>
    </w:p>
    <w:p w14:paraId="25D50A22" w14:textId="77777777" w:rsidR="001B118C" w:rsidRPr="00143B70" w:rsidRDefault="001B118C" w:rsidP="00750E40">
      <w:pPr>
        <w:contextualSpacing/>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1081"/>
        <w:gridCol w:w="1081"/>
        <w:gridCol w:w="1085"/>
        <w:gridCol w:w="4730"/>
      </w:tblGrid>
      <w:tr w:rsidR="001B118C" w:rsidRPr="00143B70" w14:paraId="2C3B0CC3" w14:textId="77777777" w:rsidTr="00FB7FDB">
        <w:trPr>
          <w:jc w:val="center"/>
        </w:trPr>
        <w:tc>
          <w:tcPr>
            <w:tcW w:w="1303" w:type="pct"/>
            <w:tcBorders>
              <w:bottom w:val="single" w:sz="4" w:space="0" w:color="auto"/>
            </w:tcBorders>
          </w:tcPr>
          <w:p w14:paraId="03CE5DDC" w14:textId="6B1B7271" w:rsidR="001B118C" w:rsidRPr="00143B70" w:rsidRDefault="001B118C" w:rsidP="00FB7FDB">
            <w:pPr>
              <w:contextualSpacing/>
              <w:rPr>
                <w:rFonts w:cstheme="minorHAnsi"/>
                <w:b/>
                <w:i/>
              </w:rPr>
            </w:pPr>
            <w:r w:rsidRPr="00143B70">
              <w:rPr>
                <w:rFonts w:cstheme="minorHAnsi"/>
                <w:b/>
                <w:i/>
              </w:rPr>
              <w:t xml:space="preserve">Sequence of </w:t>
            </w:r>
            <w:r w:rsidR="005C46F0" w:rsidRPr="00143B70">
              <w:rPr>
                <w:rFonts w:cstheme="minorHAnsi"/>
                <w:b/>
                <w:i/>
              </w:rPr>
              <w:t>EdS</w:t>
            </w:r>
            <w:r w:rsidRPr="00143B70">
              <w:rPr>
                <w:rFonts w:cstheme="minorHAnsi"/>
                <w:b/>
                <w:i/>
              </w:rPr>
              <w:t xml:space="preserve"> Coursework</w:t>
            </w:r>
          </w:p>
          <w:p w14:paraId="1EF371A1" w14:textId="77777777" w:rsidR="001B118C" w:rsidRPr="00143B70" w:rsidRDefault="001B118C" w:rsidP="00FB7FDB">
            <w:pPr>
              <w:contextualSpacing/>
              <w:rPr>
                <w:rFonts w:cstheme="minorHAnsi"/>
                <w:b/>
                <w:i/>
              </w:rPr>
            </w:pPr>
            <w:r w:rsidRPr="00143B70">
              <w:rPr>
                <w:rFonts w:cstheme="minorHAnsi"/>
                <w:b/>
                <w:i/>
              </w:rPr>
              <w:t xml:space="preserve">2021 and </w:t>
            </w:r>
            <w:proofErr w:type="gramStart"/>
            <w:r w:rsidRPr="00143B70">
              <w:rPr>
                <w:rFonts w:cstheme="minorHAnsi"/>
                <w:b/>
                <w:i/>
              </w:rPr>
              <w:t>Beyond</w:t>
            </w:r>
            <w:proofErr w:type="gramEnd"/>
            <w:r w:rsidRPr="00143B70">
              <w:rPr>
                <w:rFonts w:cstheme="minorHAnsi"/>
                <w:b/>
                <w:i/>
              </w:rPr>
              <w:t xml:space="preserve"> </w:t>
            </w:r>
          </w:p>
        </w:tc>
        <w:tc>
          <w:tcPr>
            <w:tcW w:w="501" w:type="pct"/>
            <w:tcBorders>
              <w:bottom w:val="single" w:sz="4" w:space="0" w:color="auto"/>
            </w:tcBorders>
          </w:tcPr>
          <w:p w14:paraId="7C5AE382" w14:textId="77777777" w:rsidR="001B118C" w:rsidRPr="00143B70" w:rsidRDefault="001B118C" w:rsidP="00FB7FDB">
            <w:pPr>
              <w:contextualSpacing/>
              <w:rPr>
                <w:rFonts w:cstheme="minorHAnsi"/>
                <w:b/>
                <w:i/>
              </w:rPr>
            </w:pPr>
            <w:r w:rsidRPr="00143B70">
              <w:rPr>
                <w:rFonts w:cstheme="minorHAnsi"/>
                <w:b/>
                <w:i/>
              </w:rPr>
              <w:t>Pre 2021</w:t>
            </w:r>
          </w:p>
          <w:p w14:paraId="45D6F101" w14:textId="77777777" w:rsidR="001B118C" w:rsidRPr="00143B70" w:rsidRDefault="001B118C" w:rsidP="00FB7FDB">
            <w:pPr>
              <w:contextualSpacing/>
              <w:rPr>
                <w:rFonts w:cstheme="minorHAnsi"/>
                <w:b/>
                <w:i/>
              </w:rPr>
            </w:pPr>
            <w:r w:rsidRPr="00143B70">
              <w:rPr>
                <w:rFonts w:cstheme="minorHAnsi"/>
                <w:b/>
                <w:i/>
              </w:rPr>
              <w:t>Program Goal/</w:t>
            </w:r>
          </w:p>
          <w:p w14:paraId="61E89A17" w14:textId="77777777" w:rsidR="001B118C" w:rsidRPr="00143B70" w:rsidRDefault="001B118C" w:rsidP="00FB7FDB">
            <w:pPr>
              <w:contextualSpacing/>
              <w:rPr>
                <w:rFonts w:cstheme="minorHAnsi"/>
                <w:b/>
                <w:i/>
              </w:rPr>
            </w:pPr>
            <w:r w:rsidRPr="00143B70">
              <w:rPr>
                <w:rFonts w:cstheme="minorHAnsi"/>
                <w:b/>
                <w:i/>
              </w:rPr>
              <w:t>Objective</w:t>
            </w:r>
          </w:p>
        </w:tc>
        <w:tc>
          <w:tcPr>
            <w:tcW w:w="501" w:type="pct"/>
            <w:tcBorders>
              <w:bottom w:val="single" w:sz="4" w:space="0" w:color="auto"/>
            </w:tcBorders>
          </w:tcPr>
          <w:p w14:paraId="336C3F52" w14:textId="77777777" w:rsidR="001B118C" w:rsidRPr="00143B70" w:rsidRDefault="001B118C" w:rsidP="00FB7FDB">
            <w:pPr>
              <w:contextualSpacing/>
              <w:rPr>
                <w:rFonts w:cstheme="minorHAnsi"/>
                <w:b/>
                <w:i/>
              </w:rPr>
            </w:pPr>
            <w:r w:rsidRPr="00143B70">
              <w:rPr>
                <w:rFonts w:cstheme="minorHAnsi"/>
                <w:b/>
                <w:i/>
              </w:rPr>
              <w:t>NASP 2010 Standard</w:t>
            </w:r>
          </w:p>
        </w:tc>
        <w:tc>
          <w:tcPr>
            <w:tcW w:w="503" w:type="pct"/>
            <w:tcBorders>
              <w:bottom w:val="single" w:sz="4" w:space="0" w:color="auto"/>
            </w:tcBorders>
          </w:tcPr>
          <w:p w14:paraId="5AC5F3E5" w14:textId="1B278D9A" w:rsidR="001B118C" w:rsidRPr="00143B70" w:rsidRDefault="001B118C" w:rsidP="00FB7FDB">
            <w:pPr>
              <w:contextualSpacing/>
              <w:rPr>
                <w:rFonts w:cstheme="minorHAnsi"/>
                <w:b/>
                <w:i/>
                <w:color w:val="0070C0"/>
              </w:rPr>
            </w:pPr>
            <w:proofErr w:type="spellStart"/>
            <w:r w:rsidRPr="00143B70">
              <w:rPr>
                <w:rFonts w:cstheme="minorHAnsi"/>
                <w:b/>
                <w:i/>
                <w:color w:val="0070C0"/>
              </w:rPr>
              <w:t>2021</w:t>
            </w:r>
            <w:r w:rsidR="00552A75" w:rsidRPr="00143B70">
              <w:rPr>
                <w:rFonts w:cstheme="minorHAnsi"/>
                <w:b/>
                <w:i/>
                <w:color w:val="0070C0"/>
              </w:rPr>
              <w:t>ff</w:t>
            </w:r>
            <w:proofErr w:type="spellEnd"/>
          </w:p>
          <w:p w14:paraId="772A807D" w14:textId="77777777" w:rsidR="001B118C" w:rsidRPr="00143B70" w:rsidRDefault="001B118C" w:rsidP="00FB7FDB">
            <w:pPr>
              <w:contextualSpacing/>
              <w:rPr>
                <w:rFonts w:cstheme="minorHAnsi"/>
                <w:b/>
                <w:i/>
                <w:color w:val="0070C0"/>
              </w:rPr>
            </w:pPr>
            <w:r w:rsidRPr="00143B70">
              <w:rPr>
                <w:rFonts w:cstheme="minorHAnsi"/>
                <w:b/>
                <w:i/>
                <w:color w:val="0070C0"/>
              </w:rPr>
              <w:t>Program Goal/</w:t>
            </w:r>
          </w:p>
          <w:p w14:paraId="3490359F" w14:textId="77777777" w:rsidR="001B118C" w:rsidRPr="00143B70" w:rsidRDefault="001B118C" w:rsidP="00FB7FDB">
            <w:pPr>
              <w:contextualSpacing/>
              <w:rPr>
                <w:rFonts w:cstheme="minorHAnsi"/>
                <w:b/>
                <w:i/>
              </w:rPr>
            </w:pPr>
            <w:r w:rsidRPr="00143B70">
              <w:rPr>
                <w:rFonts w:cstheme="minorHAnsi"/>
                <w:b/>
                <w:i/>
                <w:color w:val="0070C0"/>
              </w:rPr>
              <w:t>Objective</w:t>
            </w:r>
          </w:p>
        </w:tc>
        <w:tc>
          <w:tcPr>
            <w:tcW w:w="2192" w:type="pct"/>
            <w:tcBorders>
              <w:bottom w:val="single" w:sz="4" w:space="0" w:color="auto"/>
            </w:tcBorders>
          </w:tcPr>
          <w:p w14:paraId="1B65D221" w14:textId="57C00DC5" w:rsidR="001B118C" w:rsidRPr="00143B70" w:rsidRDefault="001B118C" w:rsidP="00FB7FDB">
            <w:pPr>
              <w:contextualSpacing/>
              <w:rPr>
                <w:rFonts w:cstheme="minorHAnsi"/>
                <w:b/>
                <w:i/>
              </w:rPr>
            </w:pPr>
            <w:r w:rsidRPr="00143B70">
              <w:rPr>
                <w:rFonts w:cstheme="minorHAnsi"/>
                <w:b/>
                <w:i/>
                <w:color w:val="2E74B5" w:themeColor="accent5" w:themeShade="BF"/>
              </w:rPr>
              <w:t>NASP 2020 Standard</w:t>
            </w:r>
            <w:r w:rsidR="00A93D1E" w:rsidRPr="00143B70">
              <w:rPr>
                <w:rFonts w:cstheme="minorHAnsi"/>
                <w:b/>
                <w:i/>
                <w:color w:val="2E74B5" w:themeColor="accent5" w:themeShade="BF"/>
              </w:rPr>
              <w:t xml:space="preserve">s, Domains of Competence </w:t>
            </w:r>
            <w:r w:rsidRPr="00143B70">
              <w:rPr>
                <w:rFonts w:cstheme="minorHAnsi"/>
                <w:b/>
                <w:i/>
                <w:color w:val="2E74B5" w:themeColor="accent5" w:themeShade="BF"/>
              </w:rPr>
              <w:t xml:space="preserve"> </w:t>
            </w:r>
          </w:p>
        </w:tc>
      </w:tr>
      <w:tr w:rsidR="001B118C" w:rsidRPr="00143B70" w14:paraId="7D3A278E" w14:textId="77777777" w:rsidTr="00FB7FDB">
        <w:trPr>
          <w:jc w:val="center"/>
        </w:trPr>
        <w:tc>
          <w:tcPr>
            <w:tcW w:w="5000" w:type="pct"/>
            <w:gridSpan w:val="5"/>
            <w:tcBorders>
              <w:bottom w:val="single" w:sz="4" w:space="0" w:color="auto"/>
            </w:tcBorders>
            <w:shd w:val="clear" w:color="auto" w:fill="E7E6E6" w:themeFill="background2"/>
          </w:tcPr>
          <w:p w14:paraId="70656755" w14:textId="77777777" w:rsidR="001B118C" w:rsidRPr="00143B70" w:rsidRDefault="001B118C" w:rsidP="00FB7FDB">
            <w:pPr>
              <w:contextualSpacing/>
              <w:rPr>
                <w:rFonts w:cstheme="minorHAnsi"/>
                <w:b/>
                <w:i/>
              </w:rPr>
            </w:pPr>
            <w:r w:rsidRPr="00143B70">
              <w:rPr>
                <w:rFonts w:cstheme="minorHAnsi"/>
                <w:i/>
              </w:rPr>
              <w:t>Year 1 Summer</w:t>
            </w:r>
          </w:p>
        </w:tc>
      </w:tr>
      <w:tr w:rsidR="001B118C" w:rsidRPr="00143B70" w14:paraId="348C7A93" w14:textId="77777777" w:rsidTr="00511EAB">
        <w:trPr>
          <w:jc w:val="center"/>
        </w:trPr>
        <w:tc>
          <w:tcPr>
            <w:tcW w:w="1303" w:type="pct"/>
            <w:tcBorders>
              <w:bottom w:val="single" w:sz="4" w:space="0" w:color="auto"/>
            </w:tcBorders>
            <w:shd w:val="clear" w:color="auto" w:fill="auto"/>
          </w:tcPr>
          <w:p w14:paraId="64D3A133" w14:textId="5CECB9BF" w:rsidR="001B118C" w:rsidRPr="00143B70" w:rsidRDefault="001B118C" w:rsidP="00FB7FDB">
            <w:pPr>
              <w:contextualSpacing/>
              <w:rPr>
                <w:rFonts w:cstheme="minorHAnsi"/>
              </w:rPr>
            </w:pPr>
            <w:r w:rsidRPr="00143B70">
              <w:rPr>
                <w:rFonts w:cstheme="minorHAnsi"/>
              </w:rPr>
              <w:t>CEP 841 Classroom and Behavior Management in the Inclusive Classroom</w:t>
            </w:r>
          </w:p>
        </w:tc>
        <w:tc>
          <w:tcPr>
            <w:tcW w:w="501" w:type="pct"/>
            <w:tcBorders>
              <w:bottom w:val="single" w:sz="4" w:space="0" w:color="auto"/>
            </w:tcBorders>
            <w:shd w:val="clear" w:color="auto" w:fill="auto"/>
          </w:tcPr>
          <w:p w14:paraId="25DC1A77" w14:textId="77777777" w:rsidR="001B118C" w:rsidRPr="00143B70" w:rsidRDefault="001B118C" w:rsidP="00FB7FDB">
            <w:pPr>
              <w:contextualSpacing/>
              <w:rPr>
                <w:rFonts w:cstheme="minorHAnsi"/>
                <w:b/>
                <w:i/>
              </w:rPr>
            </w:pPr>
          </w:p>
        </w:tc>
        <w:tc>
          <w:tcPr>
            <w:tcW w:w="501" w:type="pct"/>
            <w:tcBorders>
              <w:bottom w:val="single" w:sz="4" w:space="0" w:color="auto"/>
            </w:tcBorders>
            <w:shd w:val="clear" w:color="auto" w:fill="auto"/>
          </w:tcPr>
          <w:p w14:paraId="07F00127" w14:textId="77777777" w:rsidR="001B118C" w:rsidRPr="00143B70" w:rsidRDefault="001B118C" w:rsidP="00FB7FDB">
            <w:pPr>
              <w:contextualSpacing/>
              <w:rPr>
                <w:rFonts w:cstheme="minorHAnsi"/>
                <w:b/>
                <w:i/>
              </w:rPr>
            </w:pPr>
          </w:p>
        </w:tc>
        <w:tc>
          <w:tcPr>
            <w:tcW w:w="503" w:type="pct"/>
            <w:tcBorders>
              <w:bottom w:val="single" w:sz="4" w:space="0" w:color="auto"/>
            </w:tcBorders>
            <w:shd w:val="clear" w:color="auto" w:fill="auto"/>
          </w:tcPr>
          <w:p w14:paraId="1D68F84E" w14:textId="77777777" w:rsidR="001B118C" w:rsidRPr="00143B70" w:rsidRDefault="001B118C" w:rsidP="00FB7FDB">
            <w:pPr>
              <w:contextualSpacing/>
              <w:rPr>
                <w:rFonts w:cstheme="minorHAnsi"/>
              </w:rPr>
            </w:pP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2c</w:t>
            </w:r>
            <w:proofErr w:type="spellEnd"/>
          </w:p>
        </w:tc>
        <w:tc>
          <w:tcPr>
            <w:tcW w:w="2192" w:type="pct"/>
            <w:tcBorders>
              <w:bottom w:val="single" w:sz="4" w:space="0" w:color="auto"/>
            </w:tcBorders>
            <w:shd w:val="clear" w:color="auto" w:fill="auto"/>
          </w:tcPr>
          <w:p w14:paraId="28FE2A18" w14:textId="77777777" w:rsidR="006D6B86" w:rsidRPr="00143B70" w:rsidRDefault="006D6B86" w:rsidP="006D6B86">
            <w:pPr>
              <w:contextualSpacing/>
              <w:rPr>
                <w:rFonts w:cstheme="minorHAnsi"/>
                <w:b/>
                <w:bCs/>
              </w:rPr>
            </w:pPr>
            <w:r w:rsidRPr="00143B70">
              <w:rPr>
                <w:rFonts w:cstheme="minorHAnsi"/>
                <w:b/>
                <w:bCs/>
              </w:rPr>
              <w:t>4: Mental and Behavioral Health Services and Interventions</w:t>
            </w:r>
          </w:p>
          <w:p w14:paraId="7CBC9B1B" w14:textId="77777777" w:rsidR="001B118C" w:rsidRPr="00143B70" w:rsidRDefault="001B118C" w:rsidP="00FB7FDB">
            <w:pPr>
              <w:contextualSpacing/>
              <w:rPr>
                <w:rFonts w:cstheme="minorHAnsi"/>
                <w:b/>
                <w:bCs/>
              </w:rPr>
            </w:pPr>
            <w:r w:rsidRPr="00143B70">
              <w:rPr>
                <w:rFonts w:cstheme="minorHAnsi"/>
                <w:b/>
                <w:bCs/>
              </w:rPr>
              <w:t>5: Schoolwide Practices to Promote Learning</w:t>
            </w:r>
          </w:p>
          <w:p w14:paraId="5F0A9895" w14:textId="3F5ED7D2" w:rsidR="004D31CA" w:rsidRPr="00143B70" w:rsidRDefault="004D31CA" w:rsidP="00FB7FDB">
            <w:pPr>
              <w:contextualSpacing/>
              <w:rPr>
                <w:rFonts w:cstheme="minorHAnsi"/>
              </w:rPr>
            </w:pPr>
            <w:r w:rsidRPr="00143B70">
              <w:rPr>
                <w:rFonts w:cstheme="minorHAnsi"/>
              </w:rPr>
              <w:t>6: Services to Promote Safe and Supportive Schools</w:t>
            </w:r>
          </w:p>
        </w:tc>
      </w:tr>
      <w:tr w:rsidR="001B118C" w:rsidRPr="00143B70" w14:paraId="3184E7F1" w14:textId="77777777" w:rsidTr="00511EAB">
        <w:trPr>
          <w:jc w:val="center"/>
        </w:trPr>
        <w:tc>
          <w:tcPr>
            <w:tcW w:w="1303" w:type="pct"/>
            <w:tcBorders>
              <w:bottom w:val="single" w:sz="4" w:space="0" w:color="auto"/>
            </w:tcBorders>
            <w:shd w:val="clear" w:color="auto" w:fill="auto"/>
          </w:tcPr>
          <w:p w14:paraId="0C472934" w14:textId="77777777" w:rsidR="001B118C" w:rsidRPr="00143B70" w:rsidRDefault="001B118C" w:rsidP="00FB7FDB">
            <w:pPr>
              <w:contextualSpacing/>
              <w:rPr>
                <w:rFonts w:cstheme="minorHAnsi"/>
                <w:b/>
                <w:i/>
              </w:rPr>
            </w:pPr>
            <w:r w:rsidRPr="00143B70">
              <w:rPr>
                <w:rFonts w:cstheme="minorHAnsi"/>
              </w:rPr>
              <w:t>CEP 932 Quantitative Methods I</w:t>
            </w:r>
          </w:p>
        </w:tc>
        <w:tc>
          <w:tcPr>
            <w:tcW w:w="501" w:type="pct"/>
            <w:tcBorders>
              <w:bottom w:val="single" w:sz="4" w:space="0" w:color="auto"/>
            </w:tcBorders>
            <w:shd w:val="clear" w:color="auto" w:fill="auto"/>
          </w:tcPr>
          <w:p w14:paraId="21047487" w14:textId="77777777" w:rsidR="001B118C" w:rsidRPr="00143B70" w:rsidRDefault="001B118C" w:rsidP="00FB7FDB">
            <w:pPr>
              <w:contextualSpacing/>
              <w:rPr>
                <w:rFonts w:cstheme="minorHAnsi"/>
                <w:b/>
                <w:i/>
              </w:rPr>
            </w:pPr>
            <w:proofErr w:type="spellStart"/>
            <w:r w:rsidRPr="00143B70">
              <w:rPr>
                <w:rFonts w:cstheme="minorHAnsi"/>
              </w:rPr>
              <w:t>3a</w:t>
            </w:r>
            <w:proofErr w:type="spellEnd"/>
          </w:p>
        </w:tc>
        <w:tc>
          <w:tcPr>
            <w:tcW w:w="501" w:type="pct"/>
            <w:tcBorders>
              <w:bottom w:val="single" w:sz="4" w:space="0" w:color="auto"/>
            </w:tcBorders>
            <w:shd w:val="clear" w:color="auto" w:fill="auto"/>
          </w:tcPr>
          <w:p w14:paraId="42F72134" w14:textId="77777777" w:rsidR="001B118C" w:rsidRPr="00143B70" w:rsidRDefault="001B118C" w:rsidP="00FB7FDB">
            <w:pPr>
              <w:contextualSpacing/>
              <w:rPr>
                <w:rFonts w:cstheme="minorHAnsi"/>
                <w:b/>
                <w:i/>
              </w:rPr>
            </w:pPr>
            <w:r w:rsidRPr="00143B70">
              <w:rPr>
                <w:rFonts w:cstheme="minorHAnsi"/>
              </w:rPr>
              <w:t>VIII-Element 8.1</w:t>
            </w:r>
          </w:p>
        </w:tc>
        <w:tc>
          <w:tcPr>
            <w:tcW w:w="503" w:type="pct"/>
            <w:tcBorders>
              <w:bottom w:val="single" w:sz="4" w:space="0" w:color="auto"/>
            </w:tcBorders>
            <w:shd w:val="clear" w:color="auto" w:fill="auto"/>
          </w:tcPr>
          <w:p w14:paraId="1DC1B0A5" w14:textId="77777777" w:rsidR="001B118C" w:rsidRPr="00143B70" w:rsidRDefault="001B118C" w:rsidP="00FB7FDB">
            <w:pPr>
              <w:contextualSpacing/>
              <w:rPr>
                <w:rFonts w:cstheme="minorHAnsi"/>
              </w:rPr>
            </w:pPr>
            <w:proofErr w:type="spellStart"/>
            <w:r w:rsidRPr="00143B70">
              <w:rPr>
                <w:rFonts w:cstheme="minorHAnsi"/>
              </w:rPr>
              <w:t>3a</w:t>
            </w:r>
            <w:proofErr w:type="spellEnd"/>
          </w:p>
        </w:tc>
        <w:tc>
          <w:tcPr>
            <w:tcW w:w="2192" w:type="pct"/>
            <w:tcBorders>
              <w:bottom w:val="single" w:sz="4" w:space="0" w:color="auto"/>
            </w:tcBorders>
            <w:shd w:val="clear" w:color="auto" w:fill="auto"/>
          </w:tcPr>
          <w:p w14:paraId="6F4165F4" w14:textId="77777777" w:rsidR="00CE7E59" w:rsidRPr="00143B70" w:rsidRDefault="00CE7E59" w:rsidP="00CE7E59">
            <w:pPr>
              <w:contextualSpacing/>
              <w:rPr>
                <w:rFonts w:cstheme="minorHAnsi"/>
              </w:rPr>
            </w:pPr>
            <w:r w:rsidRPr="00143B70">
              <w:rPr>
                <w:rFonts w:cstheme="minorHAnsi"/>
              </w:rPr>
              <w:t>1: Data-Based Decision Making</w:t>
            </w:r>
          </w:p>
          <w:p w14:paraId="2AA25ADF" w14:textId="52C2AECB" w:rsidR="001B118C" w:rsidRPr="00143B70" w:rsidRDefault="001B118C" w:rsidP="00FB7FDB">
            <w:pPr>
              <w:contextualSpacing/>
              <w:rPr>
                <w:rFonts w:cstheme="minorHAnsi"/>
                <w:b/>
                <w:bCs/>
              </w:rPr>
            </w:pPr>
            <w:r w:rsidRPr="00143B70">
              <w:rPr>
                <w:rFonts w:cstheme="minorHAnsi"/>
                <w:b/>
                <w:bCs/>
              </w:rPr>
              <w:t>9: Research and Evidence-Based Practice</w:t>
            </w:r>
          </w:p>
        </w:tc>
      </w:tr>
      <w:tr w:rsidR="001B118C" w:rsidRPr="00143B70" w14:paraId="5480E4CC" w14:textId="77777777" w:rsidTr="00511EAB">
        <w:trPr>
          <w:jc w:val="center"/>
        </w:trPr>
        <w:tc>
          <w:tcPr>
            <w:tcW w:w="1303" w:type="pct"/>
            <w:tcBorders>
              <w:bottom w:val="single" w:sz="4" w:space="0" w:color="auto"/>
            </w:tcBorders>
            <w:shd w:val="clear" w:color="auto" w:fill="auto"/>
          </w:tcPr>
          <w:p w14:paraId="52C2D49A" w14:textId="77777777" w:rsidR="001B118C" w:rsidRPr="00143B70" w:rsidRDefault="001B118C" w:rsidP="00FB7FDB">
            <w:pPr>
              <w:contextualSpacing/>
              <w:rPr>
                <w:rFonts w:cstheme="minorHAnsi"/>
              </w:rPr>
            </w:pPr>
            <w:r w:rsidRPr="00143B70">
              <w:rPr>
                <w:rFonts w:cstheme="minorHAnsi"/>
              </w:rPr>
              <w:t xml:space="preserve">CEP 840 Policies, Practices, and Perspectives in Special Education </w:t>
            </w:r>
          </w:p>
        </w:tc>
        <w:tc>
          <w:tcPr>
            <w:tcW w:w="501" w:type="pct"/>
            <w:tcBorders>
              <w:bottom w:val="single" w:sz="4" w:space="0" w:color="auto"/>
            </w:tcBorders>
            <w:shd w:val="clear" w:color="auto" w:fill="auto"/>
          </w:tcPr>
          <w:p w14:paraId="1762FFCC" w14:textId="77777777" w:rsidR="001B118C" w:rsidRPr="00143B70" w:rsidRDefault="001B118C" w:rsidP="00FB7FDB">
            <w:pPr>
              <w:contextualSpacing/>
              <w:rPr>
                <w:rFonts w:cstheme="minorHAnsi"/>
              </w:rPr>
            </w:pPr>
          </w:p>
        </w:tc>
        <w:tc>
          <w:tcPr>
            <w:tcW w:w="501" w:type="pct"/>
            <w:tcBorders>
              <w:bottom w:val="single" w:sz="4" w:space="0" w:color="auto"/>
            </w:tcBorders>
            <w:shd w:val="clear" w:color="auto" w:fill="auto"/>
          </w:tcPr>
          <w:p w14:paraId="4BFC0582" w14:textId="77777777" w:rsidR="001B118C" w:rsidRPr="00143B70" w:rsidRDefault="001B118C" w:rsidP="00FB7FDB">
            <w:pPr>
              <w:contextualSpacing/>
              <w:rPr>
                <w:rFonts w:cstheme="minorHAnsi"/>
              </w:rPr>
            </w:pPr>
          </w:p>
        </w:tc>
        <w:tc>
          <w:tcPr>
            <w:tcW w:w="503" w:type="pct"/>
            <w:tcBorders>
              <w:bottom w:val="single" w:sz="4" w:space="0" w:color="auto"/>
            </w:tcBorders>
            <w:shd w:val="clear" w:color="auto" w:fill="auto"/>
          </w:tcPr>
          <w:p w14:paraId="1E6C223F" w14:textId="77777777" w:rsidR="001B118C" w:rsidRPr="00143B70" w:rsidRDefault="001B118C" w:rsidP="00FB7FDB">
            <w:pPr>
              <w:contextualSpacing/>
              <w:rPr>
                <w:rFonts w:cstheme="minorHAnsi"/>
              </w:rPr>
            </w:pPr>
            <w:proofErr w:type="spellStart"/>
            <w:r w:rsidRPr="00143B70">
              <w:rPr>
                <w:rFonts w:cstheme="minorHAnsi"/>
              </w:rPr>
              <w:t>4a</w:t>
            </w:r>
            <w:proofErr w:type="spellEnd"/>
            <w:r w:rsidRPr="00143B70">
              <w:rPr>
                <w:rFonts w:cstheme="minorHAnsi"/>
              </w:rPr>
              <w:t xml:space="preserve">, </w:t>
            </w:r>
            <w:proofErr w:type="spellStart"/>
            <w:r w:rsidRPr="00143B70">
              <w:rPr>
                <w:rFonts w:cstheme="minorHAnsi"/>
              </w:rPr>
              <w:t>4b</w:t>
            </w:r>
            <w:proofErr w:type="spellEnd"/>
          </w:p>
        </w:tc>
        <w:tc>
          <w:tcPr>
            <w:tcW w:w="2192" w:type="pct"/>
            <w:tcBorders>
              <w:bottom w:val="single" w:sz="4" w:space="0" w:color="auto"/>
            </w:tcBorders>
            <w:shd w:val="clear" w:color="auto" w:fill="auto"/>
          </w:tcPr>
          <w:p w14:paraId="1C0FFE84" w14:textId="2CA3D85C" w:rsidR="006D6B86" w:rsidRPr="00143B70" w:rsidRDefault="006D6B86" w:rsidP="00FB7FDB">
            <w:pPr>
              <w:contextualSpacing/>
              <w:rPr>
                <w:rFonts w:cstheme="minorHAnsi"/>
                <w:b/>
                <w:bCs/>
              </w:rPr>
            </w:pPr>
            <w:r w:rsidRPr="00143B70">
              <w:rPr>
                <w:rFonts w:cstheme="minorHAnsi"/>
                <w:b/>
                <w:bCs/>
              </w:rPr>
              <w:t>8: Equitable Practices for Diverse Student Populations</w:t>
            </w:r>
          </w:p>
          <w:p w14:paraId="356A9272" w14:textId="2ED42804" w:rsidR="001B118C" w:rsidRPr="00143B70" w:rsidRDefault="001B118C" w:rsidP="00FB7FDB">
            <w:pPr>
              <w:contextualSpacing/>
              <w:rPr>
                <w:rFonts w:cstheme="minorHAnsi"/>
                <w:b/>
                <w:bCs/>
              </w:rPr>
            </w:pPr>
            <w:r w:rsidRPr="00143B70">
              <w:rPr>
                <w:rFonts w:cstheme="minorHAnsi"/>
                <w:b/>
                <w:bCs/>
              </w:rPr>
              <w:t xml:space="preserve">10: Legal, Ethical, and Professional Practice </w:t>
            </w:r>
          </w:p>
        </w:tc>
      </w:tr>
      <w:tr w:rsidR="001B118C" w:rsidRPr="00143B70" w14:paraId="0A8551C3" w14:textId="77777777" w:rsidTr="00FB7FDB">
        <w:trPr>
          <w:jc w:val="center"/>
        </w:trPr>
        <w:tc>
          <w:tcPr>
            <w:tcW w:w="5000" w:type="pct"/>
            <w:gridSpan w:val="5"/>
            <w:shd w:val="clear" w:color="auto" w:fill="E6E6E6"/>
          </w:tcPr>
          <w:p w14:paraId="6FD64797" w14:textId="77777777" w:rsidR="001B118C" w:rsidRPr="00143B70" w:rsidRDefault="001B118C" w:rsidP="00FB7FDB">
            <w:pPr>
              <w:contextualSpacing/>
              <w:rPr>
                <w:rFonts w:cstheme="minorHAnsi"/>
                <w:i/>
              </w:rPr>
            </w:pPr>
            <w:r w:rsidRPr="00143B70">
              <w:rPr>
                <w:rFonts w:cstheme="minorHAnsi"/>
                <w:i/>
              </w:rPr>
              <w:t>Year 1 Fall</w:t>
            </w:r>
          </w:p>
        </w:tc>
      </w:tr>
      <w:tr w:rsidR="001B118C" w:rsidRPr="00143B70" w14:paraId="60F7B05C" w14:textId="77777777" w:rsidTr="00C066F0">
        <w:trPr>
          <w:jc w:val="center"/>
        </w:trPr>
        <w:tc>
          <w:tcPr>
            <w:tcW w:w="1303" w:type="pct"/>
            <w:shd w:val="clear" w:color="auto" w:fill="auto"/>
          </w:tcPr>
          <w:p w14:paraId="51034807" w14:textId="1521E7C9" w:rsidR="001B118C" w:rsidRPr="00143B70" w:rsidRDefault="001B118C" w:rsidP="00FB7FDB">
            <w:pPr>
              <w:contextualSpacing/>
              <w:rPr>
                <w:rFonts w:cstheme="minorHAnsi"/>
              </w:rPr>
            </w:pPr>
            <w:r w:rsidRPr="00143B70">
              <w:rPr>
                <w:rFonts w:cstheme="minorHAnsi"/>
              </w:rPr>
              <w:t xml:space="preserve">CEP 809 Data-Driven Instruction Within Multi-Tiered Systems of Support </w:t>
            </w:r>
          </w:p>
        </w:tc>
        <w:tc>
          <w:tcPr>
            <w:tcW w:w="501" w:type="pct"/>
            <w:shd w:val="clear" w:color="auto" w:fill="auto"/>
          </w:tcPr>
          <w:p w14:paraId="05EF18BA" w14:textId="77777777" w:rsidR="001B118C" w:rsidRPr="00143B70" w:rsidRDefault="001B118C" w:rsidP="00FB7FDB">
            <w:pPr>
              <w:contextualSpacing/>
              <w:rPr>
                <w:rFonts w:cstheme="minorHAnsi"/>
              </w:rPr>
            </w:pPr>
          </w:p>
        </w:tc>
        <w:tc>
          <w:tcPr>
            <w:tcW w:w="501" w:type="pct"/>
            <w:shd w:val="clear" w:color="auto" w:fill="auto"/>
          </w:tcPr>
          <w:p w14:paraId="4094456D" w14:textId="77777777" w:rsidR="001B118C" w:rsidRPr="00143B70" w:rsidRDefault="001B118C" w:rsidP="00FB7FDB">
            <w:pPr>
              <w:contextualSpacing/>
              <w:rPr>
                <w:rFonts w:cstheme="minorHAnsi"/>
              </w:rPr>
            </w:pPr>
          </w:p>
        </w:tc>
        <w:tc>
          <w:tcPr>
            <w:tcW w:w="503" w:type="pct"/>
            <w:shd w:val="clear" w:color="auto" w:fill="auto"/>
          </w:tcPr>
          <w:p w14:paraId="133846BC" w14:textId="77777777" w:rsidR="001B118C" w:rsidRPr="00143B70" w:rsidRDefault="001B118C" w:rsidP="00FB7FDB">
            <w:pPr>
              <w:contextualSpacing/>
              <w:rPr>
                <w:rFonts w:cstheme="minorHAnsi"/>
              </w:rPr>
            </w:pPr>
            <w:proofErr w:type="spellStart"/>
            <w:r w:rsidRPr="00143B70">
              <w:rPr>
                <w:rFonts w:cstheme="minorHAnsi"/>
              </w:rPr>
              <w:t>1a</w:t>
            </w:r>
            <w:proofErr w:type="spellEnd"/>
            <w:r w:rsidRPr="00143B70">
              <w:rPr>
                <w:rFonts w:cstheme="minorHAnsi"/>
              </w:rPr>
              <w:t xml:space="preserve">, </w:t>
            </w:r>
            <w:proofErr w:type="spellStart"/>
            <w:r w:rsidRPr="00143B70">
              <w:rPr>
                <w:rFonts w:cstheme="minorHAnsi"/>
              </w:rPr>
              <w:t>2b</w:t>
            </w:r>
            <w:proofErr w:type="spellEnd"/>
          </w:p>
        </w:tc>
        <w:tc>
          <w:tcPr>
            <w:tcW w:w="2192" w:type="pct"/>
            <w:shd w:val="clear" w:color="auto" w:fill="auto"/>
          </w:tcPr>
          <w:p w14:paraId="70FE4F7E" w14:textId="77777777" w:rsidR="001B118C" w:rsidRPr="00143B70" w:rsidRDefault="001B118C" w:rsidP="00FB7FDB">
            <w:pPr>
              <w:contextualSpacing/>
              <w:rPr>
                <w:rFonts w:cstheme="minorHAnsi"/>
              </w:rPr>
            </w:pPr>
            <w:r w:rsidRPr="00143B70">
              <w:rPr>
                <w:rFonts w:cstheme="minorHAnsi"/>
              </w:rPr>
              <w:t>3: Academic Interventions and Instructional Supports</w:t>
            </w:r>
          </w:p>
          <w:p w14:paraId="673C93A0" w14:textId="77777777" w:rsidR="001B118C" w:rsidRPr="00143B70" w:rsidRDefault="001B118C" w:rsidP="00FB7FDB">
            <w:pPr>
              <w:contextualSpacing/>
              <w:rPr>
                <w:rFonts w:cstheme="minorHAnsi"/>
              </w:rPr>
            </w:pPr>
            <w:r w:rsidRPr="00143B70">
              <w:rPr>
                <w:rFonts w:cstheme="minorHAnsi"/>
              </w:rPr>
              <w:t>4: Mental and Behavioral Health Services and Interventions</w:t>
            </w:r>
          </w:p>
          <w:p w14:paraId="19F84EE6" w14:textId="77777777" w:rsidR="001B118C" w:rsidRPr="00143B70" w:rsidRDefault="001B118C" w:rsidP="00FB7FDB">
            <w:pPr>
              <w:contextualSpacing/>
              <w:rPr>
                <w:rFonts w:cstheme="minorHAnsi"/>
                <w:b/>
                <w:bCs/>
              </w:rPr>
            </w:pPr>
            <w:r w:rsidRPr="00143B70">
              <w:rPr>
                <w:rFonts w:cstheme="minorHAnsi"/>
                <w:b/>
                <w:bCs/>
              </w:rPr>
              <w:t>5: School-Wide Practices to Promote Learning</w:t>
            </w:r>
          </w:p>
          <w:p w14:paraId="65F78500" w14:textId="77777777" w:rsidR="001B118C" w:rsidRPr="00143B70" w:rsidRDefault="001B118C" w:rsidP="00FB7FDB">
            <w:pPr>
              <w:contextualSpacing/>
              <w:rPr>
                <w:rFonts w:cstheme="minorHAnsi"/>
                <w:b/>
                <w:bCs/>
              </w:rPr>
            </w:pPr>
            <w:r w:rsidRPr="00143B70">
              <w:rPr>
                <w:rFonts w:cstheme="minorHAnsi"/>
                <w:b/>
                <w:bCs/>
              </w:rPr>
              <w:t>6: Services to Promote Safe and Supportive Schools</w:t>
            </w:r>
          </w:p>
          <w:p w14:paraId="63B63AB9" w14:textId="77777777" w:rsidR="001B118C" w:rsidRPr="00143B70" w:rsidRDefault="001B118C" w:rsidP="00FB7FDB">
            <w:pPr>
              <w:contextualSpacing/>
              <w:rPr>
                <w:rFonts w:cstheme="minorHAnsi"/>
              </w:rPr>
            </w:pPr>
            <w:r w:rsidRPr="00143B70">
              <w:rPr>
                <w:rFonts w:cstheme="minorHAnsi"/>
              </w:rPr>
              <w:t>8: Equitable Practices for Diverse Student Populations</w:t>
            </w:r>
          </w:p>
        </w:tc>
      </w:tr>
      <w:tr w:rsidR="001B118C" w:rsidRPr="00143B70" w14:paraId="42953DBE" w14:textId="77777777" w:rsidTr="00FB7FDB">
        <w:trPr>
          <w:jc w:val="center"/>
        </w:trPr>
        <w:tc>
          <w:tcPr>
            <w:tcW w:w="1303" w:type="pct"/>
          </w:tcPr>
          <w:p w14:paraId="19359B81" w14:textId="77777777" w:rsidR="001B118C" w:rsidRPr="00143B70" w:rsidRDefault="001B118C" w:rsidP="00FB7FDB">
            <w:pPr>
              <w:contextualSpacing/>
              <w:rPr>
                <w:rFonts w:cstheme="minorHAnsi"/>
              </w:rPr>
            </w:pPr>
            <w:r w:rsidRPr="00143B70">
              <w:rPr>
                <w:rFonts w:cstheme="minorHAnsi"/>
              </w:rPr>
              <w:t>CEP 884 Roles and Functions of School Psychologists</w:t>
            </w:r>
          </w:p>
        </w:tc>
        <w:tc>
          <w:tcPr>
            <w:tcW w:w="501" w:type="pct"/>
          </w:tcPr>
          <w:p w14:paraId="389B74C9" w14:textId="77777777" w:rsidR="001B118C" w:rsidRPr="00143B70" w:rsidRDefault="001B118C" w:rsidP="00FB7FDB">
            <w:pPr>
              <w:contextualSpacing/>
              <w:rPr>
                <w:rFonts w:cstheme="minorHAnsi"/>
              </w:rPr>
            </w:pP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2c</w:t>
            </w:r>
            <w:proofErr w:type="spellEnd"/>
            <w:r w:rsidRPr="00143B70">
              <w:rPr>
                <w:rFonts w:cstheme="minorHAnsi"/>
              </w:rPr>
              <w:t xml:space="preserve">, </w:t>
            </w:r>
            <w:proofErr w:type="spellStart"/>
            <w:r w:rsidRPr="00143B70">
              <w:rPr>
                <w:rFonts w:cstheme="minorHAnsi"/>
              </w:rPr>
              <w:t>3a</w:t>
            </w:r>
            <w:proofErr w:type="spellEnd"/>
            <w:r w:rsidRPr="00143B70">
              <w:rPr>
                <w:rFonts w:cstheme="minorHAnsi"/>
              </w:rPr>
              <w:t xml:space="preserve">, </w:t>
            </w:r>
            <w:proofErr w:type="spellStart"/>
            <w:r w:rsidRPr="00143B70">
              <w:rPr>
                <w:rFonts w:cstheme="minorHAnsi"/>
              </w:rPr>
              <w:t>3b</w:t>
            </w:r>
            <w:proofErr w:type="spellEnd"/>
            <w:r w:rsidRPr="00143B70">
              <w:rPr>
                <w:rFonts w:cstheme="minorHAnsi"/>
              </w:rPr>
              <w:t xml:space="preserve">, </w:t>
            </w:r>
            <w:proofErr w:type="spellStart"/>
            <w:r w:rsidRPr="00143B70">
              <w:rPr>
                <w:rFonts w:cstheme="minorHAnsi"/>
              </w:rPr>
              <w:t>3c</w:t>
            </w:r>
            <w:proofErr w:type="spellEnd"/>
            <w:r w:rsidRPr="00143B70">
              <w:rPr>
                <w:rFonts w:cstheme="minorHAnsi"/>
              </w:rPr>
              <w:t xml:space="preserve">, </w:t>
            </w:r>
            <w:proofErr w:type="spellStart"/>
            <w:r w:rsidRPr="00143B70">
              <w:rPr>
                <w:rFonts w:cstheme="minorHAnsi"/>
              </w:rPr>
              <w:t>4a</w:t>
            </w:r>
            <w:proofErr w:type="spellEnd"/>
            <w:r w:rsidRPr="00143B70">
              <w:rPr>
                <w:rFonts w:cstheme="minorHAnsi"/>
              </w:rPr>
              <w:t xml:space="preserve">, </w:t>
            </w:r>
            <w:proofErr w:type="spellStart"/>
            <w:r w:rsidRPr="00143B70">
              <w:rPr>
                <w:rFonts w:cstheme="minorHAnsi"/>
              </w:rPr>
              <w:t>4b</w:t>
            </w:r>
            <w:proofErr w:type="spellEnd"/>
          </w:p>
        </w:tc>
        <w:tc>
          <w:tcPr>
            <w:tcW w:w="501" w:type="pct"/>
          </w:tcPr>
          <w:p w14:paraId="3EDC2374" w14:textId="77777777" w:rsidR="001B118C" w:rsidRPr="00143B70" w:rsidRDefault="001B118C" w:rsidP="00FB7FDB">
            <w:pPr>
              <w:contextualSpacing/>
              <w:rPr>
                <w:rFonts w:cstheme="minorHAnsi"/>
              </w:rPr>
            </w:pPr>
            <w:r w:rsidRPr="00143B70">
              <w:rPr>
                <w:rFonts w:cstheme="minorHAnsi"/>
              </w:rPr>
              <w:t>II, V – Element 5.1, VI, VII, VIII – Elements 8.1 and 8.2</w:t>
            </w:r>
          </w:p>
        </w:tc>
        <w:tc>
          <w:tcPr>
            <w:tcW w:w="503" w:type="pct"/>
          </w:tcPr>
          <w:p w14:paraId="1E48EA37" w14:textId="77777777" w:rsidR="001B118C" w:rsidRPr="00143B70" w:rsidRDefault="001B118C" w:rsidP="00FB7FDB">
            <w:pPr>
              <w:contextualSpacing/>
              <w:rPr>
                <w:rFonts w:cstheme="minorHAnsi"/>
              </w:rPr>
            </w:pPr>
            <w:r w:rsidRPr="00143B70">
              <w:rPr>
                <w:rFonts w:cstheme="minorHAnsi"/>
              </w:rPr>
              <w:t>All goals and objectives</w:t>
            </w:r>
          </w:p>
        </w:tc>
        <w:tc>
          <w:tcPr>
            <w:tcW w:w="2192" w:type="pct"/>
          </w:tcPr>
          <w:p w14:paraId="0842CEA4" w14:textId="21EE6825" w:rsidR="001B118C" w:rsidRPr="00143B70" w:rsidRDefault="001B118C" w:rsidP="00FB7FDB">
            <w:pPr>
              <w:contextualSpacing/>
              <w:rPr>
                <w:rFonts w:cstheme="minorHAnsi"/>
              </w:rPr>
            </w:pPr>
            <w:r w:rsidRPr="00143B70">
              <w:rPr>
                <w:rFonts w:cstheme="minorHAnsi"/>
              </w:rPr>
              <w:t xml:space="preserve">All </w:t>
            </w:r>
            <w:r w:rsidR="00A93D1E" w:rsidRPr="00143B70">
              <w:rPr>
                <w:rFonts w:cstheme="minorHAnsi"/>
              </w:rPr>
              <w:t>Domains</w:t>
            </w:r>
            <w:r w:rsidR="00C226B9" w:rsidRPr="00143B70">
              <w:rPr>
                <w:rFonts w:cstheme="minorHAnsi"/>
              </w:rPr>
              <w:t>, particularly:</w:t>
            </w:r>
          </w:p>
          <w:p w14:paraId="05FE0C46" w14:textId="77777777" w:rsidR="00C226B9" w:rsidRPr="00143B70" w:rsidRDefault="00C226B9" w:rsidP="00C226B9">
            <w:pPr>
              <w:contextualSpacing/>
              <w:rPr>
                <w:rFonts w:cstheme="minorHAnsi"/>
                <w:b/>
                <w:bCs/>
              </w:rPr>
            </w:pPr>
            <w:r w:rsidRPr="00143B70">
              <w:rPr>
                <w:rFonts w:cstheme="minorHAnsi"/>
                <w:b/>
                <w:bCs/>
              </w:rPr>
              <w:t>1: Data-Based Decision Making</w:t>
            </w:r>
          </w:p>
          <w:p w14:paraId="4E78F48F" w14:textId="114AED4A" w:rsidR="00C226B9" w:rsidRPr="00143B70" w:rsidRDefault="00C226B9" w:rsidP="00C226B9">
            <w:pPr>
              <w:contextualSpacing/>
              <w:rPr>
                <w:rFonts w:cstheme="minorHAnsi"/>
                <w:b/>
                <w:bCs/>
              </w:rPr>
            </w:pPr>
            <w:r w:rsidRPr="00143B70">
              <w:rPr>
                <w:rFonts w:cstheme="minorHAnsi"/>
                <w:b/>
                <w:bCs/>
              </w:rPr>
              <w:t>8: Equitable Practices for Diverse Student Populations</w:t>
            </w:r>
          </w:p>
          <w:p w14:paraId="6E4E07FC" w14:textId="17B8F0EE" w:rsidR="00C226B9" w:rsidRPr="00143B70" w:rsidRDefault="00C226B9" w:rsidP="00FB7FDB">
            <w:pPr>
              <w:contextualSpacing/>
              <w:rPr>
                <w:rFonts w:cstheme="minorHAnsi"/>
              </w:rPr>
            </w:pPr>
          </w:p>
        </w:tc>
      </w:tr>
      <w:tr w:rsidR="001B118C" w:rsidRPr="00143B70" w14:paraId="01D83C5A" w14:textId="77777777" w:rsidTr="00FB7FDB">
        <w:trPr>
          <w:jc w:val="center"/>
        </w:trPr>
        <w:tc>
          <w:tcPr>
            <w:tcW w:w="1303" w:type="pct"/>
            <w:tcBorders>
              <w:bottom w:val="single" w:sz="4" w:space="0" w:color="auto"/>
            </w:tcBorders>
          </w:tcPr>
          <w:p w14:paraId="726E6AC7" w14:textId="77777777" w:rsidR="001B118C" w:rsidRPr="00143B70" w:rsidRDefault="001B118C" w:rsidP="00FB7FDB">
            <w:pPr>
              <w:contextualSpacing/>
              <w:rPr>
                <w:rFonts w:cstheme="minorHAnsi"/>
              </w:rPr>
            </w:pPr>
            <w:r w:rsidRPr="00143B70">
              <w:rPr>
                <w:rFonts w:cstheme="minorHAnsi"/>
              </w:rPr>
              <w:t>CEP 885: Behavior Disorders</w:t>
            </w:r>
          </w:p>
        </w:tc>
        <w:tc>
          <w:tcPr>
            <w:tcW w:w="501" w:type="pct"/>
            <w:tcBorders>
              <w:bottom w:val="single" w:sz="4" w:space="0" w:color="auto"/>
            </w:tcBorders>
          </w:tcPr>
          <w:p w14:paraId="11033C72" w14:textId="77777777" w:rsidR="001B118C" w:rsidRPr="00143B70" w:rsidRDefault="001B118C" w:rsidP="00FB7FDB">
            <w:pPr>
              <w:contextualSpacing/>
              <w:rPr>
                <w:rFonts w:cstheme="minorHAnsi"/>
              </w:rPr>
            </w:pPr>
            <w:proofErr w:type="spellStart"/>
            <w:r w:rsidRPr="00143B70">
              <w:rPr>
                <w:rFonts w:cstheme="minorHAnsi"/>
              </w:rPr>
              <w:t>1a</w:t>
            </w:r>
            <w:proofErr w:type="spellEnd"/>
            <w:r w:rsidRPr="00143B70">
              <w:rPr>
                <w:rFonts w:cstheme="minorHAnsi"/>
              </w:rPr>
              <w:t xml:space="preserve">, </w:t>
            </w: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p>
        </w:tc>
        <w:tc>
          <w:tcPr>
            <w:tcW w:w="501" w:type="pct"/>
            <w:tcBorders>
              <w:bottom w:val="single" w:sz="4" w:space="0" w:color="auto"/>
            </w:tcBorders>
          </w:tcPr>
          <w:p w14:paraId="4432A779" w14:textId="77777777" w:rsidR="001B118C" w:rsidRPr="00143B70" w:rsidRDefault="001B118C" w:rsidP="00FB7FDB">
            <w:pPr>
              <w:contextualSpacing/>
              <w:rPr>
                <w:rFonts w:cstheme="minorHAnsi"/>
              </w:rPr>
            </w:pPr>
            <w:r w:rsidRPr="00143B70">
              <w:rPr>
                <w:rFonts w:cstheme="minorHAnsi"/>
              </w:rPr>
              <w:t>II, IV – Element 4.2, VI</w:t>
            </w:r>
          </w:p>
        </w:tc>
        <w:tc>
          <w:tcPr>
            <w:tcW w:w="503" w:type="pct"/>
            <w:tcBorders>
              <w:bottom w:val="single" w:sz="4" w:space="0" w:color="auto"/>
            </w:tcBorders>
          </w:tcPr>
          <w:p w14:paraId="664FA06D" w14:textId="77777777" w:rsidR="001B118C" w:rsidRPr="00143B70" w:rsidRDefault="001B118C" w:rsidP="00FB7FDB">
            <w:pPr>
              <w:contextualSpacing/>
              <w:rPr>
                <w:rFonts w:cstheme="minorHAnsi"/>
              </w:rPr>
            </w:pP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p>
        </w:tc>
        <w:tc>
          <w:tcPr>
            <w:tcW w:w="2192" w:type="pct"/>
            <w:tcBorders>
              <w:bottom w:val="single" w:sz="4" w:space="0" w:color="auto"/>
            </w:tcBorders>
          </w:tcPr>
          <w:p w14:paraId="760F5683" w14:textId="77777777" w:rsidR="001B118C" w:rsidRPr="00143B70" w:rsidRDefault="001B118C" w:rsidP="00FB7FDB">
            <w:pPr>
              <w:contextualSpacing/>
              <w:rPr>
                <w:rFonts w:cstheme="minorHAnsi"/>
                <w:b/>
                <w:bCs/>
              </w:rPr>
            </w:pPr>
            <w:r w:rsidRPr="00143B70">
              <w:rPr>
                <w:rFonts w:cstheme="minorHAnsi"/>
                <w:b/>
                <w:bCs/>
              </w:rPr>
              <w:t>7: Family, School, and Community Collaboration</w:t>
            </w:r>
          </w:p>
          <w:p w14:paraId="4955F657" w14:textId="734FD6C3" w:rsidR="00C605E4" w:rsidRPr="00143B70" w:rsidRDefault="00C605E4" w:rsidP="00FB7FDB">
            <w:pPr>
              <w:contextualSpacing/>
              <w:rPr>
                <w:rFonts w:cstheme="minorHAnsi"/>
              </w:rPr>
            </w:pPr>
            <w:r w:rsidRPr="00143B70">
              <w:rPr>
                <w:rFonts w:cstheme="minorHAnsi"/>
              </w:rPr>
              <w:t>8: Equitable Practices for Diverse Student Populations</w:t>
            </w:r>
          </w:p>
        </w:tc>
      </w:tr>
      <w:tr w:rsidR="001B118C" w:rsidRPr="00143B70" w14:paraId="7C2FDDF8" w14:textId="77777777" w:rsidTr="00FB7FDB">
        <w:trPr>
          <w:jc w:val="center"/>
        </w:trPr>
        <w:tc>
          <w:tcPr>
            <w:tcW w:w="1303" w:type="pct"/>
            <w:shd w:val="clear" w:color="auto" w:fill="E6E6E6"/>
          </w:tcPr>
          <w:p w14:paraId="5F900CE1" w14:textId="77777777" w:rsidR="001B118C" w:rsidRPr="00143B70" w:rsidRDefault="001B118C" w:rsidP="00FB7FDB">
            <w:pPr>
              <w:contextualSpacing/>
              <w:rPr>
                <w:rFonts w:cstheme="minorHAnsi"/>
                <w:i/>
              </w:rPr>
            </w:pPr>
            <w:r w:rsidRPr="00143B70">
              <w:rPr>
                <w:rFonts w:cstheme="minorHAnsi"/>
                <w:i/>
              </w:rPr>
              <w:t>Year 1 Spring</w:t>
            </w:r>
          </w:p>
        </w:tc>
        <w:tc>
          <w:tcPr>
            <w:tcW w:w="1505" w:type="pct"/>
            <w:gridSpan w:val="3"/>
            <w:shd w:val="clear" w:color="auto" w:fill="E6E6E6"/>
          </w:tcPr>
          <w:p w14:paraId="344AF8D2" w14:textId="77777777" w:rsidR="001B118C" w:rsidRPr="00143B70" w:rsidRDefault="001B118C" w:rsidP="00FB7FDB">
            <w:pPr>
              <w:contextualSpacing/>
              <w:rPr>
                <w:rFonts w:cstheme="minorHAnsi"/>
                <w:i/>
              </w:rPr>
            </w:pPr>
          </w:p>
        </w:tc>
        <w:tc>
          <w:tcPr>
            <w:tcW w:w="2192" w:type="pct"/>
            <w:shd w:val="clear" w:color="auto" w:fill="E6E6E6"/>
          </w:tcPr>
          <w:p w14:paraId="3B385C0B" w14:textId="77777777" w:rsidR="001B118C" w:rsidRPr="00143B70" w:rsidRDefault="001B118C" w:rsidP="00FB7FDB">
            <w:pPr>
              <w:contextualSpacing/>
              <w:rPr>
                <w:rFonts w:cstheme="minorHAnsi"/>
                <w:i/>
              </w:rPr>
            </w:pPr>
          </w:p>
        </w:tc>
      </w:tr>
      <w:tr w:rsidR="001B118C" w:rsidRPr="00143B70" w14:paraId="3E835591" w14:textId="77777777" w:rsidTr="00FB7FDB">
        <w:trPr>
          <w:jc w:val="center"/>
        </w:trPr>
        <w:tc>
          <w:tcPr>
            <w:tcW w:w="1303" w:type="pct"/>
          </w:tcPr>
          <w:p w14:paraId="53637A57" w14:textId="77777777" w:rsidR="001B118C" w:rsidRPr="00143B70" w:rsidRDefault="001B118C" w:rsidP="00FB7FDB">
            <w:pPr>
              <w:contextualSpacing/>
              <w:rPr>
                <w:rFonts w:cstheme="minorHAnsi"/>
              </w:rPr>
            </w:pPr>
            <w:r w:rsidRPr="00143B70">
              <w:rPr>
                <w:rFonts w:cstheme="minorHAnsi"/>
              </w:rPr>
              <w:t>CEP 880 Cognitive Assessment</w:t>
            </w:r>
          </w:p>
        </w:tc>
        <w:tc>
          <w:tcPr>
            <w:tcW w:w="501" w:type="pct"/>
          </w:tcPr>
          <w:p w14:paraId="2A593033" w14:textId="77777777" w:rsidR="001B118C" w:rsidRPr="00143B70" w:rsidRDefault="001B118C" w:rsidP="00FB7FDB">
            <w:pPr>
              <w:contextualSpacing/>
              <w:rPr>
                <w:rFonts w:cstheme="minorHAnsi"/>
              </w:rPr>
            </w:pPr>
          </w:p>
        </w:tc>
        <w:tc>
          <w:tcPr>
            <w:tcW w:w="501" w:type="pct"/>
          </w:tcPr>
          <w:p w14:paraId="3A9AF124" w14:textId="77777777" w:rsidR="001B118C" w:rsidRPr="00143B70" w:rsidRDefault="001B118C" w:rsidP="00FB7FDB">
            <w:pPr>
              <w:contextualSpacing/>
              <w:rPr>
                <w:rFonts w:cstheme="minorHAnsi"/>
              </w:rPr>
            </w:pPr>
            <w:r w:rsidRPr="00143B70">
              <w:rPr>
                <w:rFonts w:cstheme="minorHAnsi"/>
              </w:rPr>
              <w:t>II, IV - Element 4.1, VIII – Element 8.1</w:t>
            </w:r>
          </w:p>
        </w:tc>
        <w:tc>
          <w:tcPr>
            <w:tcW w:w="503" w:type="pct"/>
          </w:tcPr>
          <w:p w14:paraId="6521B909" w14:textId="77777777" w:rsidR="001B118C" w:rsidRPr="00143B70" w:rsidRDefault="001B118C" w:rsidP="00FB7FDB">
            <w:pPr>
              <w:contextualSpacing/>
              <w:rPr>
                <w:rFonts w:cstheme="minorHAnsi"/>
                <w:b/>
                <w:bCs/>
              </w:rPr>
            </w:pP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3a</w:t>
            </w:r>
            <w:proofErr w:type="spellEnd"/>
            <w:r w:rsidRPr="00143B70">
              <w:rPr>
                <w:rFonts w:cstheme="minorHAnsi"/>
              </w:rPr>
              <w:t xml:space="preserve">, </w:t>
            </w:r>
            <w:proofErr w:type="spellStart"/>
            <w:r w:rsidRPr="00143B70">
              <w:rPr>
                <w:rFonts w:cstheme="minorHAnsi"/>
              </w:rPr>
              <w:t>4b</w:t>
            </w:r>
            <w:proofErr w:type="spellEnd"/>
          </w:p>
        </w:tc>
        <w:tc>
          <w:tcPr>
            <w:tcW w:w="2192" w:type="pct"/>
          </w:tcPr>
          <w:p w14:paraId="59C468A2" w14:textId="77777777" w:rsidR="001B118C" w:rsidRPr="00143B70" w:rsidRDefault="001B118C" w:rsidP="00FB7FDB">
            <w:pPr>
              <w:contextualSpacing/>
              <w:rPr>
                <w:rFonts w:cstheme="minorHAnsi"/>
                <w:b/>
                <w:bCs/>
              </w:rPr>
            </w:pPr>
            <w:r w:rsidRPr="00143B70">
              <w:rPr>
                <w:rFonts w:cstheme="minorHAnsi"/>
                <w:b/>
                <w:bCs/>
              </w:rPr>
              <w:t>1: Data-Based Decision Making</w:t>
            </w:r>
          </w:p>
          <w:p w14:paraId="0EB7DC19" w14:textId="77777777" w:rsidR="001B118C" w:rsidRPr="00143B70" w:rsidRDefault="001B118C" w:rsidP="00FB7FDB">
            <w:pPr>
              <w:contextualSpacing/>
              <w:rPr>
                <w:rFonts w:cstheme="minorHAnsi"/>
              </w:rPr>
            </w:pPr>
            <w:r w:rsidRPr="00143B70">
              <w:rPr>
                <w:rFonts w:cstheme="minorHAnsi"/>
                <w:b/>
                <w:bCs/>
              </w:rPr>
              <w:t>9: Research and Evidence-Based Practice</w:t>
            </w:r>
            <w:r w:rsidRPr="00143B70">
              <w:rPr>
                <w:rFonts w:cstheme="minorHAnsi"/>
              </w:rPr>
              <w:t xml:space="preserve"> </w:t>
            </w:r>
          </w:p>
        </w:tc>
      </w:tr>
      <w:tr w:rsidR="001B118C" w:rsidRPr="00143B70" w14:paraId="37C58F74" w14:textId="77777777" w:rsidTr="00900899">
        <w:trPr>
          <w:jc w:val="center"/>
        </w:trPr>
        <w:tc>
          <w:tcPr>
            <w:tcW w:w="1303" w:type="pct"/>
            <w:shd w:val="clear" w:color="auto" w:fill="FFFFFF" w:themeFill="background1"/>
          </w:tcPr>
          <w:p w14:paraId="4F767524" w14:textId="77777777" w:rsidR="001B118C" w:rsidRPr="00143B70" w:rsidRDefault="001B118C" w:rsidP="00FB7FDB">
            <w:pPr>
              <w:contextualSpacing/>
              <w:rPr>
                <w:rFonts w:cstheme="minorHAnsi"/>
              </w:rPr>
            </w:pPr>
            <w:r w:rsidRPr="00143B70">
              <w:rPr>
                <w:rFonts w:cstheme="minorHAnsi"/>
              </w:rPr>
              <w:t>CEP 844 ABA for Teachers</w:t>
            </w:r>
          </w:p>
        </w:tc>
        <w:tc>
          <w:tcPr>
            <w:tcW w:w="501" w:type="pct"/>
            <w:shd w:val="clear" w:color="auto" w:fill="FFFFFF" w:themeFill="background1"/>
          </w:tcPr>
          <w:p w14:paraId="0E78BB46" w14:textId="77777777" w:rsidR="001B118C" w:rsidRPr="00143B70" w:rsidRDefault="001B118C" w:rsidP="00FB7FDB">
            <w:pPr>
              <w:contextualSpacing/>
              <w:rPr>
                <w:rFonts w:cstheme="minorHAnsi"/>
              </w:rPr>
            </w:pPr>
          </w:p>
        </w:tc>
        <w:tc>
          <w:tcPr>
            <w:tcW w:w="501" w:type="pct"/>
            <w:shd w:val="clear" w:color="auto" w:fill="FFFFFF" w:themeFill="background1"/>
          </w:tcPr>
          <w:p w14:paraId="48B53410" w14:textId="77777777" w:rsidR="001B118C" w:rsidRPr="00143B70" w:rsidRDefault="001B118C" w:rsidP="00FB7FDB">
            <w:pPr>
              <w:contextualSpacing/>
              <w:rPr>
                <w:rFonts w:cstheme="minorHAnsi"/>
              </w:rPr>
            </w:pPr>
          </w:p>
        </w:tc>
        <w:tc>
          <w:tcPr>
            <w:tcW w:w="503" w:type="pct"/>
            <w:shd w:val="clear" w:color="auto" w:fill="FFFFFF" w:themeFill="background1"/>
          </w:tcPr>
          <w:p w14:paraId="6A9B162A" w14:textId="77777777" w:rsidR="001B118C" w:rsidRPr="00143B70" w:rsidRDefault="001B118C" w:rsidP="00FB7FDB">
            <w:pPr>
              <w:contextualSpacing/>
              <w:rPr>
                <w:rFonts w:cstheme="minorHAnsi"/>
              </w:rPr>
            </w:pP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3c</w:t>
            </w:r>
            <w:proofErr w:type="spellEnd"/>
            <w:r w:rsidRPr="00143B70">
              <w:rPr>
                <w:rFonts w:cstheme="minorHAnsi"/>
              </w:rPr>
              <w:t xml:space="preserve"> </w:t>
            </w:r>
          </w:p>
        </w:tc>
        <w:tc>
          <w:tcPr>
            <w:tcW w:w="2192" w:type="pct"/>
            <w:shd w:val="clear" w:color="auto" w:fill="FFFFFF" w:themeFill="background1"/>
          </w:tcPr>
          <w:p w14:paraId="040C015E" w14:textId="77777777" w:rsidR="001B118C" w:rsidRPr="00143B70" w:rsidRDefault="001B118C" w:rsidP="00FB7FDB">
            <w:pPr>
              <w:contextualSpacing/>
              <w:rPr>
                <w:rFonts w:cstheme="minorHAnsi"/>
                <w:b/>
                <w:bCs/>
              </w:rPr>
            </w:pPr>
            <w:r w:rsidRPr="00143B70">
              <w:rPr>
                <w:rFonts w:cstheme="minorHAnsi"/>
                <w:b/>
                <w:bCs/>
              </w:rPr>
              <w:t>4: Mental and Behavioral Health Services and Interventions</w:t>
            </w:r>
          </w:p>
          <w:p w14:paraId="3ACBBB5C" w14:textId="77777777" w:rsidR="0098112E" w:rsidRPr="00143B70" w:rsidRDefault="0098112E" w:rsidP="0098112E">
            <w:pPr>
              <w:contextualSpacing/>
              <w:rPr>
                <w:rFonts w:cstheme="minorHAnsi"/>
              </w:rPr>
            </w:pPr>
            <w:r w:rsidRPr="00143B70">
              <w:rPr>
                <w:rFonts w:cstheme="minorHAnsi"/>
              </w:rPr>
              <w:t>6: Services to Promote Safe and Supportive Schools</w:t>
            </w:r>
          </w:p>
          <w:p w14:paraId="677CD386" w14:textId="03204599" w:rsidR="0098112E" w:rsidRPr="00143B70" w:rsidRDefault="0098112E" w:rsidP="00FB7FDB">
            <w:pPr>
              <w:contextualSpacing/>
              <w:rPr>
                <w:rFonts w:cstheme="minorHAnsi"/>
              </w:rPr>
            </w:pPr>
            <w:r w:rsidRPr="00143B70">
              <w:rPr>
                <w:rFonts w:cstheme="minorHAnsi"/>
              </w:rPr>
              <w:lastRenderedPageBreak/>
              <w:t>8: Equitable Practices for Diverse Student Populations</w:t>
            </w:r>
          </w:p>
          <w:p w14:paraId="5B9D2C9E" w14:textId="48966506" w:rsidR="001B118C" w:rsidRPr="00143B70" w:rsidRDefault="004C221E" w:rsidP="00FB7FDB">
            <w:pPr>
              <w:contextualSpacing/>
              <w:rPr>
                <w:rFonts w:cstheme="minorHAnsi"/>
                <w:b/>
                <w:bCs/>
              </w:rPr>
            </w:pPr>
            <w:r w:rsidRPr="00143B70">
              <w:rPr>
                <w:rFonts w:cstheme="minorHAnsi"/>
                <w:b/>
                <w:bCs/>
              </w:rPr>
              <w:t>9: Research and Evidence-Based Practice</w:t>
            </w:r>
          </w:p>
        </w:tc>
      </w:tr>
      <w:tr w:rsidR="001B118C" w:rsidRPr="00143B70" w14:paraId="2ACDD2F4" w14:textId="77777777" w:rsidTr="00FB7FDB">
        <w:trPr>
          <w:jc w:val="center"/>
        </w:trPr>
        <w:tc>
          <w:tcPr>
            <w:tcW w:w="1303" w:type="pct"/>
            <w:shd w:val="clear" w:color="auto" w:fill="auto"/>
          </w:tcPr>
          <w:p w14:paraId="311D17C1" w14:textId="77777777" w:rsidR="001B118C" w:rsidRPr="00143B70" w:rsidRDefault="001B118C" w:rsidP="00FB7FDB">
            <w:pPr>
              <w:contextualSpacing/>
              <w:rPr>
                <w:rFonts w:cstheme="minorHAnsi"/>
              </w:rPr>
            </w:pPr>
            <w:r w:rsidRPr="00143B70">
              <w:rPr>
                <w:rFonts w:cstheme="minorHAnsi"/>
              </w:rPr>
              <w:lastRenderedPageBreak/>
              <w:t>CEP 886 Psychological Assessment and Intervention</w:t>
            </w:r>
          </w:p>
        </w:tc>
        <w:tc>
          <w:tcPr>
            <w:tcW w:w="501" w:type="pct"/>
            <w:shd w:val="clear" w:color="auto" w:fill="auto"/>
          </w:tcPr>
          <w:p w14:paraId="44250CF2" w14:textId="77777777" w:rsidR="001B118C" w:rsidRPr="00143B70" w:rsidRDefault="001B118C" w:rsidP="00FB7FDB">
            <w:pPr>
              <w:contextualSpacing/>
              <w:rPr>
                <w:rFonts w:cstheme="minorHAnsi"/>
              </w:rPr>
            </w:pP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r w:rsidRPr="00143B70">
              <w:rPr>
                <w:rFonts w:cstheme="minorHAnsi"/>
              </w:rPr>
              <w:t xml:space="preserve">, </w:t>
            </w:r>
            <w:proofErr w:type="spellStart"/>
            <w:r w:rsidRPr="00143B70">
              <w:rPr>
                <w:rFonts w:cstheme="minorHAnsi"/>
              </w:rPr>
              <w:t>3b</w:t>
            </w:r>
            <w:proofErr w:type="spellEnd"/>
            <w:r w:rsidRPr="00143B70">
              <w:rPr>
                <w:rFonts w:cstheme="minorHAnsi"/>
              </w:rPr>
              <w:t xml:space="preserve">, </w:t>
            </w:r>
            <w:proofErr w:type="spellStart"/>
            <w:r w:rsidRPr="00143B70">
              <w:rPr>
                <w:rFonts w:cstheme="minorHAnsi"/>
              </w:rPr>
              <w:t>3c</w:t>
            </w:r>
            <w:proofErr w:type="spellEnd"/>
            <w:r w:rsidRPr="00143B70">
              <w:rPr>
                <w:rFonts w:cstheme="minorHAnsi"/>
              </w:rPr>
              <w:t xml:space="preserve">, </w:t>
            </w:r>
            <w:proofErr w:type="spellStart"/>
            <w:r w:rsidRPr="00143B70">
              <w:rPr>
                <w:rFonts w:cstheme="minorHAnsi"/>
              </w:rPr>
              <w:t>4a</w:t>
            </w:r>
            <w:proofErr w:type="spellEnd"/>
            <w:r w:rsidRPr="00143B70">
              <w:rPr>
                <w:rFonts w:cstheme="minorHAnsi"/>
              </w:rPr>
              <w:t xml:space="preserve">, </w:t>
            </w:r>
            <w:proofErr w:type="spellStart"/>
            <w:r w:rsidRPr="00143B70">
              <w:rPr>
                <w:rFonts w:cstheme="minorHAnsi"/>
              </w:rPr>
              <w:t>4b</w:t>
            </w:r>
            <w:proofErr w:type="spellEnd"/>
          </w:p>
        </w:tc>
        <w:tc>
          <w:tcPr>
            <w:tcW w:w="501" w:type="pct"/>
            <w:shd w:val="clear" w:color="auto" w:fill="auto"/>
          </w:tcPr>
          <w:p w14:paraId="5C6E84D7" w14:textId="77777777" w:rsidR="001B118C" w:rsidRPr="00143B70" w:rsidRDefault="001B118C" w:rsidP="00FB7FDB">
            <w:pPr>
              <w:contextualSpacing/>
              <w:rPr>
                <w:rFonts w:cstheme="minorHAnsi"/>
              </w:rPr>
            </w:pPr>
            <w:r w:rsidRPr="00143B70">
              <w:rPr>
                <w:rFonts w:cstheme="minorHAnsi"/>
              </w:rPr>
              <w:t>II, IV – Element 4.1, V – Element 5.1, VII</w:t>
            </w:r>
          </w:p>
        </w:tc>
        <w:tc>
          <w:tcPr>
            <w:tcW w:w="503" w:type="pct"/>
            <w:shd w:val="clear" w:color="auto" w:fill="auto"/>
          </w:tcPr>
          <w:p w14:paraId="16EB1FA6" w14:textId="77777777" w:rsidR="001B118C" w:rsidRPr="00143B70" w:rsidRDefault="001B118C" w:rsidP="00FB7FDB">
            <w:pPr>
              <w:contextualSpacing/>
              <w:rPr>
                <w:rFonts w:cstheme="minorHAnsi"/>
              </w:rPr>
            </w:pPr>
            <w:proofErr w:type="spellStart"/>
            <w:r w:rsidRPr="00143B70">
              <w:rPr>
                <w:rFonts w:cstheme="minorHAnsi"/>
              </w:rPr>
              <w:t>1a</w:t>
            </w:r>
            <w:proofErr w:type="spellEnd"/>
            <w:r w:rsidRPr="00143B70">
              <w:rPr>
                <w:rFonts w:cstheme="minorHAnsi"/>
              </w:rPr>
              <w:t xml:space="preserve">, </w:t>
            </w:r>
            <w:proofErr w:type="spellStart"/>
            <w:r w:rsidRPr="00143B70">
              <w:rPr>
                <w:rFonts w:cstheme="minorHAnsi"/>
              </w:rPr>
              <w:t>1c</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r w:rsidRPr="00143B70">
              <w:rPr>
                <w:rFonts w:cstheme="minorHAnsi"/>
              </w:rPr>
              <w:t xml:space="preserve">, </w:t>
            </w:r>
            <w:proofErr w:type="spellStart"/>
            <w:r w:rsidRPr="00143B70">
              <w:rPr>
                <w:rFonts w:cstheme="minorHAnsi"/>
              </w:rPr>
              <w:t>3b</w:t>
            </w:r>
            <w:proofErr w:type="spellEnd"/>
            <w:r w:rsidRPr="00143B70">
              <w:rPr>
                <w:rFonts w:cstheme="minorHAnsi"/>
              </w:rPr>
              <w:t xml:space="preserve">, </w:t>
            </w:r>
            <w:proofErr w:type="spellStart"/>
            <w:r w:rsidRPr="00143B70">
              <w:rPr>
                <w:rFonts w:cstheme="minorHAnsi"/>
              </w:rPr>
              <w:t>3c</w:t>
            </w:r>
            <w:proofErr w:type="spellEnd"/>
            <w:r w:rsidRPr="00143B70">
              <w:rPr>
                <w:rFonts w:cstheme="minorHAnsi"/>
              </w:rPr>
              <w:t xml:space="preserve">, </w:t>
            </w:r>
            <w:proofErr w:type="spellStart"/>
            <w:r w:rsidRPr="00143B70">
              <w:rPr>
                <w:rFonts w:cstheme="minorHAnsi"/>
              </w:rPr>
              <w:t>4a</w:t>
            </w:r>
            <w:proofErr w:type="spellEnd"/>
            <w:r w:rsidRPr="00143B70">
              <w:rPr>
                <w:rFonts w:cstheme="minorHAnsi"/>
              </w:rPr>
              <w:t xml:space="preserve">, </w:t>
            </w:r>
            <w:proofErr w:type="spellStart"/>
            <w:r w:rsidRPr="00143B70">
              <w:rPr>
                <w:rFonts w:cstheme="minorHAnsi"/>
              </w:rPr>
              <w:t>4b</w:t>
            </w:r>
            <w:proofErr w:type="spellEnd"/>
          </w:p>
        </w:tc>
        <w:tc>
          <w:tcPr>
            <w:tcW w:w="2192" w:type="pct"/>
            <w:shd w:val="clear" w:color="auto" w:fill="auto"/>
          </w:tcPr>
          <w:p w14:paraId="5529DA3A" w14:textId="77777777" w:rsidR="001B118C" w:rsidRPr="00143B70" w:rsidRDefault="001B118C" w:rsidP="00FB7FDB">
            <w:pPr>
              <w:contextualSpacing/>
              <w:rPr>
                <w:rFonts w:cstheme="minorHAnsi"/>
                <w:b/>
                <w:bCs/>
              </w:rPr>
            </w:pPr>
            <w:r w:rsidRPr="00143B70">
              <w:rPr>
                <w:rFonts w:cstheme="minorHAnsi"/>
                <w:b/>
                <w:bCs/>
              </w:rPr>
              <w:t>1: Data-Based Decision Making</w:t>
            </w:r>
          </w:p>
          <w:p w14:paraId="41A5C261" w14:textId="77777777" w:rsidR="001B118C" w:rsidRPr="00143B70" w:rsidRDefault="001B118C" w:rsidP="00FB7FDB">
            <w:pPr>
              <w:contextualSpacing/>
              <w:rPr>
                <w:rFonts w:cstheme="minorHAnsi"/>
                <w:b/>
                <w:bCs/>
              </w:rPr>
            </w:pPr>
            <w:r w:rsidRPr="00143B70">
              <w:rPr>
                <w:rFonts w:cstheme="minorHAnsi"/>
                <w:b/>
                <w:bCs/>
              </w:rPr>
              <w:t>3: Academic Interventions and Instructional Supports</w:t>
            </w:r>
          </w:p>
          <w:p w14:paraId="2E5916D6" w14:textId="6479E724" w:rsidR="001B118C" w:rsidRPr="00143B70" w:rsidRDefault="001B118C" w:rsidP="00FB7FDB">
            <w:pPr>
              <w:contextualSpacing/>
              <w:rPr>
                <w:rFonts w:cstheme="minorHAnsi"/>
              </w:rPr>
            </w:pPr>
          </w:p>
        </w:tc>
      </w:tr>
      <w:tr w:rsidR="001B118C" w:rsidRPr="00143B70" w14:paraId="0F0E08E3" w14:textId="77777777" w:rsidTr="00FB7FDB">
        <w:trPr>
          <w:jc w:val="center"/>
        </w:trPr>
        <w:tc>
          <w:tcPr>
            <w:tcW w:w="5000" w:type="pct"/>
            <w:gridSpan w:val="5"/>
            <w:shd w:val="clear" w:color="auto" w:fill="E6E6E6"/>
          </w:tcPr>
          <w:p w14:paraId="3522B1DC" w14:textId="77777777" w:rsidR="001B118C" w:rsidRPr="00143B70" w:rsidRDefault="001B118C" w:rsidP="00FB7FDB">
            <w:pPr>
              <w:contextualSpacing/>
              <w:rPr>
                <w:rFonts w:cstheme="minorHAnsi"/>
                <w:i/>
              </w:rPr>
            </w:pPr>
            <w:r w:rsidRPr="00143B70">
              <w:rPr>
                <w:rFonts w:cstheme="minorHAnsi"/>
                <w:i/>
              </w:rPr>
              <w:t>Year 2 Summer</w:t>
            </w:r>
          </w:p>
        </w:tc>
      </w:tr>
      <w:tr w:rsidR="001B118C" w:rsidRPr="00143B70" w14:paraId="18D64C31" w14:textId="77777777" w:rsidTr="00FB7FDB">
        <w:trPr>
          <w:jc w:val="center"/>
        </w:trPr>
        <w:tc>
          <w:tcPr>
            <w:tcW w:w="1303" w:type="pct"/>
            <w:tcBorders>
              <w:bottom w:val="single" w:sz="4" w:space="0" w:color="auto"/>
            </w:tcBorders>
            <w:shd w:val="clear" w:color="auto" w:fill="FFFFFF" w:themeFill="background1"/>
          </w:tcPr>
          <w:p w14:paraId="28779647" w14:textId="77777777" w:rsidR="001B118C" w:rsidRPr="00143B70" w:rsidRDefault="001B118C" w:rsidP="00FB7FDB">
            <w:pPr>
              <w:contextualSpacing/>
              <w:rPr>
                <w:rFonts w:cstheme="minorHAnsi"/>
              </w:rPr>
            </w:pPr>
            <w:r w:rsidRPr="00143B70">
              <w:rPr>
                <w:rFonts w:cstheme="minorHAnsi"/>
              </w:rPr>
              <w:t>HDFS 895 Families in Poverty</w:t>
            </w:r>
          </w:p>
        </w:tc>
        <w:tc>
          <w:tcPr>
            <w:tcW w:w="501" w:type="pct"/>
            <w:tcBorders>
              <w:bottom w:val="single" w:sz="4" w:space="0" w:color="auto"/>
            </w:tcBorders>
            <w:shd w:val="clear" w:color="auto" w:fill="FFFFFF" w:themeFill="background1"/>
          </w:tcPr>
          <w:p w14:paraId="0ECCE2E9" w14:textId="77777777" w:rsidR="001B118C" w:rsidRPr="00143B70" w:rsidRDefault="001B118C" w:rsidP="00FB7FDB">
            <w:pPr>
              <w:contextualSpacing/>
              <w:rPr>
                <w:rFonts w:cstheme="minorHAnsi"/>
              </w:rPr>
            </w:pPr>
            <w:proofErr w:type="spellStart"/>
            <w:r w:rsidRPr="00143B70">
              <w:rPr>
                <w:rFonts w:cstheme="minorHAnsi"/>
              </w:rPr>
              <w:t>1b</w:t>
            </w:r>
            <w:proofErr w:type="spellEnd"/>
          </w:p>
        </w:tc>
        <w:tc>
          <w:tcPr>
            <w:tcW w:w="501" w:type="pct"/>
            <w:tcBorders>
              <w:bottom w:val="single" w:sz="4" w:space="0" w:color="auto"/>
            </w:tcBorders>
            <w:shd w:val="clear" w:color="auto" w:fill="FFFFFF" w:themeFill="background1"/>
          </w:tcPr>
          <w:p w14:paraId="6529B233" w14:textId="77777777" w:rsidR="001B118C" w:rsidRPr="00143B70" w:rsidRDefault="001B118C" w:rsidP="00FB7FDB">
            <w:pPr>
              <w:contextualSpacing/>
              <w:rPr>
                <w:rFonts w:cstheme="minorHAnsi"/>
              </w:rPr>
            </w:pPr>
            <w:r w:rsidRPr="00143B70">
              <w:rPr>
                <w:rFonts w:cstheme="minorHAnsi"/>
              </w:rPr>
              <w:t>VI</w:t>
            </w:r>
          </w:p>
        </w:tc>
        <w:tc>
          <w:tcPr>
            <w:tcW w:w="503" w:type="pct"/>
            <w:tcBorders>
              <w:bottom w:val="single" w:sz="4" w:space="0" w:color="auto"/>
            </w:tcBorders>
            <w:shd w:val="clear" w:color="auto" w:fill="FFFFFF" w:themeFill="background1"/>
          </w:tcPr>
          <w:p w14:paraId="0BA63927" w14:textId="77777777" w:rsidR="001B118C" w:rsidRPr="00143B70" w:rsidRDefault="001B118C" w:rsidP="00FB7FDB">
            <w:pPr>
              <w:contextualSpacing/>
              <w:rPr>
                <w:rFonts w:cstheme="minorHAnsi"/>
              </w:rPr>
            </w:pPr>
            <w:proofErr w:type="spellStart"/>
            <w:r w:rsidRPr="00143B70">
              <w:rPr>
                <w:rFonts w:cstheme="minorHAnsi"/>
              </w:rPr>
              <w:t>1b</w:t>
            </w:r>
            <w:proofErr w:type="spellEnd"/>
          </w:p>
        </w:tc>
        <w:tc>
          <w:tcPr>
            <w:tcW w:w="2192" w:type="pct"/>
            <w:tcBorders>
              <w:bottom w:val="single" w:sz="4" w:space="0" w:color="auto"/>
            </w:tcBorders>
            <w:shd w:val="clear" w:color="auto" w:fill="FFFFFF" w:themeFill="background1"/>
          </w:tcPr>
          <w:p w14:paraId="02EB52DB" w14:textId="07EE9011" w:rsidR="001B118C" w:rsidRPr="00143B70" w:rsidRDefault="001B118C" w:rsidP="00FB7FDB">
            <w:pPr>
              <w:contextualSpacing/>
              <w:rPr>
                <w:rFonts w:cstheme="minorHAnsi"/>
              </w:rPr>
            </w:pPr>
            <w:r w:rsidRPr="00143B70">
              <w:rPr>
                <w:rFonts w:cstheme="minorHAnsi"/>
              </w:rPr>
              <w:t>7: Family, School, and Community Collaboration</w:t>
            </w:r>
          </w:p>
        </w:tc>
      </w:tr>
      <w:tr w:rsidR="001B118C" w:rsidRPr="00143B70" w14:paraId="290B70F2" w14:textId="77777777" w:rsidTr="00900899">
        <w:trPr>
          <w:jc w:val="center"/>
        </w:trPr>
        <w:tc>
          <w:tcPr>
            <w:tcW w:w="1303" w:type="pct"/>
            <w:tcBorders>
              <w:bottom w:val="single" w:sz="4" w:space="0" w:color="auto"/>
            </w:tcBorders>
            <w:shd w:val="clear" w:color="auto" w:fill="FFFFFF" w:themeFill="background1"/>
          </w:tcPr>
          <w:p w14:paraId="7035A2DB" w14:textId="77777777" w:rsidR="001B118C" w:rsidRPr="00143B70" w:rsidRDefault="001B118C" w:rsidP="00FB7FDB">
            <w:pPr>
              <w:contextualSpacing/>
              <w:rPr>
                <w:rFonts w:cstheme="minorHAnsi"/>
              </w:rPr>
            </w:pPr>
            <w:r w:rsidRPr="00143B70">
              <w:rPr>
                <w:rFonts w:cstheme="minorHAnsi"/>
              </w:rPr>
              <w:t xml:space="preserve">CEP 890 Independent Study (Research Experience) </w:t>
            </w:r>
          </w:p>
        </w:tc>
        <w:tc>
          <w:tcPr>
            <w:tcW w:w="501" w:type="pct"/>
            <w:tcBorders>
              <w:bottom w:val="single" w:sz="4" w:space="0" w:color="auto"/>
            </w:tcBorders>
            <w:shd w:val="clear" w:color="auto" w:fill="FFFFFF" w:themeFill="background1"/>
          </w:tcPr>
          <w:p w14:paraId="54B59F19" w14:textId="77777777" w:rsidR="001B118C" w:rsidRPr="00143B70" w:rsidRDefault="001B118C" w:rsidP="00FB7FDB">
            <w:pPr>
              <w:contextualSpacing/>
              <w:rPr>
                <w:rFonts w:cstheme="minorHAnsi"/>
              </w:rPr>
            </w:pPr>
          </w:p>
        </w:tc>
        <w:tc>
          <w:tcPr>
            <w:tcW w:w="501" w:type="pct"/>
            <w:tcBorders>
              <w:bottom w:val="single" w:sz="4" w:space="0" w:color="auto"/>
            </w:tcBorders>
            <w:shd w:val="clear" w:color="auto" w:fill="FFFFFF" w:themeFill="background1"/>
          </w:tcPr>
          <w:p w14:paraId="56A55F84" w14:textId="77777777" w:rsidR="001B118C" w:rsidRPr="00143B70" w:rsidRDefault="001B118C" w:rsidP="00FB7FDB">
            <w:pPr>
              <w:contextualSpacing/>
              <w:rPr>
                <w:rFonts w:cstheme="minorHAnsi"/>
              </w:rPr>
            </w:pPr>
          </w:p>
        </w:tc>
        <w:tc>
          <w:tcPr>
            <w:tcW w:w="503" w:type="pct"/>
            <w:tcBorders>
              <w:bottom w:val="single" w:sz="4" w:space="0" w:color="auto"/>
            </w:tcBorders>
            <w:shd w:val="clear" w:color="auto" w:fill="FFFFFF" w:themeFill="background1"/>
          </w:tcPr>
          <w:p w14:paraId="214E3833" w14:textId="77777777" w:rsidR="001B118C" w:rsidRPr="00143B70" w:rsidRDefault="001B118C" w:rsidP="00FB7FDB">
            <w:pPr>
              <w:contextualSpacing/>
              <w:rPr>
                <w:rFonts w:cstheme="minorHAnsi"/>
              </w:rPr>
            </w:pPr>
            <w:proofErr w:type="spellStart"/>
            <w:r w:rsidRPr="00143B70">
              <w:rPr>
                <w:rFonts w:cstheme="minorHAnsi"/>
              </w:rPr>
              <w:t>3a</w:t>
            </w:r>
            <w:proofErr w:type="spellEnd"/>
            <w:r w:rsidRPr="00143B70">
              <w:rPr>
                <w:rFonts w:cstheme="minorHAnsi"/>
              </w:rPr>
              <w:t xml:space="preserve">, </w:t>
            </w:r>
            <w:proofErr w:type="spellStart"/>
            <w:r w:rsidRPr="00143B70">
              <w:rPr>
                <w:rFonts w:cstheme="minorHAnsi"/>
              </w:rPr>
              <w:t>3b</w:t>
            </w:r>
            <w:proofErr w:type="spellEnd"/>
            <w:r w:rsidRPr="00143B70">
              <w:rPr>
                <w:rFonts w:cstheme="minorHAnsi"/>
              </w:rPr>
              <w:t xml:space="preserve">, </w:t>
            </w:r>
            <w:proofErr w:type="spellStart"/>
            <w:r w:rsidRPr="00143B70">
              <w:rPr>
                <w:rFonts w:cstheme="minorHAnsi"/>
              </w:rPr>
              <w:t>3c</w:t>
            </w:r>
            <w:proofErr w:type="spellEnd"/>
          </w:p>
        </w:tc>
        <w:tc>
          <w:tcPr>
            <w:tcW w:w="2192" w:type="pct"/>
            <w:tcBorders>
              <w:bottom w:val="single" w:sz="4" w:space="0" w:color="auto"/>
            </w:tcBorders>
            <w:shd w:val="clear" w:color="auto" w:fill="FFFFFF" w:themeFill="background1"/>
          </w:tcPr>
          <w:p w14:paraId="50CECFEC" w14:textId="77777777" w:rsidR="001B118C" w:rsidRPr="00143B70" w:rsidRDefault="001B118C" w:rsidP="00FB7FDB">
            <w:pPr>
              <w:contextualSpacing/>
              <w:rPr>
                <w:rFonts w:cstheme="minorHAnsi"/>
              </w:rPr>
            </w:pPr>
            <w:r w:rsidRPr="00143B70">
              <w:rPr>
                <w:rFonts w:cstheme="minorHAnsi"/>
              </w:rPr>
              <w:t xml:space="preserve">9: Research and Evidence-Based Practice </w:t>
            </w:r>
          </w:p>
        </w:tc>
      </w:tr>
      <w:tr w:rsidR="001B118C" w:rsidRPr="00143B70" w14:paraId="7D87E9FF" w14:textId="77777777" w:rsidTr="00FB7FDB">
        <w:trPr>
          <w:jc w:val="center"/>
        </w:trPr>
        <w:tc>
          <w:tcPr>
            <w:tcW w:w="5000" w:type="pct"/>
            <w:gridSpan w:val="5"/>
            <w:shd w:val="clear" w:color="auto" w:fill="E6E6E6"/>
          </w:tcPr>
          <w:p w14:paraId="36F8B015" w14:textId="77777777" w:rsidR="001B118C" w:rsidRPr="00143B70" w:rsidRDefault="001B118C" w:rsidP="00FB7FDB">
            <w:pPr>
              <w:contextualSpacing/>
              <w:rPr>
                <w:rFonts w:cstheme="minorHAnsi"/>
                <w:i/>
              </w:rPr>
            </w:pPr>
            <w:r w:rsidRPr="00143B70">
              <w:rPr>
                <w:rFonts w:cstheme="minorHAnsi"/>
                <w:i/>
              </w:rPr>
              <w:t>Year 2 Fall</w:t>
            </w:r>
          </w:p>
        </w:tc>
      </w:tr>
      <w:tr w:rsidR="001B118C" w:rsidRPr="00143B70" w14:paraId="63E4EECF" w14:textId="77777777" w:rsidTr="00900899">
        <w:trPr>
          <w:jc w:val="center"/>
        </w:trPr>
        <w:tc>
          <w:tcPr>
            <w:tcW w:w="1303" w:type="pct"/>
            <w:shd w:val="clear" w:color="auto" w:fill="FFFFFF" w:themeFill="background1"/>
          </w:tcPr>
          <w:p w14:paraId="6228C9B4" w14:textId="77777777" w:rsidR="001B118C" w:rsidRPr="00143B70" w:rsidRDefault="001B118C" w:rsidP="00FB7FDB">
            <w:pPr>
              <w:contextualSpacing/>
              <w:rPr>
                <w:rFonts w:cstheme="minorHAnsi"/>
              </w:rPr>
            </w:pPr>
            <w:r w:rsidRPr="00143B70">
              <w:rPr>
                <w:rFonts w:cstheme="minorHAnsi"/>
              </w:rPr>
              <w:t xml:space="preserve">CEP </w:t>
            </w:r>
            <w:proofErr w:type="spellStart"/>
            <w:r w:rsidRPr="00143B70">
              <w:rPr>
                <w:rFonts w:cstheme="minorHAnsi"/>
              </w:rPr>
              <w:t>804B</w:t>
            </w:r>
            <w:proofErr w:type="spellEnd"/>
            <w:r w:rsidRPr="00143B70">
              <w:rPr>
                <w:rFonts w:cstheme="minorHAnsi"/>
              </w:rPr>
              <w:t xml:space="preserve"> Literacy Instruction </w:t>
            </w:r>
          </w:p>
          <w:p w14:paraId="51CEF826" w14:textId="5A565066" w:rsidR="001B118C" w:rsidRPr="00143B70" w:rsidRDefault="001B118C" w:rsidP="00FB7FDB">
            <w:pPr>
              <w:contextualSpacing/>
              <w:rPr>
                <w:rFonts w:cstheme="minorHAnsi"/>
                <w:b/>
                <w:bCs/>
                <w:i/>
                <w:iCs/>
              </w:rPr>
            </w:pPr>
          </w:p>
        </w:tc>
        <w:tc>
          <w:tcPr>
            <w:tcW w:w="501" w:type="pct"/>
            <w:shd w:val="clear" w:color="auto" w:fill="FFFFFF" w:themeFill="background1"/>
          </w:tcPr>
          <w:p w14:paraId="0C12AA04" w14:textId="77777777" w:rsidR="001B118C" w:rsidRPr="00143B70" w:rsidRDefault="001B118C" w:rsidP="00FB7FDB">
            <w:pPr>
              <w:contextualSpacing/>
              <w:rPr>
                <w:rFonts w:cstheme="minorHAnsi"/>
              </w:rPr>
            </w:pPr>
          </w:p>
        </w:tc>
        <w:tc>
          <w:tcPr>
            <w:tcW w:w="501" w:type="pct"/>
            <w:shd w:val="clear" w:color="auto" w:fill="FFFFFF" w:themeFill="background1"/>
          </w:tcPr>
          <w:p w14:paraId="4311179F" w14:textId="77777777" w:rsidR="001B118C" w:rsidRPr="00143B70" w:rsidRDefault="001B118C" w:rsidP="00FB7FDB">
            <w:pPr>
              <w:contextualSpacing/>
              <w:rPr>
                <w:rFonts w:cstheme="minorHAnsi"/>
              </w:rPr>
            </w:pPr>
          </w:p>
        </w:tc>
        <w:tc>
          <w:tcPr>
            <w:tcW w:w="503" w:type="pct"/>
            <w:shd w:val="clear" w:color="auto" w:fill="FFFFFF" w:themeFill="background1"/>
          </w:tcPr>
          <w:p w14:paraId="01C40323" w14:textId="77777777" w:rsidR="001B118C" w:rsidRPr="00143B70" w:rsidRDefault="001B118C" w:rsidP="00FB7FDB">
            <w:pPr>
              <w:contextualSpacing/>
              <w:rPr>
                <w:rFonts w:cstheme="minorHAnsi"/>
              </w:rPr>
            </w:pP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p>
        </w:tc>
        <w:tc>
          <w:tcPr>
            <w:tcW w:w="2192" w:type="pct"/>
            <w:shd w:val="clear" w:color="auto" w:fill="FFFFFF" w:themeFill="background1"/>
          </w:tcPr>
          <w:p w14:paraId="57B8F70F" w14:textId="77777777" w:rsidR="001B118C" w:rsidRPr="00143B70" w:rsidRDefault="001B118C" w:rsidP="00FB7FDB">
            <w:pPr>
              <w:contextualSpacing/>
              <w:rPr>
                <w:rFonts w:cstheme="minorHAnsi"/>
                <w:b/>
                <w:bCs/>
              </w:rPr>
            </w:pPr>
            <w:r w:rsidRPr="00143B70">
              <w:rPr>
                <w:rFonts w:cstheme="minorHAnsi"/>
                <w:b/>
                <w:bCs/>
              </w:rPr>
              <w:t>1: Data-Based Decision Making</w:t>
            </w:r>
          </w:p>
          <w:p w14:paraId="6DEACDC5" w14:textId="2959072A" w:rsidR="001B118C" w:rsidRPr="00143B70" w:rsidRDefault="001B118C" w:rsidP="00FB7FDB">
            <w:pPr>
              <w:contextualSpacing/>
              <w:rPr>
                <w:rFonts w:cstheme="minorHAnsi"/>
              </w:rPr>
            </w:pPr>
            <w:r w:rsidRPr="00143B70">
              <w:rPr>
                <w:rFonts w:cstheme="minorHAnsi"/>
                <w:b/>
                <w:bCs/>
              </w:rPr>
              <w:t>3: Academic Interventions and Instructional Supports</w:t>
            </w:r>
          </w:p>
        </w:tc>
      </w:tr>
      <w:tr w:rsidR="001B118C" w:rsidRPr="00143B70" w14:paraId="5A711873" w14:textId="77777777" w:rsidTr="00900899">
        <w:trPr>
          <w:jc w:val="center"/>
        </w:trPr>
        <w:tc>
          <w:tcPr>
            <w:tcW w:w="1303" w:type="pct"/>
            <w:shd w:val="clear" w:color="auto" w:fill="FFFFFF" w:themeFill="background1"/>
          </w:tcPr>
          <w:p w14:paraId="60AA58EF" w14:textId="77777777" w:rsidR="001B118C" w:rsidRPr="00143B70" w:rsidRDefault="001B118C" w:rsidP="00FB7FDB">
            <w:pPr>
              <w:contextualSpacing/>
              <w:rPr>
                <w:rFonts w:cstheme="minorHAnsi"/>
              </w:rPr>
            </w:pPr>
            <w:r w:rsidRPr="00143B70">
              <w:rPr>
                <w:rFonts w:cstheme="minorHAnsi"/>
              </w:rPr>
              <w:t xml:space="preserve">CEP 881: Social-Emotional Assessment and Intervention </w:t>
            </w:r>
          </w:p>
        </w:tc>
        <w:tc>
          <w:tcPr>
            <w:tcW w:w="501" w:type="pct"/>
            <w:shd w:val="clear" w:color="auto" w:fill="FFFFFF" w:themeFill="background1"/>
          </w:tcPr>
          <w:p w14:paraId="0222AB95" w14:textId="77777777" w:rsidR="001B118C" w:rsidRPr="00143B70" w:rsidRDefault="001B118C" w:rsidP="00FB7FDB">
            <w:pPr>
              <w:contextualSpacing/>
              <w:rPr>
                <w:rFonts w:cstheme="minorHAnsi"/>
              </w:rPr>
            </w:pPr>
            <w:proofErr w:type="spellStart"/>
            <w:r w:rsidRPr="00143B70">
              <w:rPr>
                <w:rFonts w:cstheme="minorHAnsi"/>
              </w:rPr>
              <w:t>1a</w:t>
            </w:r>
            <w:proofErr w:type="spellEnd"/>
            <w:r w:rsidRPr="00143B70">
              <w:rPr>
                <w:rFonts w:cstheme="minorHAnsi"/>
              </w:rPr>
              <w:t xml:space="preserve">, </w:t>
            </w: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p>
        </w:tc>
        <w:tc>
          <w:tcPr>
            <w:tcW w:w="501" w:type="pct"/>
            <w:shd w:val="clear" w:color="auto" w:fill="FFFFFF" w:themeFill="background1"/>
          </w:tcPr>
          <w:p w14:paraId="071D360B" w14:textId="77777777" w:rsidR="001B118C" w:rsidRPr="00143B70" w:rsidRDefault="001B118C" w:rsidP="00FB7FDB">
            <w:pPr>
              <w:contextualSpacing/>
              <w:rPr>
                <w:rFonts w:cstheme="minorHAnsi"/>
              </w:rPr>
            </w:pPr>
            <w:r w:rsidRPr="00143B70">
              <w:rPr>
                <w:rFonts w:cstheme="minorHAnsi"/>
              </w:rPr>
              <w:t>II, IV – Element 4.2</w:t>
            </w:r>
          </w:p>
        </w:tc>
        <w:tc>
          <w:tcPr>
            <w:tcW w:w="503" w:type="pct"/>
            <w:shd w:val="clear" w:color="auto" w:fill="FFFFFF" w:themeFill="background1"/>
          </w:tcPr>
          <w:p w14:paraId="06AEFF58" w14:textId="77777777" w:rsidR="001B118C" w:rsidRPr="00143B70" w:rsidRDefault="001B118C" w:rsidP="00FB7FDB">
            <w:pPr>
              <w:contextualSpacing/>
              <w:rPr>
                <w:rFonts w:cstheme="minorHAnsi"/>
              </w:rPr>
            </w:pPr>
            <w:proofErr w:type="spellStart"/>
            <w:r w:rsidRPr="00143B70">
              <w:rPr>
                <w:rFonts w:cstheme="minorHAnsi"/>
              </w:rPr>
              <w:t>1a</w:t>
            </w:r>
            <w:proofErr w:type="spellEnd"/>
            <w:r w:rsidRPr="00143B70">
              <w:rPr>
                <w:rFonts w:cstheme="minorHAnsi"/>
              </w:rPr>
              <w:t xml:space="preserve">, </w:t>
            </w:r>
            <w:proofErr w:type="spellStart"/>
            <w:r w:rsidRPr="00143B70">
              <w:rPr>
                <w:rFonts w:cstheme="minorHAnsi"/>
              </w:rPr>
              <w:t>1b</w:t>
            </w:r>
            <w:proofErr w:type="spellEnd"/>
            <w:r w:rsidRPr="00143B70">
              <w:rPr>
                <w:rFonts w:cstheme="minorHAnsi"/>
              </w:rPr>
              <w:t xml:space="preserve">, </w:t>
            </w:r>
            <w:proofErr w:type="spellStart"/>
            <w:r w:rsidRPr="00143B70">
              <w:rPr>
                <w:rFonts w:cstheme="minorHAnsi"/>
              </w:rPr>
              <w:t>1c</w:t>
            </w:r>
            <w:proofErr w:type="spellEnd"/>
            <w:r w:rsidRPr="00143B70">
              <w:rPr>
                <w:rFonts w:cstheme="minorHAnsi"/>
              </w:rPr>
              <w:t xml:space="preserve">, </w:t>
            </w:r>
            <w:proofErr w:type="spellStart"/>
            <w:r w:rsidRPr="00143B70">
              <w:rPr>
                <w:rFonts w:cstheme="minorHAnsi"/>
              </w:rPr>
              <w:t>2a</w:t>
            </w:r>
            <w:proofErr w:type="spellEnd"/>
            <w:r w:rsidRPr="00143B70">
              <w:rPr>
                <w:rFonts w:cstheme="minorHAnsi"/>
              </w:rPr>
              <w:t xml:space="preserve">, </w:t>
            </w:r>
            <w:proofErr w:type="spellStart"/>
            <w:r w:rsidRPr="00143B70">
              <w:rPr>
                <w:rFonts w:cstheme="minorHAnsi"/>
              </w:rPr>
              <w:t>2b</w:t>
            </w:r>
            <w:proofErr w:type="spellEnd"/>
            <w:r w:rsidRPr="00143B70">
              <w:rPr>
                <w:rFonts w:cstheme="minorHAnsi"/>
              </w:rPr>
              <w:t xml:space="preserve">, </w:t>
            </w:r>
            <w:proofErr w:type="spellStart"/>
            <w:r w:rsidRPr="00143B70">
              <w:rPr>
                <w:rFonts w:cstheme="minorHAnsi"/>
              </w:rPr>
              <w:t>3a</w:t>
            </w:r>
            <w:proofErr w:type="spellEnd"/>
          </w:p>
        </w:tc>
        <w:tc>
          <w:tcPr>
            <w:tcW w:w="2192" w:type="pct"/>
            <w:shd w:val="clear" w:color="auto" w:fill="FFFFFF" w:themeFill="background1"/>
          </w:tcPr>
          <w:p w14:paraId="0083BAB7" w14:textId="40C26B1E" w:rsidR="001B118C" w:rsidRPr="00143B70" w:rsidRDefault="001B118C" w:rsidP="00FB7FDB">
            <w:pPr>
              <w:contextualSpacing/>
              <w:rPr>
                <w:rFonts w:cstheme="minorHAnsi"/>
                <w:b/>
                <w:bCs/>
              </w:rPr>
            </w:pPr>
            <w:r w:rsidRPr="00143B70">
              <w:rPr>
                <w:rFonts w:cstheme="minorHAnsi"/>
                <w:b/>
                <w:bCs/>
              </w:rPr>
              <w:t>4: Mental and Behavioral Health Services and Interventions</w:t>
            </w:r>
          </w:p>
          <w:p w14:paraId="589EAD74" w14:textId="4F306278" w:rsidR="001B118C" w:rsidRPr="00143B70" w:rsidRDefault="001B118C" w:rsidP="00FB7FDB">
            <w:pPr>
              <w:contextualSpacing/>
              <w:rPr>
                <w:rFonts w:cstheme="minorHAnsi"/>
              </w:rPr>
            </w:pPr>
            <w:r w:rsidRPr="00143B70">
              <w:rPr>
                <w:rFonts w:cstheme="minorHAnsi"/>
                <w:b/>
                <w:bCs/>
              </w:rPr>
              <w:t>6: Services to Promote Safe and Supportive Schools</w:t>
            </w:r>
          </w:p>
        </w:tc>
      </w:tr>
      <w:tr w:rsidR="001B118C" w:rsidRPr="00143B70" w14:paraId="16DDA70C" w14:textId="77777777" w:rsidTr="00900899">
        <w:trPr>
          <w:jc w:val="center"/>
        </w:trPr>
        <w:tc>
          <w:tcPr>
            <w:tcW w:w="1303" w:type="pct"/>
            <w:tcBorders>
              <w:bottom w:val="single" w:sz="4" w:space="0" w:color="auto"/>
            </w:tcBorders>
            <w:shd w:val="clear" w:color="auto" w:fill="FFFFFF" w:themeFill="background1"/>
          </w:tcPr>
          <w:p w14:paraId="3FC3C766" w14:textId="77777777" w:rsidR="001B118C" w:rsidRPr="00143B70" w:rsidRDefault="001B118C" w:rsidP="00FB7FDB">
            <w:pPr>
              <w:contextualSpacing/>
              <w:rPr>
                <w:rFonts w:cstheme="minorHAnsi"/>
              </w:rPr>
            </w:pPr>
            <w:r w:rsidRPr="00143B70">
              <w:rPr>
                <w:rFonts w:cstheme="minorHAnsi"/>
              </w:rPr>
              <w:t>CEP 893K School Psychology Practicum</w:t>
            </w:r>
          </w:p>
        </w:tc>
        <w:tc>
          <w:tcPr>
            <w:tcW w:w="501" w:type="pct"/>
            <w:tcBorders>
              <w:bottom w:val="single" w:sz="4" w:space="0" w:color="auto"/>
            </w:tcBorders>
            <w:shd w:val="clear" w:color="auto" w:fill="FFFFFF" w:themeFill="background1"/>
          </w:tcPr>
          <w:p w14:paraId="54C562CE" w14:textId="77777777" w:rsidR="001B118C" w:rsidRPr="00143B70" w:rsidRDefault="001B118C" w:rsidP="00FB7FDB">
            <w:pPr>
              <w:contextualSpacing/>
              <w:rPr>
                <w:rFonts w:cstheme="minorHAnsi"/>
              </w:rPr>
            </w:pPr>
            <w:r w:rsidRPr="00143B70">
              <w:rPr>
                <w:rFonts w:cstheme="minorHAnsi"/>
              </w:rPr>
              <w:t>All goals and objectives</w:t>
            </w:r>
          </w:p>
        </w:tc>
        <w:tc>
          <w:tcPr>
            <w:tcW w:w="501" w:type="pct"/>
            <w:tcBorders>
              <w:bottom w:val="single" w:sz="4" w:space="0" w:color="auto"/>
            </w:tcBorders>
            <w:shd w:val="clear" w:color="auto" w:fill="FFFFFF" w:themeFill="background1"/>
          </w:tcPr>
          <w:p w14:paraId="336C4F01" w14:textId="77777777" w:rsidR="001B118C" w:rsidRPr="00143B70" w:rsidRDefault="001B118C" w:rsidP="00FB7FDB">
            <w:pPr>
              <w:contextualSpacing/>
              <w:rPr>
                <w:rFonts w:cstheme="minorHAnsi"/>
              </w:rPr>
            </w:pPr>
            <w:r w:rsidRPr="00143B70">
              <w:rPr>
                <w:rFonts w:cstheme="minorHAnsi"/>
              </w:rPr>
              <w:t>II-VIII</w:t>
            </w:r>
          </w:p>
        </w:tc>
        <w:tc>
          <w:tcPr>
            <w:tcW w:w="503" w:type="pct"/>
            <w:tcBorders>
              <w:bottom w:val="single" w:sz="4" w:space="0" w:color="auto"/>
            </w:tcBorders>
            <w:shd w:val="clear" w:color="auto" w:fill="FFFFFF" w:themeFill="background1"/>
          </w:tcPr>
          <w:p w14:paraId="5D1FAEDB" w14:textId="77777777" w:rsidR="001B118C" w:rsidRPr="00143B70" w:rsidRDefault="001B118C" w:rsidP="00FB7FDB">
            <w:pPr>
              <w:contextualSpacing/>
              <w:rPr>
                <w:rFonts w:cstheme="minorHAnsi"/>
              </w:rPr>
            </w:pPr>
            <w:r w:rsidRPr="00143B70">
              <w:rPr>
                <w:rFonts w:cstheme="minorHAnsi"/>
              </w:rPr>
              <w:t>All goals and objectives</w:t>
            </w:r>
          </w:p>
        </w:tc>
        <w:tc>
          <w:tcPr>
            <w:tcW w:w="2192" w:type="pct"/>
            <w:tcBorders>
              <w:bottom w:val="single" w:sz="4" w:space="0" w:color="auto"/>
            </w:tcBorders>
            <w:shd w:val="clear" w:color="auto" w:fill="FFFFFF" w:themeFill="background1"/>
          </w:tcPr>
          <w:p w14:paraId="517E2436" w14:textId="39DED653" w:rsidR="001B118C" w:rsidRPr="00143B70" w:rsidRDefault="001B118C" w:rsidP="00FB7FDB">
            <w:pPr>
              <w:contextualSpacing/>
              <w:rPr>
                <w:rFonts w:cstheme="minorHAnsi"/>
              </w:rPr>
            </w:pPr>
            <w:r w:rsidRPr="00143B70">
              <w:rPr>
                <w:rFonts w:cstheme="minorHAnsi"/>
              </w:rPr>
              <w:t xml:space="preserve">All </w:t>
            </w:r>
            <w:r w:rsidR="00FD3100" w:rsidRPr="00143B70">
              <w:rPr>
                <w:rFonts w:cstheme="minorHAnsi"/>
              </w:rPr>
              <w:t>D</w:t>
            </w:r>
            <w:r w:rsidRPr="00143B70">
              <w:rPr>
                <w:rFonts w:cstheme="minorHAnsi"/>
              </w:rPr>
              <w:t>omains</w:t>
            </w:r>
            <w:r w:rsidR="0073757D" w:rsidRPr="00143B70">
              <w:rPr>
                <w:rFonts w:cstheme="minorHAnsi"/>
              </w:rPr>
              <w:t xml:space="preserve">, particularly </w:t>
            </w:r>
          </w:p>
          <w:p w14:paraId="72A57272" w14:textId="7F59E54E" w:rsidR="00102498" w:rsidRPr="00143B70" w:rsidRDefault="00C10094" w:rsidP="00C10094">
            <w:pPr>
              <w:contextualSpacing/>
              <w:rPr>
                <w:rFonts w:cstheme="minorHAnsi"/>
                <w:b/>
                <w:bCs/>
              </w:rPr>
            </w:pPr>
            <w:r w:rsidRPr="00143B70">
              <w:rPr>
                <w:rFonts w:cstheme="minorHAnsi"/>
                <w:b/>
                <w:bCs/>
              </w:rPr>
              <w:t>3: Academic Interventions and Instructional Supports</w:t>
            </w:r>
          </w:p>
          <w:p w14:paraId="2383EB11" w14:textId="797F684B" w:rsidR="0073757D" w:rsidRPr="00143B70" w:rsidRDefault="00C10094" w:rsidP="00102498">
            <w:pPr>
              <w:contextualSpacing/>
              <w:rPr>
                <w:rFonts w:cstheme="minorHAnsi"/>
                <w:b/>
                <w:bCs/>
              </w:rPr>
            </w:pPr>
            <w:r w:rsidRPr="00143B70">
              <w:rPr>
                <w:rFonts w:cstheme="minorHAnsi"/>
                <w:b/>
                <w:bCs/>
              </w:rPr>
              <w:t>8: Equitable Practices for Diverse Student Populations</w:t>
            </w:r>
            <w:r w:rsidR="00102498" w:rsidRPr="00143B70">
              <w:rPr>
                <w:rFonts w:cstheme="minorHAnsi"/>
                <w:b/>
                <w:bCs/>
              </w:rPr>
              <w:t xml:space="preserve"> </w:t>
            </w:r>
          </w:p>
        </w:tc>
      </w:tr>
      <w:tr w:rsidR="001B118C" w:rsidRPr="00143B70" w14:paraId="485EBCC0" w14:textId="77777777" w:rsidTr="00FB7FDB">
        <w:trPr>
          <w:jc w:val="center"/>
        </w:trPr>
        <w:tc>
          <w:tcPr>
            <w:tcW w:w="5000" w:type="pct"/>
            <w:gridSpan w:val="5"/>
            <w:shd w:val="clear" w:color="auto" w:fill="E6E6E6"/>
          </w:tcPr>
          <w:p w14:paraId="505E2FDB" w14:textId="77777777" w:rsidR="001B118C" w:rsidRPr="00143B70" w:rsidRDefault="001B118C" w:rsidP="00FB7FDB">
            <w:pPr>
              <w:contextualSpacing/>
              <w:rPr>
                <w:rFonts w:cstheme="minorHAnsi"/>
                <w:i/>
              </w:rPr>
            </w:pPr>
            <w:r w:rsidRPr="00143B70">
              <w:rPr>
                <w:rFonts w:cstheme="minorHAnsi"/>
                <w:i/>
              </w:rPr>
              <w:t>Year 2 Spring</w:t>
            </w:r>
          </w:p>
        </w:tc>
      </w:tr>
      <w:tr w:rsidR="001B118C" w:rsidRPr="00143B70" w14:paraId="35A5F2E9" w14:textId="77777777" w:rsidTr="00900899">
        <w:trPr>
          <w:jc w:val="center"/>
        </w:trPr>
        <w:tc>
          <w:tcPr>
            <w:tcW w:w="1303" w:type="pct"/>
            <w:shd w:val="clear" w:color="auto" w:fill="FFFFFF" w:themeFill="background1"/>
          </w:tcPr>
          <w:p w14:paraId="757BE392" w14:textId="77777777" w:rsidR="001B118C" w:rsidRPr="00143B70" w:rsidRDefault="001B118C" w:rsidP="00FB7FDB">
            <w:pPr>
              <w:contextualSpacing/>
              <w:rPr>
                <w:rFonts w:cstheme="minorHAnsi"/>
              </w:rPr>
            </w:pPr>
            <w:r w:rsidRPr="00143B70">
              <w:rPr>
                <w:rFonts w:cstheme="minorHAnsi"/>
              </w:rPr>
              <w:t xml:space="preserve">CEP </w:t>
            </w:r>
            <w:proofErr w:type="spellStart"/>
            <w:r w:rsidRPr="00143B70">
              <w:rPr>
                <w:rFonts w:cstheme="minorHAnsi"/>
              </w:rPr>
              <w:t>801A</w:t>
            </w:r>
            <w:proofErr w:type="spellEnd"/>
            <w:r w:rsidRPr="00143B70">
              <w:rPr>
                <w:rFonts w:cstheme="minorHAnsi"/>
              </w:rPr>
              <w:t xml:space="preserve"> Consultation and Collaboration in Special Education </w:t>
            </w:r>
          </w:p>
          <w:p w14:paraId="2CD63F5E" w14:textId="32A67B68" w:rsidR="001B118C" w:rsidRPr="00143B70" w:rsidRDefault="001B118C" w:rsidP="00FB7FDB">
            <w:pPr>
              <w:contextualSpacing/>
              <w:rPr>
                <w:rFonts w:cstheme="minorHAnsi"/>
                <w:b/>
                <w:bCs/>
                <w:i/>
                <w:iCs/>
              </w:rPr>
            </w:pPr>
          </w:p>
        </w:tc>
        <w:tc>
          <w:tcPr>
            <w:tcW w:w="501" w:type="pct"/>
            <w:shd w:val="clear" w:color="auto" w:fill="FFFFFF" w:themeFill="background1"/>
          </w:tcPr>
          <w:p w14:paraId="3249BF35" w14:textId="77777777" w:rsidR="001B118C" w:rsidRPr="00143B70" w:rsidRDefault="001B118C" w:rsidP="00FB7FDB">
            <w:pPr>
              <w:contextualSpacing/>
              <w:rPr>
                <w:rFonts w:cstheme="minorHAnsi"/>
              </w:rPr>
            </w:pPr>
          </w:p>
        </w:tc>
        <w:tc>
          <w:tcPr>
            <w:tcW w:w="501" w:type="pct"/>
            <w:shd w:val="clear" w:color="auto" w:fill="FFFFFF" w:themeFill="background1"/>
          </w:tcPr>
          <w:p w14:paraId="523927B9" w14:textId="77777777" w:rsidR="001B118C" w:rsidRPr="00143B70" w:rsidRDefault="001B118C" w:rsidP="00FB7FDB">
            <w:pPr>
              <w:contextualSpacing/>
              <w:rPr>
                <w:rFonts w:cstheme="minorHAnsi"/>
              </w:rPr>
            </w:pPr>
          </w:p>
        </w:tc>
        <w:tc>
          <w:tcPr>
            <w:tcW w:w="503" w:type="pct"/>
            <w:shd w:val="clear" w:color="auto" w:fill="FFFFFF" w:themeFill="background1"/>
          </w:tcPr>
          <w:p w14:paraId="75B5CB61" w14:textId="77777777" w:rsidR="001B118C" w:rsidRPr="00143B70" w:rsidRDefault="001B118C" w:rsidP="00FB7FDB">
            <w:pPr>
              <w:contextualSpacing/>
              <w:rPr>
                <w:rFonts w:cstheme="minorHAnsi"/>
              </w:rPr>
            </w:pPr>
            <w:proofErr w:type="spellStart"/>
            <w:r w:rsidRPr="00143B70">
              <w:rPr>
                <w:rFonts w:cstheme="minorHAnsi"/>
              </w:rPr>
              <w:t>2c</w:t>
            </w:r>
            <w:proofErr w:type="spellEnd"/>
            <w:r w:rsidRPr="00143B70">
              <w:rPr>
                <w:rFonts w:cstheme="minorHAnsi"/>
              </w:rPr>
              <w:t xml:space="preserve">, </w:t>
            </w:r>
            <w:proofErr w:type="spellStart"/>
            <w:r w:rsidRPr="00143B70">
              <w:rPr>
                <w:rFonts w:cstheme="minorHAnsi"/>
              </w:rPr>
              <w:t>4a</w:t>
            </w:r>
            <w:proofErr w:type="spellEnd"/>
          </w:p>
        </w:tc>
        <w:tc>
          <w:tcPr>
            <w:tcW w:w="2192" w:type="pct"/>
            <w:shd w:val="clear" w:color="auto" w:fill="FFFFFF" w:themeFill="background1"/>
          </w:tcPr>
          <w:p w14:paraId="5A484D03" w14:textId="5DABA6AA" w:rsidR="001B118C" w:rsidRPr="00143B70" w:rsidRDefault="001B118C" w:rsidP="00FB7FDB">
            <w:pPr>
              <w:contextualSpacing/>
              <w:rPr>
                <w:rFonts w:cstheme="minorHAnsi"/>
                <w:b/>
                <w:bCs/>
              </w:rPr>
            </w:pPr>
            <w:r w:rsidRPr="00143B70">
              <w:rPr>
                <w:rFonts w:cstheme="minorHAnsi"/>
                <w:b/>
                <w:bCs/>
              </w:rPr>
              <w:t>2: Consultation and Collaboration</w:t>
            </w:r>
          </w:p>
          <w:p w14:paraId="52DD200B" w14:textId="77777777" w:rsidR="007B34EE" w:rsidRPr="00143B70" w:rsidRDefault="007B34EE" w:rsidP="007B34EE">
            <w:pPr>
              <w:contextualSpacing/>
              <w:rPr>
                <w:rFonts w:cstheme="minorHAnsi"/>
              </w:rPr>
            </w:pPr>
            <w:r w:rsidRPr="00143B70">
              <w:rPr>
                <w:rFonts w:cstheme="minorHAnsi"/>
              </w:rPr>
              <w:t>3: Academic Interventions and Instructional Supports</w:t>
            </w:r>
          </w:p>
          <w:p w14:paraId="69B7D55C" w14:textId="77777777" w:rsidR="007B34EE" w:rsidRPr="00143B70" w:rsidRDefault="007B34EE" w:rsidP="007B34EE">
            <w:pPr>
              <w:contextualSpacing/>
              <w:rPr>
                <w:rFonts w:cstheme="minorHAnsi"/>
              </w:rPr>
            </w:pPr>
            <w:r w:rsidRPr="00143B70">
              <w:rPr>
                <w:rFonts w:cstheme="minorHAnsi"/>
              </w:rPr>
              <w:t>4: Mental and Behavioral Health Services and Interventions</w:t>
            </w:r>
          </w:p>
          <w:p w14:paraId="74BB5C9E" w14:textId="4C8111E6" w:rsidR="007B34EE" w:rsidRPr="00143B70" w:rsidRDefault="007B34EE" w:rsidP="007B34EE">
            <w:pPr>
              <w:contextualSpacing/>
              <w:rPr>
                <w:rFonts w:cstheme="minorHAnsi"/>
              </w:rPr>
            </w:pPr>
            <w:r w:rsidRPr="00143B70">
              <w:rPr>
                <w:rFonts w:cstheme="minorHAnsi"/>
              </w:rPr>
              <w:t>6: Services to Promote Safe and Supportive Schools</w:t>
            </w:r>
          </w:p>
          <w:p w14:paraId="5D703B76" w14:textId="4C736EBC" w:rsidR="001B118C" w:rsidRPr="00143B70" w:rsidRDefault="001B118C" w:rsidP="00FB7FDB">
            <w:pPr>
              <w:contextualSpacing/>
              <w:rPr>
                <w:rFonts w:cstheme="minorHAnsi"/>
              </w:rPr>
            </w:pPr>
            <w:r w:rsidRPr="00143B70">
              <w:rPr>
                <w:rFonts w:cstheme="minorHAnsi"/>
                <w:b/>
                <w:bCs/>
              </w:rPr>
              <w:t>7: Family, School, and Community Collaboration</w:t>
            </w:r>
          </w:p>
        </w:tc>
      </w:tr>
      <w:tr w:rsidR="001B118C" w:rsidRPr="00143B70" w14:paraId="0B931F2E" w14:textId="77777777" w:rsidTr="00FB7FDB">
        <w:trPr>
          <w:jc w:val="center"/>
        </w:trPr>
        <w:tc>
          <w:tcPr>
            <w:tcW w:w="1303" w:type="pct"/>
            <w:shd w:val="clear" w:color="auto" w:fill="auto"/>
          </w:tcPr>
          <w:p w14:paraId="3A64B4B4" w14:textId="77777777" w:rsidR="001B118C" w:rsidRPr="00143B70" w:rsidRDefault="001B118C" w:rsidP="00FB7FDB">
            <w:pPr>
              <w:contextualSpacing/>
              <w:rPr>
                <w:rFonts w:cstheme="minorHAnsi"/>
              </w:rPr>
            </w:pPr>
            <w:r w:rsidRPr="00143B70">
              <w:rPr>
                <w:rFonts w:cstheme="minorHAnsi"/>
              </w:rPr>
              <w:t>CEP 888: Theories of Child Psychotherapy</w:t>
            </w:r>
          </w:p>
        </w:tc>
        <w:tc>
          <w:tcPr>
            <w:tcW w:w="501" w:type="pct"/>
            <w:shd w:val="clear" w:color="auto" w:fill="auto"/>
          </w:tcPr>
          <w:p w14:paraId="447531FC" w14:textId="77777777" w:rsidR="001B118C" w:rsidRPr="00143B70" w:rsidRDefault="001B118C" w:rsidP="00FB7FDB">
            <w:pPr>
              <w:contextualSpacing/>
              <w:rPr>
                <w:rFonts w:cstheme="minorHAnsi"/>
              </w:rPr>
            </w:pPr>
            <w:proofErr w:type="spellStart"/>
            <w:r w:rsidRPr="00143B70">
              <w:rPr>
                <w:rFonts w:cstheme="minorHAnsi"/>
              </w:rPr>
              <w:t>2b</w:t>
            </w:r>
            <w:proofErr w:type="spellEnd"/>
          </w:p>
        </w:tc>
        <w:tc>
          <w:tcPr>
            <w:tcW w:w="501" w:type="pct"/>
            <w:shd w:val="clear" w:color="auto" w:fill="auto"/>
          </w:tcPr>
          <w:p w14:paraId="5F0B6D28" w14:textId="77777777" w:rsidR="001B118C" w:rsidRPr="00143B70" w:rsidRDefault="001B118C" w:rsidP="00FB7FDB">
            <w:pPr>
              <w:contextualSpacing/>
              <w:rPr>
                <w:rFonts w:cstheme="minorHAnsi"/>
              </w:rPr>
            </w:pPr>
            <w:r w:rsidRPr="00143B70">
              <w:rPr>
                <w:rFonts w:cstheme="minorHAnsi"/>
              </w:rPr>
              <w:t>IV – Element 4.2</w:t>
            </w:r>
          </w:p>
        </w:tc>
        <w:tc>
          <w:tcPr>
            <w:tcW w:w="503" w:type="pct"/>
            <w:shd w:val="clear" w:color="auto" w:fill="auto"/>
          </w:tcPr>
          <w:p w14:paraId="546784DA" w14:textId="77777777" w:rsidR="001B118C" w:rsidRPr="00143B70" w:rsidRDefault="001B118C" w:rsidP="00FB7FDB">
            <w:pPr>
              <w:contextualSpacing/>
              <w:rPr>
                <w:rFonts w:cstheme="minorHAnsi"/>
              </w:rPr>
            </w:pPr>
            <w:proofErr w:type="spellStart"/>
            <w:r w:rsidRPr="00143B70">
              <w:rPr>
                <w:rFonts w:cstheme="minorHAnsi"/>
              </w:rPr>
              <w:t>2b</w:t>
            </w:r>
            <w:proofErr w:type="spellEnd"/>
          </w:p>
        </w:tc>
        <w:tc>
          <w:tcPr>
            <w:tcW w:w="2192" w:type="pct"/>
            <w:shd w:val="clear" w:color="auto" w:fill="auto"/>
          </w:tcPr>
          <w:p w14:paraId="0B77210B" w14:textId="77777777" w:rsidR="00B465A4" w:rsidRPr="00143B70" w:rsidRDefault="00B465A4" w:rsidP="00B465A4">
            <w:pPr>
              <w:contextualSpacing/>
              <w:rPr>
                <w:rFonts w:cstheme="minorHAnsi"/>
                <w:b/>
                <w:bCs/>
              </w:rPr>
            </w:pPr>
            <w:r w:rsidRPr="00143B70">
              <w:rPr>
                <w:rFonts w:cstheme="minorHAnsi"/>
                <w:b/>
                <w:bCs/>
              </w:rPr>
              <w:t>2: Consultation and Collaboration</w:t>
            </w:r>
          </w:p>
          <w:p w14:paraId="2B30A5CC" w14:textId="77777777" w:rsidR="00C605E4" w:rsidRPr="00143B70" w:rsidRDefault="00C605E4" w:rsidP="00C605E4">
            <w:pPr>
              <w:contextualSpacing/>
              <w:rPr>
                <w:rFonts w:cstheme="minorHAnsi"/>
              </w:rPr>
            </w:pPr>
            <w:r w:rsidRPr="00143B70">
              <w:rPr>
                <w:rFonts w:cstheme="minorHAnsi"/>
              </w:rPr>
              <w:t>4: Mental and Behavioral Health Services and Interventions</w:t>
            </w:r>
          </w:p>
          <w:p w14:paraId="6A243F09" w14:textId="743B5CFD" w:rsidR="001B118C" w:rsidRPr="00143B70" w:rsidRDefault="00B465A4" w:rsidP="00B465A4">
            <w:pPr>
              <w:contextualSpacing/>
              <w:rPr>
                <w:rFonts w:cstheme="minorHAnsi"/>
              </w:rPr>
            </w:pPr>
            <w:r w:rsidRPr="00143B70">
              <w:rPr>
                <w:rFonts w:cstheme="minorHAnsi"/>
                <w:b/>
                <w:bCs/>
              </w:rPr>
              <w:t>7: Family, School, and Community Collaboration</w:t>
            </w:r>
          </w:p>
        </w:tc>
      </w:tr>
      <w:tr w:rsidR="001B118C" w:rsidRPr="00143B70" w14:paraId="4881C3AB" w14:textId="77777777" w:rsidTr="00FB7FDB">
        <w:trPr>
          <w:jc w:val="center"/>
        </w:trPr>
        <w:tc>
          <w:tcPr>
            <w:tcW w:w="1303" w:type="pct"/>
          </w:tcPr>
          <w:p w14:paraId="261FD232" w14:textId="77777777" w:rsidR="001B118C" w:rsidRPr="00143B70" w:rsidRDefault="001B118C" w:rsidP="00FB7FDB">
            <w:pPr>
              <w:contextualSpacing/>
              <w:rPr>
                <w:rFonts w:cstheme="minorHAnsi"/>
              </w:rPr>
            </w:pPr>
            <w:r w:rsidRPr="00143B70">
              <w:rPr>
                <w:rFonts w:cstheme="minorHAnsi"/>
              </w:rPr>
              <w:t>CEP 893K Practicum</w:t>
            </w:r>
          </w:p>
        </w:tc>
        <w:tc>
          <w:tcPr>
            <w:tcW w:w="501" w:type="pct"/>
          </w:tcPr>
          <w:p w14:paraId="2DCFA1A1" w14:textId="77777777" w:rsidR="001B118C" w:rsidRPr="00143B70" w:rsidRDefault="001B118C" w:rsidP="00FB7FDB">
            <w:pPr>
              <w:contextualSpacing/>
              <w:rPr>
                <w:rFonts w:cstheme="minorHAnsi"/>
              </w:rPr>
            </w:pPr>
            <w:r w:rsidRPr="00143B70">
              <w:rPr>
                <w:rFonts w:cstheme="minorHAnsi"/>
              </w:rPr>
              <w:t>All goals and objectives</w:t>
            </w:r>
          </w:p>
        </w:tc>
        <w:tc>
          <w:tcPr>
            <w:tcW w:w="501" w:type="pct"/>
          </w:tcPr>
          <w:p w14:paraId="117872AF" w14:textId="77777777" w:rsidR="001B118C" w:rsidRPr="00143B70" w:rsidRDefault="001B118C" w:rsidP="00FB7FDB">
            <w:pPr>
              <w:contextualSpacing/>
              <w:rPr>
                <w:rFonts w:cstheme="minorHAnsi"/>
              </w:rPr>
            </w:pPr>
            <w:r w:rsidRPr="00143B70">
              <w:rPr>
                <w:rFonts w:cstheme="minorHAnsi"/>
              </w:rPr>
              <w:t>II-VIII</w:t>
            </w:r>
          </w:p>
        </w:tc>
        <w:tc>
          <w:tcPr>
            <w:tcW w:w="503" w:type="pct"/>
          </w:tcPr>
          <w:p w14:paraId="54D46B34" w14:textId="77777777" w:rsidR="001B118C" w:rsidRPr="00143B70" w:rsidRDefault="001B118C" w:rsidP="00FB7FDB">
            <w:pPr>
              <w:contextualSpacing/>
              <w:rPr>
                <w:rFonts w:cstheme="minorHAnsi"/>
              </w:rPr>
            </w:pPr>
            <w:r w:rsidRPr="00143B70">
              <w:rPr>
                <w:rFonts w:cstheme="minorHAnsi"/>
              </w:rPr>
              <w:t>All goals and objectives</w:t>
            </w:r>
          </w:p>
        </w:tc>
        <w:tc>
          <w:tcPr>
            <w:tcW w:w="2192" w:type="pct"/>
          </w:tcPr>
          <w:p w14:paraId="1580A47F" w14:textId="23578BBB" w:rsidR="001B118C" w:rsidRPr="00143B70" w:rsidRDefault="001B118C" w:rsidP="00FB7FDB">
            <w:pPr>
              <w:contextualSpacing/>
              <w:rPr>
                <w:rFonts w:cstheme="minorHAnsi"/>
              </w:rPr>
            </w:pPr>
            <w:r w:rsidRPr="00143B70">
              <w:rPr>
                <w:rFonts w:cstheme="minorHAnsi"/>
              </w:rPr>
              <w:t xml:space="preserve">All </w:t>
            </w:r>
            <w:r w:rsidR="00FD3100" w:rsidRPr="00143B70">
              <w:rPr>
                <w:rFonts w:cstheme="minorHAnsi"/>
              </w:rPr>
              <w:t>D</w:t>
            </w:r>
            <w:r w:rsidRPr="00143B70">
              <w:rPr>
                <w:rFonts w:cstheme="minorHAnsi"/>
              </w:rPr>
              <w:t>omains</w:t>
            </w:r>
            <w:r w:rsidR="00B32D07" w:rsidRPr="00143B70">
              <w:rPr>
                <w:rFonts w:cstheme="minorHAnsi"/>
              </w:rPr>
              <w:t>, particularly</w:t>
            </w:r>
          </w:p>
          <w:p w14:paraId="033348F3" w14:textId="33510C4A" w:rsidR="00B32D07" w:rsidRPr="00143B70" w:rsidRDefault="00B32D07" w:rsidP="00B32D07">
            <w:pPr>
              <w:contextualSpacing/>
              <w:rPr>
                <w:rFonts w:cstheme="minorHAnsi"/>
                <w:b/>
                <w:bCs/>
              </w:rPr>
            </w:pPr>
            <w:r w:rsidRPr="00143B70">
              <w:rPr>
                <w:rFonts w:cstheme="minorHAnsi"/>
                <w:b/>
                <w:bCs/>
              </w:rPr>
              <w:t xml:space="preserve">6: Services to Promote Safe and Supportive Schools </w:t>
            </w:r>
          </w:p>
          <w:p w14:paraId="74219C9A" w14:textId="521BEEF6" w:rsidR="00B32D07" w:rsidRPr="00143B70" w:rsidRDefault="00B32D07" w:rsidP="00B32D07">
            <w:pPr>
              <w:contextualSpacing/>
              <w:rPr>
                <w:rFonts w:cstheme="minorHAnsi"/>
              </w:rPr>
            </w:pPr>
            <w:r w:rsidRPr="00143B70">
              <w:rPr>
                <w:rFonts w:cstheme="minorHAnsi"/>
                <w:b/>
                <w:bCs/>
              </w:rPr>
              <w:t>10: Legal, Ethical, and Professional Practice</w:t>
            </w:r>
          </w:p>
        </w:tc>
      </w:tr>
      <w:tr w:rsidR="001B118C" w:rsidRPr="00143B70" w14:paraId="67DDA94F" w14:textId="77777777" w:rsidTr="00FB7FDB">
        <w:trPr>
          <w:jc w:val="center"/>
        </w:trPr>
        <w:tc>
          <w:tcPr>
            <w:tcW w:w="5000" w:type="pct"/>
            <w:gridSpan w:val="5"/>
            <w:shd w:val="clear" w:color="auto" w:fill="D9D9D9" w:themeFill="background1" w:themeFillShade="D9"/>
          </w:tcPr>
          <w:p w14:paraId="353C5D8D" w14:textId="77777777" w:rsidR="001B118C" w:rsidRPr="00143B70" w:rsidRDefault="001B118C" w:rsidP="00FB7FDB">
            <w:pPr>
              <w:contextualSpacing/>
              <w:rPr>
                <w:rFonts w:cstheme="minorHAnsi"/>
              </w:rPr>
            </w:pPr>
            <w:r w:rsidRPr="00143B70">
              <w:rPr>
                <w:rFonts w:cstheme="minorHAnsi"/>
                <w:i/>
              </w:rPr>
              <w:t>Year 3 Summer</w:t>
            </w:r>
          </w:p>
        </w:tc>
      </w:tr>
      <w:tr w:rsidR="001B118C" w:rsidRPr="00143B70" w14:paraId="666EA0B5" w14:textId="77777777" w:rsidTr="00FB7FDB">
        <w:trPr>
          <w:jc w:val="center"/>
        </w:trPr>
        <w:tc>
          <w:tcPr>
            <w:tcW w:w="1303" w:type="pct"/>
          </w:tcPr>
          <w:p w14:paraId="3DB539A7" w14:textId="77777777" w:rsidR="001B118C" w:rsidRPr="00143B70" w:rsidRDefault="001B118C" w:rsidP="00FB7FDB">
            <w:pPr>
              <w:contextualSpacing/>
              <w:rPr>
                <w:rFonts w:cstheme="minorHAnsi"/>
              </w:rPr>
            </w:pPr>
            <w:r w:rsidRPr="00143B70">
              <w:rPr>
                <w:rFonts w:cstheme="minorHAnsi"/>
              </w:rPr>
              <w:t>Elective (3 credits)</w:t>
            </w:r>
          </w:p>
        </w:tc>
        <w:tc>
          <w:tcPr>
            <w:tcW w:w="501" w:type="pct"/>
          </w:tcPr>
          <w:p w14:paraId="6C71A278" w14:textId="77777777" w:rsidR="001B118C" w:rsidRPr="00143B70" w:rsidRDefault="001B118C" w:rsidP="00FB7FDB">
            <w:pPr>
              <w:contextualSpacing/>
              <w:rPr>
                <w:rFonts w:cstheme="minorHAnsi"/>
              </w:rPr>
            </w:pPr>
            <w:r w:rsidRPr="00143B70">
              <w:rPr>
                <w:rFonts w:cstheme="minorHAnsi"/>
              </w:rPr>
              <w:t>Variable</w:t>
            </w:r>
          </w:p>
        </w:tc>
        <w:tc>
          <w:tcPr>
            <w:tcW w:w="501" w:type="pct"/>
          </w:tcPr>
          <w:p w14:paraId="5E72B786" w14:textId="77777777" w:rsidR="001B118C" w:rsidRPr="00143B70" w:rsidRDefault="001B118C" w:rsidP="00FB7FDB">
            <w:pPr>
              <w:contextualSpacing/>
              <w:rPr>
                <w:rFonts w:cstheme="minorHAnsi"/>
              </w:rPr>
            </w:pPr>
            <w:r w:rsidRPr="00143B70">
              <w:rPr>
                <w:rFonts w:cstheme="minorHAnsi"/>
              </w:rPr>
              <w:t>Variable</w:t>
            </w:r>
          </w:p>
        </w:tc>
        <w:tc>
          <w:tcPr>
            <w:tcW w:w="503" w:type="pct"/>
          </w:tcPr>
          <w:p w14:paraId="71F7791A" w14:textId="77777777" w:rsidR="001B118C" w:rsidRPr="00143B70" w:rsidRDefault="001B118C" w:rsidP="00FB7FDB">
            <w:pPr>
              <w:contextualSpacing/>
              <w:rPr>
                <w:rFonts w:cstheme="minorHAnsi"/>
              </w:rPr>
            </w:pPr>
            <w:r w:rsidRPr="00143B70">
              <w:rPr>
                <w:rFonts w:cstheme="minorHAnsi"/>
              </w:rPr>
              <w:t>Variable</w:t>
            </w:r>
          </w:p>
        </w:tc>
        <w:tc>
          <w:tcPr>
            <w:tcW w:w="2192" w:type="pct"/>
          </w:tcPr>
          <w:p w14:paraId="3DEDCA17" w14:textId="77777777" w:rsidR="001B118C" w:rsidRPr="00143B70" w:rsidRDefault="001B118C" w:rsidP="00FB7FDB">
            <w:pPr>
              <w:contextualSpacing/>
              <w:rPr>
                <w:rFonts w:cstheme="minorHAnsi"/>
              </w:rPr>
            </w:pPr>
            <w:r w:rsidRPr="00143B70">
              <w:rPr>
                <w:rFonts w:cstheme="minorHAnsi"/>
              </w:rPr>
              <w:t>Variable</w:t>
            </w:r>
          </w:p>
        </w:tc>
      </w:tr>
      <w:tr w:rsidR="001B118C" w:rsidRPr="00143B70" w14:paraId="6121C7D0" w14:textId="77777777" w:rsidTr="00FB7FDB">
        <w:trPr>
          <w:jc w:val="center"/>
        </w:trPr>
        <w:tc>
          <w:tcPr>
            <w:tcW w:w="5000" w:type="pct"/>
            <w:gridSpan w:val="5"/>
            <w:shd w:val="clear" w:color="auto" w:fill="E6E6E6"/>
          </w:tcPr>
          <w:p w14:paraId="3D181D1D" w14:textId="77777777" w:rsidR="001B118C" w:rsidRPr="00143B70" w:rsidRDefault="001B118C" w:rsidP="00FB7FDB">
            <w:pPr>
              <w:contextualSpacing/>
              <w:rPr>
                <w:rFonts w:cstheme="minorHAnsi"/>
                <w:i/>
              </w:rPr>
            </w:pPr>
            <w:r w:rsidRPr="00143B70">
              <w:rPr>
                <w:rFonts w:cstheme="minorHAnsi"/>
                <w:i/>
              </w:rPr>
              <w:t>Year 3 Fall</w:t>
            </w:r>
          </w:p>
        </w:tc>
      </w:tr>
      <w:tr w:rsidR="001B118C" w:rsidRPr="00143B70" w14:paraId="38B0EE43" w14:textId="77777777" w:rsidTr="00FB7FDB">
        <w:trPr>
          <w:jc w:val="center"/>
        </w:trPr>
        <w:tc>
          <w:tcPr>
            <w:tcW w:w="1303" w:type="pct"/>
            <w:tcBorders>
              <w:bottom w:val="single" w:sz="4" w:space="0" w:color="auto"/>
            </w:tcBorders>
          </w:tcPr>
          <w:p w14:paraId="67FB4E14" w14:textId="77777777" w:rsidR="001B118C" w:rsidRPr="00143B70" w:rsidRDefault="001B118C" w:rsidP="00FB7FDB">
            <w:pPr>
              <w:contextualSpacing/>
              <w:rPr>
                <w:rFonts w:cstheme="minorHAnsi"/>
              </w:rPr>
            </w:pPr>
            <w:r w:rsidRPr="00143B70">
              <w:rPr>
                <w:rFonts w:cstheme="minorHAnsi"/>
              </w:rPr>
              <w:t>CEP 894K Internship</w:t>
            </w:r>
          </w:p>
        </w:tc>
        <w:tc>
          <w:tcPr>
            <w:tcW w:w="501" w:type="pct"/>
            <w:tcBorders>
              <w:bottom w:val="single" w:sz="4" w:space="0" w:color="auto"/>
            </w:tcBorders>
          </w:tcPr>
          <w:p w14:paraId="2EEF351A" w14:textId="77777777" w:rsidR="001B118C" w:rsidRPr="00143B70" w:rsidRDefault="001B118C" w:rsidP="00FB7FDB">
            <w:pPr>
              <w:contextualSpacing/>
              <w:rPr>
                <w:rFonts w:cstheme="minorHAnsi"/>
              </w:rPr>
            </w:pPr>
            <w:r w:rsidRPr="00143B70">
              <w:rPr>
                <w:rFonts w:cstheme="minorHAnsi"/>
              </w:rPr>
              <w:t>All goals and objectives</w:t>
            </w:r>
          </w:p>
        </w:tc>
        <w:tc>
          <w:tcPr>
            <w:tcW w:w="501" w:type="pct"/>
            <w:tcBorders>
              <w:bottom w:val="single" w:sz="4" w:space="0" w:color="auto"/>
            </w:tcBorders>
          </w:tcPr>
          <w:p w14:paraId="29D4E623" w14:textId="77777777" w:rsidR="001B118C" w:rsidRPr="00143B70" w:rsidRDefault="001B118C" w:rsidP="00FB7FDB">
            <w:pPr>
              <w:contextualSpacing/>
              <w:rPr>
                <w:rFonts w:cstheme="minorHAnsi"/>
              </w:rPr>
            </w:pPr>
            <w:r w:rsidRPr="00143B70">
              <w:rPr>
                <w:rFonts w:cstheme="minorHAnsi"/>
              </w:rPr>
              <w:t>II-VIII</w:t>
            </w:r>
          </w:p>
        </w:tc>
        <w:tc>
          <w:tcPr>
            <w:tcW w:w="503" w:type="pct"/>
            <w:tcBorders>
              <w:bottom w:val="single" w:sz="4" w:space="0" w:color="auto"/>
            </w:tcBorders>
          </w:tcPr>
          <w:p w14:paraId="678D8F53" w14:textId="77777777" w:rsidR="001B118C" w:rsidRPr="00143B70" w:rsidRDefault="001B118C" w:rsidP="00FB7FDB">
            <w:pPr>
              <w:contextualSpacing/>
              <w:rPr>
                <w:rFonts w:cstheme="minorHAnsi"/>
                <w:b/>
                <w:bCs/>
              </w:rPr>
            </w:pPr>
            <w:r w:rsidRPr="00143B70">
              <w:rPr>
                <w:rFonts w:cstheme="minorHAnsi"/>
              </w:rPr>
              <w:t>All goals and objectives</w:t>
            </w:r>
          </w:p>
        </w:tc>
        <w:tc>
          <w:tcPr>
            <w:tcW w:w="2192" w:type="pct"/>
            <w:tcBorders>
              <w:bottom w:val="single" w:sz="4" w:space="0" w:color="auto"/>
            </w:tcBorders>
          </w:tcPr>
          <w:p w14:paraId="3CC04F59" w14:textId="07F3C1E9" w:rsidR="001B118C" w:rsidRPr="00143B70" w:rsidRDefault="001B118C" w:rsidP="00FB7FDB">
            <w:pPr>
              <w:contextualSpacing/>
              <w:rPr>
                <w:rFonts w:cstheme="minorHAnsi"/>
              </w:rPr>
            </w:pPr>
            <w:r w:rsidRPr="00143B70">
              <w:rPr>
                <w:rFonts w:cstheme="minorHAnsi"/>
              </w:rPr>
              <w:t xml:space="preserve">All </w:t>
            </w:r>
            <w:r w:rsidR="00FD3100" w:rsidRPr="00143B70">
              <w:rPr>
                <w:rFonts w:cstheme="minorHAnsi"/>
              </w:rPr>
              <w:t>D</w:t>
            </w:r>
            <w:r w:rsidRPr="00143B70">
              <w:rPr>
                <w:rFonts w:cstheme="minorHAnsi"/>
              </w:rPr>
              <w:t>omains</w:t>
            </w:r>
          </w:p>
        </w:tc>
      </w:tr>
      <w:tr w:rsidR="001B118C" w:rsidRPr="00143B70" w14:paraId="0AF79E3E" w14:textId="77777777" w:rsidTr="00FB7FDB">
        <w:trPr>
          <w:jc w:val="center"/>
        </w:trPr>
        <w:tc>
          <w:tcPr>
            <w:tcW w:w="5000" w:type="pct"/>
            <w:gridSpan w:val="5"/>
            <w:tcBorders>
              <w:bottom w:val="single" w:sz="4" w:space="0" w:color="auto"/>
            </w:tcBorders>
            <w:shd w:val="clear" w:color="auto" w:fill="E6E6E6"/>
          </w:tcPr>
          <w:p w14:paraId="76B14D83" w14:textId="77777777" w:rsidR="001B118C" w:rsidRPr="00143B70" w:rsidRDefault="001B118C" w:rsidP="00FB7FDB">
            <w:pPr>
              <w:contextualSpacing/>
              <w:rPr>
                <w:rFonts w:cstheme="minorHAnsi"/>
                <w:i/>
              </w:rPr>
            </w:pPr>
            <w:r w:rsidRPr="00143B70">
              <w:rPr>
                <w:rFonts w:cstheme="minorHAnsi"/>
                <w:i/>
              </w:rPr>
              <w:t>Year 3 Spring</w:t>
            </w:r>
          </w:p>
        </w:tc>
      </w:tr>
      <w:tr w:rsidR="001B118C" w:rsidRPr="00143B70" w14:paraId="4FB25DB7" w14:textId="77777777" w:rsidTr="00FB7FDB">
        <w:trPr>
          <w:jc w:val="center"/>
        </w:trPr>
        <w:tc>
          <w:tcPr>
            <w:tcW w:w="1303" w:type="pct"/>
            <w:shd w:val="clear" w:color="auto" w:fill="FFFFFF" w:themeFill="background1"/>
          </w:tcPr>
          <w:p w14:paraId="587E698B" w14:textId="77777777" w:rsidR="001B118C" w:rsidRPr="00143B70" w:rsidRDefault="001B118C" w:rsidP="00FB7FDB">
            <w:pPr>
              <w:contextualSpacing/>
              <w:rPr>
                <w:rFonts w:cstheme="minorHAnsi"/>
              </w:rPr>
            </w:pPr>
            <w:r w:rsidRPr="00143B70">
              <w:rPr>
                <w:rFonts w:cstheme="minorHAnsi"/>
              </w:rPr>
              <w:t>CEP 894K Internship</w:t>
            </w:r>
          </w:p>
        </w:tc>
        <w:tc>
          <w:tcPr>
            <w:tcW w:w="501" w:type="pct"/>
            <w:shd w:val="clear" w:color="auto" w:fill="FFFFFF" w:themeFill="background1"/>
          </w:tcPr>
          <w:p w14:paraId="04A3DC1B" w14:textId="77777777" w:rsidR="001B118C" w:rsidRPr="00143B70" w:rsidRDefault="001B118C" w:rsidP="00FB7FDB">
            <w:pPr>
              <w:contextualSpacing/>
              <w:rPr>
                <w:rFonts w:cstheme="minorHAnsi"/>
                <w:i/>
              </w:rPr>
            </w:pPr>
            <w:r w:rsidRPr="00143B70">
              <w:rPr>
                <w:rFonts w:cstheme="minorHAnsi"/>
              </w:rPr>
              <w:t>All goals and objectives</w:t>
            </w:r>
          </w:p>
        </w:tc>
        <w:tc>
          <w:tcPr>
            <w:tcW w:w="501" w:type="pct"/>
            <w:shd w:val="clear" w:color="auto" w:fill="FFFFFF" w:themeFill="background1"/>
          </w:tcPr>
          <w:p w14:paraId="1D3FACC9" w14:textId="77777777" w:rsidR="001B118C" w:rsidRPr="00143B70" w:rsidRDefault="001B118C" w:rsidP="00FB7FDB">
            <w:pPr>
              <w:contextualSpacing/>
              <w:rPr>
                <w:rFonts w:cstheme="minorHAnsi"/>
                <w:i/>
              </w:rPr>
            </w:pPr>
            <w:r w:rsidRPr="00143B70">
              <w:rPr>
                <w:rFonts w:cstheme="minorHAnsi"/>
              </w:rPr>
              <w:t>II-VIII</w:t>
            </w:r>
          </w:p>
        </w:tc>
        <w:tc>
          <w:tcPr>
            <w:tcW w:w="503" w:type="pct"/>
            <w:shd w:val="clear" w:color="auto" w:fill="FFFFFF" w:themeFill="background1"/>
          </w:tcPr>
          <w:p w14:paraId="2ED45E9B" w14:textId="77777777" w:rsidR="001B118C" w:rsidRPr="00143B70" w:rsidRDefault="001B118C" w:rsidP="00FB7FDB">
            <w:pPr>
              <w:contextualSpacing/>
              <w:rPr>
                <w:rFonts w:cstheme="minorHAnsi"/>
              </w:rPr>
            </w:pPr>
            <w:r w:rsidRPr="00143B70">
              <w:rPr>
                <w:rFonts w:cstheme="minorHAnsi"/>
              </w:rPr>
              <w:t>All goals and objectives</w:t>
            </w:r>
          </w:p>
        </w:tc>
        <w:tc>
          <w:tcPr>
            <w:tcW w:w="2192" w:type="pct"/>
            <w:shd w:val="clear" w:color="auto" w:fill="FFFFFF" w:themeFill="background1"/>
          </w:tcPr>
          <w:p w14:paraId="243E3401" w14:textId="3E7DD3C6" w:rsidR="001B118C" w:rsidRPr="00143B70" w:rsidRDefault="001B118C" w:rsidP="00FB7FDB">
            <w:pPr>
              <w:contextualSpacing/>
              <w:rPr>
                <w:rFonts w:cstheme="minorHAnsi"/>
              </w:rPr>
            </w:pPr>
            <w:r w:rsidRPr="00143B70">
              <w:rPr>
                <w:rFonts w:cstheme="minorHAnsi"/>
              </w:rPr>
              <w:t xml:space="preserve">All </w:t>
            </w:r>
            <w:r w:rsidR="00FD3100" w:rsidRPr="00143B70">
              <w:rPr>
                <w:rFonts w:cstheme="minorHAnsi"/>
              </w:rPr>
              <w:t>D</w:t>
            </w:r>
            <w:r w:rsidRPr="00143B70">
              <w:rPr>
                <w:rFonts w:cstheme="minorHAnsi"/>
              </w:rPr>
              <w:t>omains</w:t>
            </w:r>
          </w:p>
          <w:p w14:paraId="015DE016" w14:textId="77777777" w:rsidR="001B118C" w:rsidRPr="00143B70" w:rsidRDefault="001B118C" w:rsidP="00FB7FDB">
            <w:pPr>
              <w:contextualSpacing/>
              <w:rPr>
                <w:rFonts w:cstheme="minorHAnsi"/>
              </w:rPr>
            </w:pPr>
          </w:p>
          <w:p w14:paraId="096A57AE" w14:textId="77777777" w:rsidR="001B118C" w:rsidRPr="00143B70" w:rsidRDefault="001B118C" w:rsidP="00FB7FDB">
            <w:pPr>
              <w:contextualSpacing/>
              <w:rPr>
                <w:rFonts w:cstheme="minorHAnsi"/>
              </w:rPr>
            </w:pPr>
          </w:p>
        </w:tc>
      </w:tr>
    </w:tbl>
    <w:p w14:paraId="58E3FB06" w14:textId="77777777" w:rsidR="00750E40" w:rsidRPr="00143B70" w:rsidRDefault="00750E40" w:rsidP="00750E40">
      <w:pPr>
        <w:contextualSpacing/>
        <w:rPr>
          <w:rFonts w:cstheme="minorHAnsi"/>
          <w:b/>
        </w:rPr>
      </w:pPr>
    </w:p>
    <w:p w14:paraId="20AE4D54" w14:textId="77777777" w:rsidR="00B03D51" w:rsidRDefault="00B03D51" w:rsidP="00750E40">
      <w:pPr>
        <w:contextualSpacing/>
        <w:rPr>
          <w:rFonts w:cstheme="minorHAnsi"/>
          <w:u w:val="single"/>
        </w:rPr>
      </w:pPr>
    </w:p>
    <w:p w14:paraId="7F815537" w14:textId="77777777" w:rsidR="00B03D51" w:rsidRDefault="00B03D51" w:rsidP="00750E40">
      <w:pPr>
        <w:contextualSpacing/>
        <w:rPr>
          <w:rFonts w:cstheme="minorHAnsi"/>
          <w:u w:val="single"/>
        </w:rPr>
      </w:pPr>
    </w:p>
    <w:p w14:paraId="3D21E7FA" w14:textId="59D946E3" w:rsidR="00750E40" w:rsidRPr="00143B70" w:rsidRDefault="00750E40" w:rsidP="00750E40">
      <w:pPr>
        <w:contextualSpacing/>
        <w:rPr>
          <w:rFonts w:cstheme="minorHAnsi"/>
          <w:u w:val="single"/>
        </w:rPr>
      </w:pPr>
      <w:r w:rsidRPr="00143B70">
        <w:rPr>
          <w:rFonts w:cstheme="minorHAnsi"/>
          <w:u w:val="single"/>
        </w:rPr>
        <w:lastRenderedPageBreak/>
        <w:t xml:space="preserve">Note that for the table above, the NASP </w:t>
      </w:r>
      <w:r w:rsidR="00FA1091" w:rsidRPr="00143B70">
        <w:rPr>
          <w:rFonts w:cstheme="minorHAnsi"/>
          <w:u w:val="single"/>
        </w:rPr>
        <w:t xml:space="preserve">2010 </w:t>
      </w:r>
      <w:r w:rsidRPr="00143B70">
        <w:rPr>
          <w:rFonts w:cstheme="minorHAnsi"/>
          <w:u w:val="single"/>
        </w:rPr>
        <w:t>standards are referred to as follows:</w:t>
      </w:r>
    </w:p>
    <w:p w14:paraId="52D00714" w14:textId="77777777" w:rsidR="00750E40" w:rsidRPr="00143B70" w:rsidRDefault="00750E40" w:rsidP="00750E40">
      <w:pPr>
        <w:contextualSpacing/>
        <w:rPr>
          <w:rFonts w:cstheme="minorHAnsi"/>
        </w:rPr>
      </w:pPr>
      <w:r w:rsidRPr="00143B70">
        <w:rPr>
          <w:rFonts w:cstheme="minorHAnsi"/>
        </w:rPr>
        <w:t>II: Data-based Decision-making and Accountability</w:t>
      </w:r>
    </w:p>
    <w:p w14:paraId="11AC5BA4" w14:textId="77777777" w:rsidR="00750E40" w:rsidRPr="00143B70" w:rsidRDefault="00750E40" w:rsidP="00750E40">
      <w:pPr>
        <w:contextualSpacing/>
        <w:rPr>
          <w:rFonts w:cstheme="minorHAnsi"/>
        </w:rPr>
      </w:pPr>
      <w:r w:rsidRPr="00143B70">
        <w:rPr>
          <w:rFonts w:cstheme="minorHAnsi"/>
        </w:rPr>
        <w:t>III: Consultation and Collaboration</w:t>
      </w:r>
    </w:p>
    <w:p w14:paraId="1C446019" w14:textId="77777777" w:rsidR="00750E40" w:rsidRPr="00143B70" w:rsidRDefault="00750E40" w:rsidP="00750E40">
      <w:pPr>
        <w:contextualSpacing/>
        <w:rPr>
          <w:rFonts w:cstheme="minorHAnsi"/>
        </w:rPr>
      </w:pPr>
      <w:r w:rsidRPr="00143B70">
        <w:rPr>
          <w:rFonts w:cstheme="minorHAnsi"/>
        </w:rPr>
        <w:t>IV: Direct and Indirect Services: Student Level Services</w:t>
      </w:r>
    </w:p>
    <w:p w14:paraId="0627576F" w14:textId="77777777" w:rsidR="00750E40" w:rsidRPr="00143B70" w:rsidRDefault="00750E40" w:rsidP="00750E40">
      <w:pPr>
        <w:contextualSpacing/>
        <w:rPr>
          <w:rFonts w:cstheme="minorHAnsi"/>
        </w:rPr>
      </w:pPr>
      <w:r w:rsidRPr="00143B70">
        <w:rPr>
          <w:rFonts w:cstheme="minorHAnsi"/>
        </w:rPr>
        <w:tab/>
        <w:t>Element 4.1 Interventions and Instructional Support to Develop Academic Skills</w:t>
      </w:r>
    </w:p>
    <w:p w14:paraId="2E51E137" w14:textId="77777777" w:rsidR="00750E40" w:rsidRPr="00143B70" w:rsidRDefault="00750E40" w:rsidP="00750E40">
      <w:pPr>
        <w:contextualSpacing/>
        <w:rPr>
          <w:rFonts w:cstheme="minorHAnsi"/>
        </w:rPr>
      </w:pPr>
      <w:r w:rsidRPr="00143B70">
        <w:rPr>
          <w:rFonts w:cstheme="minorHAnsi"/>
        </w:rPr>
        <w:tab/>
        <w:t>Element 4.2 Interventions and Instructional Support to Develop Social and Life Skills</w:t>
      </w:r>
    </w:p>
    <w:p w14:paraId="1639D50C" w14:textId="24362CF3" w:rsidR="00750E40" w:rsidRPr="00143B70" w:rsidRDefault="00750E40" w:rsidP="00750E40">
      <w:pPr>
        <w:contextualSpacing/>
        <w:rPr>
          <w:rFonts w:cstheme="minorHAnsi"/>
        </w:rPr>
      </w:pPr>
      <w:r w:rsidRPr="00143B70">
        <w:rPr>
          <w:rFonts w:cstheme="minorHAnsi"/>
        </w:rPr>
        <w:t>V: Direct and Indirect Services: Systems Level Service</w:t>
      </w:r>
      <w:r w:rsidR="005254AB">
        <w:rPr>
          <w:rFonts w:cstheme="minorHAnsi"/>
        </w:rPr>
        <w:t>s</w:t>
      </w:r>
    </w:p>
    <w:p w14:paraId="43AEED93" w14:textId="77777777" w:rsidR="00750E40" w:rsidRPr="00143B70" w:rsidRDefault="00750E40" w:rsidP="00750E40">
      <w:pPr>
        <w:contextualSpacing/>
        <w:rPr>
          <w:rFonts w:cstheme="minorHAnsi"/>
        </w:rPr>
      </w:pPr>
      <w:r w:rsidRPr="00143B70">
        <w:rPr>
          <w:rFonts w:cstheme="minorHAnsi"/>
        </w:rPr>
        <w:tab/>
        <w:t>Element 5.1: School –wide Practices to Promote Learning</w:t>
      </w:r>
    </w:p>
    <w:p w14:paraId="28DCED6E" w14:textId="77777777" w:rsidR="00750E40" w:rsidRPr="00143B70" w:rsidRDefault="00750E40" w:rsidP="00750E40">
      <w:pPr>
        <w:ind w:firstLine="720"/>
        <w:contextualSpacing/>
        <w:rPr>
          <w:rFonts w:cstheme="minorHAnsi"/>
        </w:rPr>
      </w:pPr>
      <w:r w:rsidRPr="00143B70">
        <w:rPr>
          <w:rFonts w:cstheme="minorHAnsi"/>
        </w:rPr>
        <w:t>Element 5.2: Preventive and Responsive Services</w:t>
      </w:r>
    </w:p>
    <w:p w14:paraId="3E8D644F" w14:textId="77777777" w:rsidR="00750E40" w:rsidRPr="00143B70" w:rsidRDefault="00750E40" w:rsidP="00750E40">
      <w:pPr>
        <w:contextualSpacing/>
        <w:rPr>
          <w:rFonts w:cstheme="minorHAnsi"/>
        </w:rPr>
      </w:pPr>
      <w:r w:rsidRPr="00143B70">
        <w:rPr>
          <w:rFonts w:cstheme="minorHAnsi"/>
        </w:rPr>
        <w:t>VI: Direct and Indirect Services: Systems – Family School Collaboration</w:t>
      </w:r>
    </w:p>
    <w:p w14:paraId="514E1240" w14:textId="77777777" w:rsidR="00750E40" w:rsidRPr="00143B70" w:rsidRDefault="00750E40" w:rsidP="00750E40">
      <w:pPr>
        <w:contextualSpacing/>
        <w:rPr>
          <w:rFonts w:cstheme="minorHAnsi"/>
        </w:rPr>
      </w:pPr>
      <w:r w:rsidRPr="00143B70">
        <w:rPr>
          <w:rFonts w:cstheme="minorHAnsi"/>
        </w:rPr>
        <w:t>VII: Foundations of School Psychologists’ Service Delivery: Diversity</w:t>
      </w:r>
    </w:p>
    <w:p w14:paraId="3B1EFC23" w14:textId="77777777" w:rsidR="00750E40" w:rsidRPr="00143B70" w:rsidRDefault="00750E40" w:rsidP="00750E40">
      <w:pPr>
        <w:contextualSpacing/>
        <w:rPr>
          <w:rFonts w:cstheme="minorHAnsi"/>
        </w:rPr>
      </w:pPr>
      <w:r w:rsidRPr="00143B70">
        <w:rPr>
          <w:rFonts w:cstheme="minorHAnsi"/>
        </w:rPr>
        <w:t>VIII: Foundations of School Psychology Service Delivery: Research, Program Evaluation, Legal, Ethical, and Professional Practices</w:t>
      </w:r>
    </w:p>
    <w:p w14:paraId="2EBBB138" w14:textId="77777777" w:rsidR="00750E40" w:rsidRPr="00143B70" w:rsidRDefault="00750E40" w:rsidP="00750E40">
      <w:pPr>
        <w:contextualSpacing/>
        <w:rPr>
          <w:rFonts w:cstheme="minorHAnsi"/>
        </w:rPr>
      </w:pPr>
      <w:r w:rsidRPr="00143B70">
        <w:rPr>
          <w:rFonts w:cstheme="minorHAnsi"/>
        </w:rPr>
        <w:tab/>
        <w:t>Element 8.1: Research and Program Evaluation</w:t>
      </w:r>
    </w:p>
    <w:p w14:paraId="718A7766" w14:textId="77777777" w:rsidR="00750E40" w:rsidRPr="00143B70" w:rsidRDefault="00750E40" w:rsidP="00750E40">
      <w:pPr>
        <w:contextualSpacing/>
        <w:rPr>
          <w:rFonts w:cstheme="minorHAnsi"/>
        </w:rPr>
      </w:pPr>
      <w:r w:rsidRPr="00143B70">
        <w:rPr>
          <w:rFonts w:cstheme="minorHAnsi"/>
        </w:rPr>
        <w:tab/>
        <w:t>Element 8.2: Legal, Ethical, and Professional Practices</w:t>
      </w:r>
    </w:p>
    <w:p w14:paraId="4ED154CA" w14:textId="77777777" w:rsidR="00750E40" w:rsidRPr="00143B70" w:rsidRDefault="00750E40" w:rsidP="00750E40">
      <w:pPr>
        <w:contextualSpacing/>
        <w:rPr>
          <w:rFonts w:cstheme="minorHAnsi"/>
          <w:u w:val="single"/>
        </w:rPr>
      </w:pPr>
    </w:p>
    <w:p w14:paraId="62A4D571" w14:textId="77777777" w:rsidR="00CA1135" w:rsidRPr="00143B70" w:rsidRDefault="00750E40" w:rsidP="00CA1135">
      <w:pPr>
        <w:contextualSpacing/>
        <w:rPr>
          <w:rStyle w:val="Heading4Char"/>
          <w:rFonts w:asciiTheme="minorHAnsi" w:hAnsiTheme="minorHAnsi" w:cstheme="minorHAnsi"/>
          <w:sz w:val="20"/>
          <w:szCs w:val="20"/>
        </w:rPr>
      </w:pPr>
      <w:r w:rsidRPr="00143B70">
        <w:rPr>
          <w:rFonts w:cstheme="minorHAnsi"/>
        </w:rPr>
        <w:t xml:space="preserve">The NASP </w:t>
      </w:r>
      <w:r w:rsidR="00FA1091" w:rsidRPr="00143B70">
        <w:rPr>
          <w:rFonts w:cstheme="minorHAnsi"/>
        </w:rPr>
        <w:t xml:space="preserve">2010 </w:t>
      </w:r>
      <w:r w:rsidRPr="00143B70">
        <w:rPr>
          <w:rFonts w:cstheme="minorHAnsi"/>
        </w:rPr>
        <w:t xml:space="preserve">Standards are further described in the following document: </w:t>
      </w:r>
      <w:hyperlink r:id="rId135" w:history="1">
        <w:r w:rsidR="00CA1135" w:rsidRPr="00143B70">
          <w:rPr>
            <w:rStyle w:val="Heading4Char"/>
            <w:rFonts w:asciiTheme="minorHAnsi" w:hAnsiTheme="minorHAnsi" w:cstheme="minorHAnsi"/>
            <w:sz w:val="20"/>
            <w:szCs w:val="20"/>
          </w:rPr>
          <w:t>https://www.nasponline.org/standards-and-certification</w:t>
        </w:r>
      </w:hyperlink>
    </w:p>
    <w:p w14:paraId="4FAEB5BA" w14:textId="689D4756" w:rsidR="00750E40" w:rsidRPr="00143B70" w:rsidRDefault="00750E40" w:rsidP="00750E40">
      <w:pPr>
        <w:contextualSpacing/>
        <w:rPr>
          <w:rFonts w:cstheme="minorHAnsi"/>
        </w:rPr>
      </w:pPr>
    </w:p>
    <w:p w14:paraId="04B30FE1" w14:textId="77777777" w:rsidR="00CA1135" w:rsidRPr="00143B70" w:rsidRDefault="00CA1135" w:rsidP="00CA1135">
      <w:pPr>
        <w:contextualSpacing/>
        <w:rPr>
          <w:rFonts w:cstheme="minorHAnsi"/>
        </w:rPr>
      </w:pPr>
      <w:r w:rsidRPr="00143B70">
        <w:rPr>
          <w:rFonts w:cstheme="minorHAnsi"/>
        </w:rPr>
        <w:t>2020 Standards</w:t>
      </w:r>
    </w:p>
    <w:p w14:paraId="6474E4E1" w14:textId="77777777" w:rsidR="00CA1135" w:rsidRPr="00143B70" w:rsidRDefault="00CA1135" w:rsidP="00CA1135">
      <w:pPr>
        <w:contextualSpacing/>
        <w:rPr>
          <w:rFonts w:cstheme="minorHAnsi"/>
        </w:rPr>
      </w:pPr>
      <w:r w:rsidRPr="00143B70">
        <w:rPr>
          <w:rFonts w:cstheme="minorHAnsi"/>
        </w:rPr>
        <w:t>Domain 1: Data-Based Decision Making</w:t>
      </w:r>
    </w:p>
    <w:p w14:paraId="737D8A24" w14:textId="77777777" w:rsidR="00CA1135" w:rsidRPr="00143B70" w:rsidRDefault="00CA1135" w:rsidP="00CA1135">
      <w:pPr>
        <w:contextualSpacing/>
        <w:rPr>
          <w:rFonts w:cstheme="minorHAnsi"/>
        </w:rPr>
      </w:pPr>
      <w:r w:rsidRPr="00143B70">
        <w:rPr>
          <w:rFonts w:cstheme="minorHAnsi"/>
        </w:rPr>
        <w:t>Domain 2: Consultation and Collaboration</w:t>
      </w:r>
    </w:p>
    <w:p w14:paraId="32297154" w14:textId="77777777" w:rsidR="00CA1135" w:rsidRPr="00143B70" w:rsidRDefault="00CA1135" w:rsidP="00CA1135">
      <w:pPr>
        <w:contextualSpacing/>
        <w:rPr>
          <w:rFonts w:cstheme="minorHAnsi"/>
        </w:rPr>
      </w:pPr>
      <w:r w:rsidRPr="00143B70">
        <w:rPr>
          <w:rFonts w:cstheme="minorHAnsi"/>
        </w:rPr>
        <w:t>Domain 3: Academic Interventions and Instructional Supports</w:t>
      </w:r>
    </w:p>
    <w:p w14:paraId="7AED6CDE" w14:textId="77777777" w:rsidR="00CA1135" w:rsidRPr="00143B70" w:rsidRDefault="00CA1135" w:rsidP="00CA1135">
      <w:pPr>
        <w:contextualSpacing/>
        <w:rPr>
          <w:rFonts w:cstheme="minorHAnsi"/>
        </w:rPr>
      </w:pPr>
      <w:r w:rsidRPr="00143B70">
        <w:rPr>
          <w:rFonts w:cstheme="minorHAnsi"/>
        </w:rPr>
        <w:t>Domain 4: Mental and Behavioral Health Services and Interventions</w:t>
      </w:r>
    </w:p>
    <w:p w14:paraId="01767A30" w14:textId="77777777" w:rsidR="00CA1135" w:rsidRPr="00143B70" w:rsidRDefault="00CA1135" w:rsidP="00CA1135">
      <w:pPr>
        <w:contextualSpacing/>
        <w:rPr>
          <w:rFonts w:cstheme="minorHAnsi"/>
        </w:rPr>
      </w:pPr>
      <w:r w:rsidRPr="00143B70">
        <w:rPr>
          <w:rFonts w:cstheme="minorHAnsi"/>
        </w:rPr>
        <w:t>Domain 5: School-Wide Practices to Promote Learning</w:t>
      </w:r>
    </w:p>
    <w:p w14:paraId="393A2887" w14:textId="77777777" w:rsidR="00CA1135" w:rsidRPr="00143B70" w:rsidRDefault="00CA1135" w:rsidP="00CA1135">
      <w:pPr>
        <w:contextualSpacing/>
        <w:rPr>
          <w:rFonts w:cstheme="minorHAnsi"/>
        </w:rPr>
      </w:pPr>
      <w:r w:rsidRPr="00143B70">
        <w:rPr>
          <w:rFonts w:cstheme="minorHAnsi"/>
        </w:rPr>
        <w:t>Domain 6: Services to Promote Safe and Supportive Schools</w:t>
      </w:r>
    </w:p>
    <w:p w14:paraId="07319984" w14:textId="77777777" w:rsidR="00CA1135" w:rsidRPr="00143B70" w:rsidRDefault="00CA1135" w:rsidP="00CA1135">
      <w:pPr>
        <w:contextualSpacing/>
        <w:rPr>
          <w:rFonts w:cstheme="minorHAnsi"/>
        </w:rPr>
      </w:pPr>
      <w:r w:rsidRPr="00143B70">
        <w:rPr>
          <w:rFonts w:cstheme="minorHAnsi"/>
        </w:rPr>
        <w:t>Domain 7: Family, School, and Community Collaboration</w:t>
      </w:r>
    </w:p>
    <w:p w14:paraId="14DB0D0F" w14:textId="77777777" w:rsidR="00CA1135" w:rsidRPr="00143B70" w:rsidRDefault="00CA1135" w:rsidP="00CA1135">
      <w:pPr>
        <w:contextualSpacing/>
        <w:rPr>
          <w:rFonts w:cstheme="minorHAnsi"/>
        </w:rPr>
      </w:pPr>
      <w:r w:rsidRPr="00143B70">
        <w:rPr>
          <w:rFonts w:cstheme="minorHAnsi"/>
        </w:rPr>
        <w:t>Domain 8: Equitable Practices for Diverse Student Populations</w:t>
      </w:r>
    </w:p>
    <w:p w14:paraId="3290C374" w14:textId="77777777" w:rsidR="00CA1135" w:rsidRPr="00143B70" w:rsidRDefault="00CA1135" w:rsidP="00CA1135">
      <w:pPr>
        <w:contextualSpacing/>
        <w:rPr>
          <w:rFonts w:cstheme="minorHAnsi"/>
        </w:rPr>
      </w:pPr>
      <w:r w:rsidRPr="00143B70">
        <w:rPr>
          <w:rFonts w:cstheme="minorHAnsi"/>
        </w:rPr>
        <w:t xml:space="preserve">Domain 9: Research and Evidence-Based Practice </w:t>
      </w:r>
    </w:p>
    <w:p w14:paraId="76A70C28" w14:textId="77777777" w:rsidR="00CA1135" w:rsidRPr="00143B70" w:rsidRDefault="00CA1135" w:rsidP="00CA1135">
      <w:pPr>
        <w:contextualSpacing/>
        <w:rPr>
          <w:rFonts w:cstheme="minorHAnsi"/>
        </w:rPr>
      </w:pPr>
      <w:r w:rsidRPr="00143B70">
        <w:rPr>
          <w:rFonts w:cstheme="minorHAnsi"/>
        </w:rPr>
        <w:t>Domain 10: Legal, Ethical, and Professional Practice</w:t>
      </w:r>
    </w:p>
    <w:p w14:paraId="3410D473" w14:textId="77777777" w:rsidR="00CA1135" w:rsidRPr="00FC5030" w:rsidRDefault="00CA1135" w:rsidP="00750E40">
      <w:pPr>
        <w:contextualSpacing/>
        <w:rPr>
          <w:rFonts w:cstheme="minorHAnsi"/>
          <w:sz w:val="24"/>
          <w:szCs w:val="24"/>
        </w:rPr>
      </w:pPr>
    </w:p>
    <w:p w14:paraId="1EEAF4A0" w14:textId="77777777" w:rsidR="00750E40" w:rsidRDefault="00750E40" w:rsidP="00750E40">
      <w:pPr>
        <w:rPr>
          <w:rStyle w:val="Heading4Char"/>
          <w:rFonts w:cstheme="minorHAnsi"/>
          <w:sz w:val="24"/>
          <w:szCs w:val="24"/>
        </w:rPr>
      </w:pPr>
      <w:r>
        <w:rPr>
          <w:rStyle w:val="Heading4Char"/>
          <w:rFonts w:cstheme="minorHAnsi"/>
          <w:sz w:val="24"/>
          <w:szCs w:val="24"/>
        </w:rPr>
        <w:br w:type="page"/>
      </w:r>
    </w:p>
    <w:p w14:paraId="32634B60" w14:textId="778E6CF9" w:rsidR="00750E40" w:rsidRDefault="00750E40" w:rsidP="00C3769A">
      <w:pPr>
        <w:pStyle w:val="Heading1"/>
        <w:ind w:left="432"/>
        <w:rPr>
          <w:rFonts w:cstheme="minorHAnsi"/>
          <w:sz w:val="24"/>
          <w:szCs w:val="24"/>
        </w:rPr>
      </w:pPr>
      <w:bookmarkStart w:id="224" w:name="_Toc139287118"/>
      <w:r>
        <w:lastRenderedPageBreak/>
        <w:t xml:space="preserve">Appendix </w:t>
      </w:r>
      <w:r w:rsidR="009A111E">
        <w:t>G: NASP Practice Model Domains</w:t>
      </w:r>
      <w:bookmarkEnd w:id="224"/>
      <w:r w:rsidR="009A111E">
        <w:t xml:space="preserve"> </w:t>
      </w:r>
    </w:p>
    <w:p w14:paraId="264F7AAB" w14:textId="77777777" w:rsidR="00750E40" w:rsidRDefault="00750E40" w:rsidP="00750E40">
      <w:pPr>
        <w:contextualSpacing/>
        <w:rPr>
          <w:rFonts w:cstheme="minorHAnsi"/>
          <w:sz w:val="24"/>
          <w:szCs w:val="24"/>
        </w:rPr>
      </w:pPr>
      <w:r>
        <w:rPr>
          <w:noProof/>
          <w:color w:val="2B579A"/>
          <w:shd w:val="clear" w:color="auto" w:fill="E6E6E6"/>
        </w:rPr>
        <w:drawing>
          <wp:inline distT="0" distB="0" distL="0" distR="0" wp14:anchorId="374E7403" wp14:editId="744137E1">
            <wp:extent cx="5981700" cy="5988050"/>
            <wp:effectExtent l="0" t="0" r="0" b="0"/>
            <wp:docPr id="204" name="Picture 204" descr="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 Logo"/>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81700" cy="5988050"/>
                    </a:xfrm>
                    <a:prstGeom prst="rect">
                      <a:avLst/>
                    </a:prstGeom>
                    <a:noFill/>
                    <a:ln>
                      <a:noFill/>
                    </a:ln>
                  </pic:spPr>
                </pic:pic>
              </a:graphicData>
            </a:graphic>
          </wp:inline>
        </w:drawing>
      </w:r>
    </w:p>
    <w:p w14:paraId="5221AEF6" w14:textId="77777777" w:rsidR="00750E40" w:rsidRPr="00A7108F" w:rsidRDefault="00750E40" w:rsidP="00750E40">
      <w:pPr>
        <w:contextualSpacing/>
        <w:rPr>
          <w:rFonts w:cstheme="minorHAnsi"/>
          <w:sz w:val="24"/>
          <w:szCs w:val="24"/>
        </w:rPr>
      </w:pPr>
    </w:p>
    <w:p w14:paraId="71420016" w14:textId="77777777" w:rsidR="00750E40" w:rsidRPr="00143B70" w:rsidRDefault="00750E40" w:rsidP="00750E40">
      <w:pPr>
        <w:contextualSpacing/>
        <w:rPr>
          <w:rFonts w:cstheme="minorHAnsi"/>
        </w:rPr>
      </w:pPr>
      <w:r w:rsidRPr="00143B70">
        <w:rPr>
          <w:rFonts w:cstheme="minorHAnsi"/>
        </w:rPr>
        <w:t>Domain 1: Data-Based Decision Making</w:t>
      </w:r>
    </w:p>
    <w:p w14:paraId="0C0A3B57" w14:textId="77777777" w:rsidR="00750E40" w:rsidRPr="00143B70" w:rsidRDefault="00750E40" w:rsidP="00750E40">
      <w:pPr>
        <w:contextualSpacing/>
        <w:rPr>
          <w:rFonts w:cstheme="minorHAnsi"/>
        </w:rPr>
      </w:pPr>
      <w:r w:rsidRPr="00143B70">
        <w:rPr>
          <w:rFonts w:cstheme="minorHAnsi"/>
        </w:rPr>
        <w:t xml:space="preserve">School psychologists understand and utilize assessment methods for identifying strengths and needs; developing effective interventions, services, and programs; and measuring progress and outcomes within a multitiered system of </w:t>
      </w:r>
      <w:proofErr w:type="gramStart"/>
      <w:r w:rsidRPr="00143B70">
        <w:rPr>
          <w:rFonts w:cstheme="minorHAnsi"/>
        </w:rPr>
        <w:t>supports</w:t>
      </w:r>
      <w:proofErr w:type="gramEnd"/>
      <w:r w:rsidRPr="00143B70">
        <w:rPr>
          <w:rFonts w:cstheme="minorHAnsi"/>
        </w:rPr>
        <w:t>. School psychologists use a problem-solving framework as the basis for all professional activities. School psychologists systematically collect data from multiple sources as a foundation for decision-making at the individual, group, and systems levels, and they consider ecological factors (e.g., classroom, family, and community characteristics) as a context for assessment and intervention.</w:t>
      </w:r>
    </w:p>
    <w:p w14:paraId="7F932915" w14:textId="77777777" w:rsidR="00750E40" w:rsidRPr="00143B70" w:rsidRDefault="00750E40" w:rsidP="00750E40">
      <w:pPr>
        <w:contextualSpacing/>
        <w:rPr>
          <w:rFonts w:cstheme="minorHAnsi"/>
        </w:rPr>
      </w:pPr>
    </w:p>
    <w:p w14:paraId="4B9BF879" w14:textId="77777777" w:rsidR="00750E40" w:rsidRPr="00143B70" w:rsidRDefault="00750E40" w:rsidP="00750E40">
      <w:pPr>
        <w:contextualSpacing/>
        <w:rPr>
          <w:rFonts w:cstheme="minorHAnsi"/>
        </w:rPr>
      </w:pPr>
      <w:r w:rsidRPr="00143B70">
        <w:rPr>
          <w:rFonts w:cstheme="minorHAnsi"/>
        </w:rPr>
        <w:t>Domain 2: Consultation and Collaboration</w:t>
      </w:r>
    </w:p>
    <w:p w14:paraId="39981EE3" w14:textId="77777777" w:rsidR="00750E40" w:rsidRPr="00143B70" w:rsidRDefault="00750E40" w:rsidP="00750E40">
      <w:pPr>
        <w:contextualSpacing/>
        <w:rPr>
          <w:rFonts w:cstheme="minorHAnsi"/>
        </w:rPr>
      </w:pPr>
      <w:r w:rsidRPr="00143B70">
        <w:rPr>
          <w:rFonts w:cstheme="minorHAnsi"/>
        </w:rPr>
        <w:t xml:space="preserve">School psychologists understand varied models and strategies of consultation and collaboration applicable to individuals, families, groups, and systems, as well as methods to promote effective implementation of services. As part of a systematic and </w:t>
      </w:r>
      <w:r w:rsidRPr="00143B70">
        <w:rPr>
          <w:rFonts w:cstheme="minorHAnsi"/>
        </w:rPr>
        <w:lastRenderedPageBreak/>
        <w:t>comprehensive process of effective decision making and problem solving that permeates all aspects of service delivery, school psychologists demonstrate skills to consult, collaborate, and communicate effectively with others.</w:t>
      </w:r>
    </w:p>
    <w:p w14:paraId="1BE5B7A5" w14:textId="77777777" w:rsidR="00750E40" w:rsidRPr="00143B70" w:rsidRDefault="00750E40" w:rsidP="00750E40">
      <w:pPr>
        <w:contextualSpacing/>
        <w:rPr>
          <w:rFonts w:cstheme="minorHAnsi"/>
        </w:rPr>
      </w:pPr>
    </w:p>
    <w:p w14:paraId="56C2EBDD" w14:textId="77777777" w:rsidR="00750E40" w:rsidRPr="00143B70" w:rsidRDefault="00750E40" w:rsidP="00750E40">
      <w:pPr>
        <w:contextualSpacing/>
        <w:rPr>
          <w:rFonts w:cstheme="minorHAnsi"/>
        </w:rPr>
      </w:pPr>
      <w:r w:rsidRPr="00143B70">
        <w:rPr>
          <w:rFonts w:cstheme="minorHAnsi"/>
        </w:rPr>
        <w:t>Domain 3: Academic Interventions and Instructional Supports</w:t>
      </w:r>
    </w:p>
    <w:p w14:paraId="0EDF5C99" w14:textId="77777777" w:rsidR="00750E40" w:rsidRPr="00143B70" w:rsidRDefault="00750E40" w:rsidP="00750E40">
      <w:pPr>
        <w:contextualSpacing/>
        <w:rPr>
          <w:rFonts w:cstheme="minorHAnsi"/>
        </w:rPr>
      </w:pPr>
      <w:r w:rsidRPr="00143B70">
        <w:rPr>
          <w:rFonts w:cstheme="minorHAnsi"/>
        </w:rPr>
        <w:t xml:space="preserve">School psychologists understand the biological, cultural, and social influences on academic skills; human learning, cognitive, and developmental processes; and evidence-based curricula and instructional strategies. School psychologists, in collaboration with others, use assessment and data collection methods to implement and evaluate services that support academic skill development in children. </w:t>
      </w:r>
    </w:p>
    <w:p w14:paraId="29F00EDC" w14:textId="77777777" w:rsidR="00750E40" w:rsidRPr="00143B70" w:rsidRDefault="00750E40" w:rsidP="00750E40">
      <w:pPr>
        <w:contextualSpacing/>
        <w:rPr>
          <w:rFonts w:cstheme="minorHAnsi"/>
        </w:rPr>
      </w:pPr>
    </w:p>
    <w:p w14:paraId="7976C704" w14:textId="77777777" w:rsidR="00750E40" w:rsidRPr="00143B70" w:rsidRDefault="00750E40" w:rsidP="00750E40">
      <w:pPr>
        <w:contextualSpacing/>
        <w:rPr>
          <w:rFonts w:cstheme="minorHAnsi"/>
        </w:rPr>
      </w:pPr>
      <w:r w:rsidRPr="00143B70">
        <w:rPr>
          <w:rFonts w:cstheme="minorHAnsi"/>
        </w:rPr>
        <w:t>Domain 4: Mental and Behavioral Health Services and Interventions</w:t>
      </w:r>
    </w:p>
    <w:p w14:paraId="5CBDCE07" w14:textId="77777777" w:rsidR="00750E40" w:rsidRPr="00143B70" w:rsidRDefault="00750E40" w:rsidP="00750E40">
      <w:pPr>
        <w:contextualSpacing/>
        <w:rPr>
          <w:rFonts w:cstheme="minorHAnsi"/>
        </w:rPr>
      </w:pPr>
      <w:r w:rsidRPr="00143B70">
        <w:rPr>
          <w:rFonts w:cstheme="minorHAnsi"/>
        </w:rPr>
        <w:t>School psychologists understand the biological, cultural, developmental, and social influences on mental and behavioral health, behavioral and emotional impacts on learning, and evidence-based strategies to promote social–emotional functioning. School psychologists, in collaboration with others, design, implement, and evaluate services that promote resilience and positive behavior, support socialization and adaptive skills, and enhance mental and behavioral health.</w:t>
      </w:r>
    </w:p>
    <w:p w14:paraId="7895B9D5" w14:textId="77777777" w:rsidR="00750E40" w:rsidRPr="00143B70" w:rsidRDefault="00750E40" w:rsidP="00750E40">
      <w:pPr>
        <w:contextualSpacing/>
        <w:rPr>
          <w:rFonts w:cstheme="minorHAnsi"/>
        </w:rPr>
      </w:pPr>
    </w:p>
    <w:p w14:paraId="230711AC" w14:textId="77777777" w:rsidR="00750E40" w:rsidRPr="00143B70" w:rsidRDefault="00750E40" w:rsidP="00750E40">
      <w:pPr>
        <w:contextualSpacing/>
        <w:rPr>
          <w:rFonts w:cstheme="minorHAnsi"/>
        </w:rPr>
      </w:pPr>
      <w:r w:rsidRPr="00143B70">
        <w:rPr>
          <w:rFonts w:cstheme="minorHAnsi"/>
        </w:rPr>
        <w:t>Domain 5: School-Wide Practices to Promote Learning</w:t>
      </w:r>
    </w:p>
    <w:p w14:paraId="613DBF89" w14:textId="77777777" w:rsidR="00750E40" w:rsidRPr="00143B70" w:rsidRDefault="00750E40" w:rsidP="00750E40">
      <w:pPr>
        <w:contextualSpacing/>
        <w:rPr>
          <w:rFonts w:cstheme="minorHAnsi"/>
        </w:rPr>
      </w:pPr>
      <w:r w:rsidRPr="00143B70">
        <w:rPr>
          <w:rFonts w:cstheme="minorHAnsi"/>
        </w:rPr>
        <w:t>School psychologists understand systems structures, organization, and theory; general and special education programming; implementation science; and evidence-based, school-wide practices that promote learning, positive behavior, and mental health. School psychologists, in collaboration with others, develop and implement practices and strategies to create and maintain safe, effective, and supportive learning environments for students and school staff.</w:t>
      </w:r>
    </w:p>
    <w:p w14:paraId="18E9D29F" w14:textId="77777777" w:rsidR="00750E40" w:rsidRPr="00143B70" w:rsidRDefault="00750E40" w:rsidP="00750E40">
      <w:pPr>
        <w:contextualSpacing/>
        <w:rPr>
          <w:rFonts w:cstheme="minorHAnsi"/>
        </w:rPr>
      </w:pPr>
    </w:p>
    <w:p w14:paraId="5D41EE29" w14:textId="77777777" w:rsidR="00750E40" w:rsidRPr="00143B70" w:rsidRDefault="00750E40" w:rsidP="00750E40">
      <w:pPr>
        <w:contextualSpacing/>
        <w:rPr>
          <w:rFonts w:cstheme="minorHAnsi"/>
        </w:rPr>
      </w:pPr>
      <w:r w:rsidRPr="00143B70">
        <w:rPr>
          <w:rFonts w:cstheme="minorHAnsi"/>
        </w:rPr>
        <w:t>Domain 6: Services to Promote Safe and Supportive Schools</w:t>
      </w:r>
    </w:p>
    <w:p w14:paraId="455A70EA" w14:textId="77777777" w:rsidR="00750E40" w:rsidRPr="00143B70" w:rsidRDefault="00750E40" w:rsidP="00750E40">
      <w:pPr>
        <w:contextualSpacing/>
        <w:rPr>
          <w:rFonts w:cstheme="minorHAnsi"/>
        </w:rPr>
      </w:pPr>
      <w:r w:rsidRPr="00143B70">
        <w:rPr>
          <w:rFonts w:cstheme="minorHAnsi"/>
        </w:rPr>
        <w:t>School psychologists understand principles and research related to social–emotional well-being, resilience and risk factors in learning, mental and behavioral health, services in schools and communities to support multitiered prevention and health promotion, and evidence-based strategies for creating safe and supportive schools. School psychologists, in collaboration with others, promote preventive and responsive services that enhance learning, mental and behavioral health, and psychological and physical safety and implement effective crisis prevention, protection, mitigation, response, and recovery.</w:t>
      </w:r>
    </w:p>
    <w:p w14:paraId="39AA8891" w14:textId="77777777" w:rsidR="00750E40" w:rsidRPr="00143B70" w:rsidRDefault="00750E40" w:rsidP="00750E40">
      <w:pPr>
        <w:contextualSpacing/>
        <w:rPr>
          <w:rFonts w:cstheme="minorHAnsi"/>
        </w:rPr>
      </w:pPr>
    </w:p>
    <w:p w14:paraId="5E45E80F" w14:textId="77777777" w:rsidR="00750E40" w:rsidRPr="00143B70" w:rsidRDefault="00750E40" w:rsidP="00750E40">
      <w:pPr>
        <w:contextualSpacing/>
        <w:rPr>
          <w:rFonts w:cstheme="minorHAnsi"/>
        </w:rPr>
      </w:pPr>
      <w:r w:rsidRPr="00143B70">
        <w:rPr>
          <w:rFonts w:cstheme="minorHAnsi"/>
        </w:rPr>
        <w:t>Domain 7: Family, School, and Community Collaboration</w:t>
      </w:r>
    </w:p>
    <w:p w14:paraId="3AE468EE" w14:textId="77777777" w:rsidR="00750E40" w:rsidRPr="00143B70" w:rsidRDefault="00750E40" w:rsidP="00750E40">
      <w:pPr>
        <w:contextualSpacing/>
        <w:rPr>
          <w:rFonts w:cstheme="minorHAnsi"/>
        </w:rPr>
      </w:pPr>
      <w:r w:rsidRPr="00143B70">
        <w:rPr>
          <w:rFonts w:cstheme="minorHAnsi"/>
        </w:rPr>
        <w:t>School psychologists understand principles and research related to family systems, strengths, needs, and cultures; evidence-based strategies to support positive family influences on children’s learning and mental health; and strategies to develop collaboration between families and schools. School psychologists, in collaboration with others, design, implement, and evaluate services that respond to culture and context. They facilitate family and school partnerships and interactions with community agencies to enhance academic and social–behavioral outcomes for children.</w:t>
      </w:r>
    </w:p>
    <w:p w14:paraId="679A585C" w14:textId="77777777" w:rsidR="00750E40" w:rsidRPr="00143B70" w:rsidRDefault="00750E40" w:rsidP="00750E40">
      <w:pPr>
        <w:contextualSpacing/>
        <w:rPr>
          <w:rFonts w:cstheme="minorHAnsi"/>
        </w:rPr>
      </w:pPr>
    </w:p>
    <w:p w14:paraId="273CC2D3" w14:textId="77777777" w:rsidR="00750E40" w:rsidRPr="00143B70" w:rsidRDefault="00750E40" w:rsidP="00750E40">
      <w:pPr>
        <w:contextualSpacing/>
        <w:rPr>
          <w:rFonts w:cstheme="minorHAnsi"/>
        </w:rPr>
      </w:pPr>
      <w:r w:rsidRPr="00143B70">
        <w:rPr>
          <w:rFonts w:cstheme="minorHAnsi"/>
        </w:rPr>
        <w:t>Domain 8: Equitable Practices for Diverse Student Populations</w:t>
      </w:r>
    </w:p>
    <w:p w14:paraId="610AE6BA" w14:textId="77777777" w:rsidR="00750E40" w:rsidRPr="00143B70" w:rsidRDefault="00750E40" w:rsidP="00750E40">
      <w:pPr>
        <w:contextualSpacing/>
        <w:rPr>
          <w:rFonts w:cstheme="minorHAnsi"/>
        </w:rPr>
      </w:pPr>
      <w:r w:rsidRPr="00143B70">
        <w:rPr>
          <w:rFonts w:cstheme="minorHAnsi"/>
        </w:rPr>
        <w:t>School psychologists have knowledge of individual differences, abilities, disabilities, and other diverse characteristics and the impact they have on development and learning. They also understand principles and research related to diversity in children, families, schools, and communities, including factors related to child development, religion, culture and cultural identity, race, sexual orientation, gender identity and expression, socioeconomic status, and other variables. School psychologists implement evidence-based strategies to enhance services in both general and special education and address potential influences related to diversity. School psychologists demonstrate skills to provide professional services that promote effective functioning for individuals, families, and schools with diverse characteristics, cultures, and backgrounds through an ecological lens across multiple contexts. School psychologists recognize that equitable practices for diverse student populations, respect for diversity in development and learning, and advocacy for social justice are foundational to effective service delivery. While equality ensures that all children have the same access to general and special educational opportunities, equity ensures that each student receives what they need to benefit from these opportunities.</w:t>
      </w:r>
    </w:p>
    <w:p w14:paraId="7A4251BF" w14:textId="77777777" w:rsidR="00750E40" w:rsidRPr="00143B70" w:rsidRDefault="00750E40" w:rsidP="00750E40">
      <w:pPr>
        <w:contextualSpacing/>
        <w:rPr>
          <w:rFonts w:cstheme="minorHAnsi"/>
        </w:rPr>
      </w:pPr>
    </w:p>
    <w:p w14:paraId="5D4706F8" w14:textId="77777777" w:rsidR="00750E40" w:rsidRPr="00143B70" w:rsidRDefault="00750E40" w:rsidP="00750E40">
      <w:pPr>
        <w:contextualSpacing/>
        <w:rPr>
          <w:rFonts w:cstheme="minorHAnsi"/>
        </w:rPr>
      </w:pPr>
      <w:r w:rsidRPr="00143B70">
        <w:rPr>
          <w:rFonts w:cstheme="minorHAnsi"/>
        </w:rPr>
        <w:lastRenderedPageBreak/>
        <w:t xml:space="preserve">Domain 9: Research and Evidence-Based Practice </w:t>
      </w:r>
    </w:p>
    <w:p w14:paraId="08E3383B" w14:textId="77777777" w:rsidR="00750E40" w:rsidRPr="00143B70" w:rsidRDefault="00750E40" w:rsidP="00750E40">
      <w:pPr>
        <w:contextualSpacing/>
        <w:rPr>
          <w:rFonts w:cstheme="minorHAnsi"/>
        </w:rPr>
      </w:pPr>
      <w:r w:rsidRPr="00143B70">
        <w:rPr>
          <w:rFonts w:cstheme="minorHAnsi"/>
        </w:rPr>
        <w:t>School psychologists have knowledge of research design, statistics, measurement, and varied data collection and analysis techniques sufficient for understanding research, interpreting data, and evaluating programs in applied settings. As scientist practitioners, school psychologists evaluate and apply research as a foundation for service delivery and, in collaboration with others, use various techniques and technology resources for data collection, measurement, and analysis to support effective practices at the individual, group, and/or systems levels.</w:t>
      </w:r>
    </w:p>
    <w:p w14:paraId="0FF0E4A3" w14:textId="77777777" w:rsidR="00750E40" w:rsidRPr="00143B70" w:rsidRDefault="00750E40" w:rsidP="00750E40">
      <w:pPr>
        <w:contextualSpacing/>
        <w:rPr>
          <w:rFonts w:cstheme="minorHAnsi"/>
        </w:rPr>
      </w:pPr>
    </w:p>
    <w:p w14:paraId="277FF358" w14:textId="77777777" w:rsidR="00750E40" w:rsidRPr="00143B70" w:rsidRDefault="00750E40" w:rsidP="00750E40">
      <w:pPr>
        <w:contextualSpacing/>
        <w:rPr>
          <w:rFonts w:cstheme="minorHAnsi"/>
        </w:rPr>
      </w:pPr>
      <w:r w:rsidRPr="00143B70">
        <w:rPr>
          <w:rFonts w:cstheme="minorHAnsi"/>
        </w:rPr>
        <w:t>Domain 10: Legal, Ethical, and Professional Practice</w:t>
      </w:r>
    </w:p>
    <w:p w14:paraId="72A73E4C" w14:textId="77777777" w:rsidR="00750E40" w:rsidRPr="00143B70" w:rsidRDefault="00750E40" w:rsidP="00750E40">
      <w:pPr>
        <w:contextualSpacing/>
        <w:rPr>
          <w:rFonts w:cstheme="minorHAnsi"/>
        </w:rPr>
      </w:pPr>
      <w:r w:rsidRPr="00143B70">
        <w:rPr>
          <w:rFonts w:cstheme="minorHAnsi"/>
        </w:rPr>
        <w:t>School psychologists have knowledge of the history and foundations of school psychology; multiple service models and methods; ethical, legal, and professional standards; and other factors related to professional identity and effective practice as school psychologists. School psychologists provide services consistent with ethical, legal, and professional standards; engage in responsive ethical and professional decision-making; collaborate with other professionals; and apply professional work characteristics needed for effective practice as school psychologists, including effective interpersonal skills, responsibility, adaptability, initiative, dependability, technological competence, advocacy skills, respect for human diversity, and a commitment to social justice and equity.</w:t>
      </w:r>
    </w:p>
    <w:p w14:paraId="150DE6D1" w14:textId="77777777" w:rsidR="00750E40" w:rsidRPr="00143B70" w:rsidRDefault="00750E40" w:rsidP="00750E40">
      <w:pPr>
        <w:contextualSpacing/>
        <w:rPr>
          <w:rFonts w:cstheme="minorHAnsi"/>
          <w:u w:val="single"/>
        </w:rPr>
      </w:pPr>
    </w:p>
    <w:p w14:paraId="515CA77B" w14:textId="77777777" w:rsidR="00750E40" w:rsidRPr="00143B70" w:rsidRDefault="00750E40" w:rsidP="00750E40">
      <w:pPr>
        <w:contextualSpacing/>
        <w:jc w:val="center"/>
        <w:rPr>
          <w:rFonts w:cstheme="minorHAnsi"/>
          <w:b/>
        </w:rPr>
      </w:pPr>
    </w:p>
    <w:p w14:paraId="6A92056E" w14:textId="77777777" w:rsidR="00750E40" w:rsidRPr="00FC5030" w:rsidRDefault="00750E40" w:rsidP="00750E40">
      <w:pPr>
        <w:contextualSpacing/>
        <w:jc w:val="center"/>
        <w:rPr>
          <w:rFonts w:cstheme="minorHAnsi"/>
          <w:b/>
          <w:sz w:val="24"/>
          <w:szCs w:val="24"/>
        </w:rPr>
      </w:pPr>
    </w:p>
    <w:p w14:paraId="7EE72E70" w14:textId="77777777" w:rsidR="00750E40" w:rsidRPr="00FC5030" w:rsidRDefault="00750E40" w:rsidP="00750E40">
      <w:pPr>
        <w:contextualSpacing/>
        <w:jc w:val="center"/>
        <w:rPr>
          <w:rFonts w:cstheme="minorHAnsi"/>
          <w:b/>
          <w:sz w:val="24"/>
          <w:szCs w:val="24"/>
        </w:rPr>
      </w:pPr>
    </w:p>
    <w:p w14:paraId="05ED8AF5" w14:textId="77777777" w:rsidR="00750E40" w:rsidRPr="00FC5030" w:rsidRDefault="00750E40" w:rsidP="00750E40">
      <w:pPr>
        <w:contextualSpacing/>
        <w:jc w:val="center"/>
        <w:rPr>
          <w:rFonts w:cstheme="minorHAnsi"/>
          <w:b/>
          <w:sz w:val="24"/>
          <w:szCs w:val="24"/>
        </w:rPr>
      </w:pPr>
    </w:p>
    <w:p w14:paraId="04F88DAF" w14:textId="77777777" w:rsidR="00750E40" w:rsidRPr="00FC5030" w:rsidRDefault="00750E40" w:rsidP="00750E40">
      <w:pPr>
        <w:contextualSpacing/>
        <w:jc w:val="center"/>
        <w:rPr>
          <w:rFonts w:cstheme="minorHAnsi"/>
          <w:b/>
          <w:sz w:val="24"/>
          <w:szCs w:val="24"/>
        </w:rPr>
      </w:pPr>
    </w:p>
    <w:p w14:paraId="4E601A49" w14:textId="77777777" w:rsidR="00750E40" w:rsidRPr="00FC5030" w:rsidRDefault="00750E40" w:rsidP="00750E40">
      <w:pPr>
        <w:contextualSpacing/>
        <w:jc w:val="center"/>
        <w:rPr>
          <w:rFonts w:cstheme="minorHAnsi"/>
          <w:b/>
          <w:sz w:val="24"/>
          <w:szCs w:val="24"/>
        </w:rPr>
      </w:pPr>
    </w:p>
    <w:p w14:paraId="57DD46B3" w14:textId="77777777" w:rsidR="00750E40" w:rsidRPr="00FC5030" w:rsidRDefault="00750E40" w:rsidP="00750E40">
      <w:pPr>
        <w:contextualSpacing/>
        <w:jc w:val="center"/>
        <w:rPr>
          <w:rFonts w:cstheme="minorHAnsi"/>
          <w:b/>
          <w:sz w:val="24"/>
          <w:szCs w:val="24"/>
        </w:rPr>
      </w:pPr>
    </w:p>
    <w:p w14:paraId="5EEE153F" w14:textId="77777777" w:rsidR="00750E40" w:rsidRPr="00FC5030" w:rsidRDefault="00750E40" w:rsidP="00750E40">
      <w:pPr>
        <w:contextualSpacing/>
        <w:jc w:val="center"/>
        <w:rPr>
          <w:rFonts w:cstheme="minorHAnsi"/>
          <w:b/>
          <w:sz w:val="24"/>
          <w:szCs w:val="24"/>
        </w:rPr>
      </w:pPr>
    </w:p>
    <w:p w14:paraId="6EB1F204" w14:textId="77777777" w:rsidR="00750E40" w:rsidRPr="00FC5030" w:rsidRDefault="00750E40" w:rsidP="00750E40">
      <w:pPr>
        <w:contextualSpacing/>
        <w:jc w:val="center"/>
        <w:rPr>
          <w:rFonts w:cstheme="minorHAnsi"/>
          <w:b/>
          <w:sz w:val="24"/>
          <w:szCs w:val="24"/>
        </w:rPr>
      </w:pPr>
    </w:p>
    <w:p w14:paraId="3B9E8561" w14:textId="77777777" w:rsidR="00750E40" w:rsidRPr="00FC5030" w:rsidRDefault="00750E40" w:rsidP="00750E40">
      <w:pPr>
        <w:contextualSpacing/>
        <w:jc w:val="center"/>
        <w:rPr>
          <w:rFonts w:cstheme="minorHAnsi"/>
          <w:b/>
          <w:sz w:val="24"/>
          <w:szCs w:val="24"/>
        </w:rPr>
      </w:pPr>
    </w:p>
    <w:p w14:paraId="4B6FB2E1" w14:textId="77777777" w:rsidR="00750E40" w:rsidRPr="00FC5030" w:rsidRDefault="00750E40" w:rsidP="00750E40">
      <w:pPr>
        <w:contextualSpacing/>
        <w:jc w:val="center"/>
        <w:rPr>
          <w:rFonts w:cstheme="minorHAnsi"/>
          <w:b/>
          <w:sz w:val="24"/>
          <w:szCs w:val="24"/>
        </w:rPr>
      </w:pPr>
    </w:p>
    <w:p w14:paraId="172E3702" w14:textId="77777777" w:rsidR="00750E40" w:rsidRPr="00FC5030" w:rsidRDefault="00750E40" w:rsidP="00750E40">
      <w:pPr>
        <w:contextualSpacing/>
        <w:jc w:val="center"/>
        <w:rPr>
          <w:rFonts w:cstheme="minorHAnsi"/>
          <w:b/>
          <w:sz w:val="24"/>
          <w:szCs w:val="24"/>
        </w:rPr>
      </w:pPr>
    </w:p>
    <w:p w14:paraId="63011653" w14:textId="77777777" w:rsidR="00750E40" w:rsidRPr="00FC5030" w:rsidRDefault="00750E40" w:rsidP="00750E40">
      <w:pPr>
        <w:contextualSpacing/>
        <w:jc w:val="center"/>
        <w:rPr>
          <w:rFonts w:cstheme="minorHAnsi"/>
          <w:b/>
          <w:sz w:val="24"/>
          <w:szCs w:val="24"/>
        </w:rPr>
      </w:pPr>
    </w:p>
    <w:p w14:paraId="3BC25CBF" w14:textId="77777777" w:rsidR="00750E40" w:rsidRPr="00FC5030" w:rsidRDefault="00750E40" w:rsidP="00750E40">
      <w:pPr>
        <w:contextualSpacing/>
        <w:jc w:val="center"/>
        <w:rPr>
          <w:rFonts w:cstheme="minorHAnsi"/>
          <w:b/>
          <w:sz w:val="24"/>
          <w:szCs w:val="24"/>
        </w:rPr>
      </w:pPr>
    </w:p>
    <w:p w14:paraId="2A6CE920" w14:textId="77777777" w:rsidR="00750E40" w:rsidRPr="00FC5030" w:rsidRDefault="00750E40" w:rsidP="00750E40">
      <w:pPr>
        <w:contextualSpacing/>
        <w:jc w:val="center"/>
        <w:rPr>
          <w:rFonts w:cstheme="minorHAnsi"/>
          <w:b/>
          <w:sz w:val="24"/>
          <w:szCs w:val="24"/>
        </w:rPr>
      </w:pPr>
    </w:p>
    <w:p w14:paraId="0BDBEE4B" w14:textId="77777777" w:rsidR="00143B70" w:rsidRDefault="00143B70">
      <w:pPr>
        <w:rPr>
          <w:rFonts w:asciiTheme="majorHAnsi" w:eastAsiaTheme="majorEastAsia" w:hAnsiTheme="majorHAnsi" w:cstheme="majorBidi"/>
          <w:color w:val="2F5496" w:themeColor="accent1" w:themeShade="BF"/>
          <w:sz w:val="32"/>
          <w:szCs w:val="32"/>
          <w:lang w:eastAsia="zh-TW"/>
        </w:rPr>
      </w:pPr>
      <w:r>
        <w:rPr>
          <w:lang w:eastAsia="zh-TW"/>
        </w:rPr>
        <w:br w:type="page"/>
      </w:r>
    </w:p>
    <w:p w14:paraId="1FEC9A48" w14:textId="6CBF325D" w:rsidR="00750E40" w:rsidRPr="00FC5030" w:rsidRDefault="00750E40" w:rsidP="00143B70">
      <w:pPr>
        <w:pStyle w:val="Heading1"/>
        <w:rPr>
          <w:lang w:eastAsia="zh-TW"/>
        </w:rPr>
      </w:pPr>
      <w:bookmarkStart w:id="225" w:name="_Toc139287119"/>
      <w:r w:rsidRPr="23B84DA1">
        <w:rPr>
          <w:lang w:eastAsia="zh-TW"/>
        </w:rPr>
        <w:lastRenderedPageBreak/>
        <w:t>A</w:t>
      </w:r>
      <w:r w:rsidR="00843856">
        <w:rPr>
          <w:lang w:eastAsia="zh-TW"/>
        </w:rPr>
        <w:t xml:space="preserve">ppendix </w:t>
      </w:r>
      <w:r w:rsidR="009A111E" w:rsidRPr="23B84DA1">
        <w:rPr>
          <w:lang w:eastAsia="zh-TW"/>
        </w:rPr>
        <w:t>H: EdS Course Checklist</w:t>
      </w:r>
      <w:bookmarkEnd w:id="225"/>
      <w:r w:rsidR="009A111E" w:rsidRPr="23B84DA1">
        <w:rPr>
          <w:lang w:eastAsia="zh-TW"/>
        </w:rPr>
        <w:t xml:space="preserve"> </w:t>
      </w:r>
    </w:p>
    <w:p w14:paraId="79B499A8" w14:textId="77777777" w:rsidR="00750E40" w:rsidRPr="00151595" w:rsidRDefault="00750E40" w:rsidP="00813F5D">
      <w:pPr>
        <w:pStyle w:val="Heading2"/>
      </w:pPr>
      <w:bookmarkStart w:id="226" w:name="_Toc139287120"/>
      <w:r>
        <w:t>Required Courses</w:t>
      </w:r>
      <w:bookmarkEnd w:id="226"/>
      <w:r>
        <w:t xml:space="preserve"> </w:t>
      </w:r>
    </w:p>
    <w:p w14:paraId="2077BB6B" w14:textId="77777777" w:rsidR="00750E40" w:rsidRDefault="00750E40" w:rsidP="00240859">
      <w:pPr>
        <w:pStyle w:val="Heading3"/>
      </w:pPr>
      <w:bookmarkStart w:id="227" w:name="_Toc139287121"/>
      <w:r w:rsidRPr="00FC5030">
        <w:t>School Psychology</w:t>
      </w:r>
      <w:bookmarkEnd w:id="227"/>
      <w:r w:rsidRPr="00FC5030">
        <w:t xml:space="preserve"> </w:t>
      </w:r>
    </w:p>
    <w:p w14:paraId="2C5DB53D" w14:textId="77777777" w:rsidR="00750E40" w:rsidRPr="00151595" w:rsidRDefault="00750E40" w:rsidP="0051347E">
      <w:pPr>
        <w:pStyle w:val="ListParagraph"/>
        <w:numPr>
          <w:ilvl w:val="0"/>
          <w:numId w:val="14"/>
        </w:numPr>
        <w:tabs>
          <w:tab w:val="left" w:pos="1800"/>
        </w:tabs>
        <w:rPr>
          <w:rFonts w:cstheme="minorHAnsi"/>
          <w:sz w:val="24"/>
          <w:szCs w:val="24"/>
        </w:rPr>
      </w:pPr>
      <w:r w:rsidRPr="00151595">
        <w:rPr>
          <w:rFonts w:cstheme="minorHAnsi"/>
          <w:sz w:val="24"/>
          <w:szCs w:val="24"/>
        </w:rPr>
        <w:t>CEP 880</w:t>
      </w:r>
      <w:r w:rsidRPr="00151595">
        <w:rPr>
          <w:rFonts w:cstheme="minorHAnsi"/>
          <w:sz w:val="24"/>
          <w:szCs w:val="24"/>
        </w:rPr>
        <w:tab/>
      </w:r>
      <w:r w:rsidRPr="00151595">
        <w:rPr>
          <w:rFonts w:cstheme="minorHAnsi"/>
          <w:sz w:val="24"/>
          <w:szCs w:val="24"/>
        </w:rPr>
        <w:tab/>
        <w:t xml:space="preserve">Cognitive Assessment </w:t>
      </w:r>
    </w:p>
    <w:p w14:paraId="21FEB5EF" w14:textId="77777777" w:rsidR="00750E40" w:rsidRPr="00151595" w:rsidRDefault="00750E40" w:rsidP="0051347E">
      <w:pPr>
        <w:pStyle w:val="ListParagraph"/>
        <w:numPr>
          <w:ilvl w:val="0"/>
          <w:numId w:val="14"/>
        </w:numPr>
        <w:tabs>
          <w:tab w:val="left" w:pos="360"/>
          <w:tab w:val="left" w:pos="1800"/>
        </w:tabs>
        <w:rPr>
          <w:rFonts w:cstheme="minorHAnsi"/>
          <w:sz w:val="24"/>
          <w:szCs w:val="24"/>
        </w:rPr>
      </w:pPr>
      <w:r w:rsidRPr="00151595">
        <w:rPr>
          <w:rFonts w:cstheme="minorHAnsi"/>
          <w:sz w:val="24"/>
          <w:szCs w:val="24"/>
        </w:rPr>
        <w:t>CEP 881</w:t>
      </w:r>
      <w:r w:rsidRPr="00151595">
        <w:rPr>
          <w:rFonts w:cstheme="minorHAnsi"/>
          <w:sz w:val="24"/>
          <w:szCs w:val="24"/>
        </w:rPr>
        <w:tab/>
      </w:r>
      <w:r w:rsidRPr="00151595">
        <w:rPr>
          <w:rFonts w:cstheme="minorHAnsi"/>
          <w:sz w:val="24"/>
          <w:szCs w:val="24"/>
        </w:rPr>
        <w:tab/>
        <w:t xml:space="preserve">Social and Emotional Assessment and Intervention </w:t>
      </w:r>
    </w:p>
    <w:p w14:paraId="43966452" w14:textId="77777777" w:rsidR="00750E40" w:rsidRDefault="00750E40" w:rsidP="0051347E">
      <w:pPr>
        <w:pStyle w:val="ListParagraph"/>
        <w:numPr>
          <w:ilvl w:val="0"/>
          <w:numId w:val="14"/>
        </w:numPr>
        <w:tabs>
          <w:tab w:val="left" w:pos="1800"/>
        </w:tabs>
        <w:rPr>
          <w:rFonts w:cstheme="minorHAnsi"/>
          <w:sz w:val="24"/>
          <w:szCs w:val="24"/>
        </w:rPr>
      </w:pPr>
      <w:r w:rsidRPr="00151595">
        <w:rPr>
          <w:rFonts w:cstheme="minorHAnsi"/>
          <w:sz w:val="24"/>
          <w:szCs w:val="24"/>
        </w:rPr>
        <w:t>CEP 884</w:t>
      </w:r>
      <w:r w:rsidRPr="00151595">
        <w:rPr>
          <w:rFonts w:cstheme="minorHAnsi"/>
          <w:sz w:val="24"/>
          <w:szCs w:val="24"/>
        </w:rPr>
        <w:tab/>
      </w:r>
      <w:r w:rsidRPr="00151595">
        <w:rPr>
          <w:rFonts w:cstheme="minorHAnsi"/>
          <w:sz w:val="24"/>
          <w:szCs w:val="24"/>
        </w:rPr>
        <w:tab/>
        <w:t xml:space="preserve">Roles and Functions of School Psychology </w:t>
      </w:r>
    </w:p>
    <w:p w14:paraId="7EDD3F09" w14:textId="0EF714F9" w:rsidR="00395257" w:rsidRPr="00151595" w:rsidRDefault="00395257" w:rsidP="0051347E">
      <w:pPr>
        <w:pStyle w:val="ListParagraph"/>
        <w:numPr>
          <w:ilvl w:val="0"/>
          <w:numId w:val="14"/>
        </w:numPr>
        <w:tabs>
          <w:tab w:val="left" w:pos="1800"/>
        </w:tabs>
        <w:rPr>
          <w:sz w:val="24"/>
          <w:szCs w:val="24"/>
        </w:rPr>
      </w:pPr>
      <w:r w:rsidRPr="58B261CB">
        <w:rPr>
          <w:sz w:val="24"/>
          <w:szCs w:val="24"/>
        </w:rPr>
        <w:t>CEP 885</w:t>
      </w:r>
      <w:r>
        <w:tab/>
      </w:r>
      <w:r>
        <w:tab/>
      </w:r>
      <w:r w:rsidR="77E3B4CF" w:rsidRPr="58B261CB">
        <w:rPr>
          <w:sz w:val="24"/>
          <w:szCs w:val="24"/>
        </w:rPr>
        <w:t>Development and Psychopathology</w:t>
      </w:r>
      <w:r w:rsidRPr="58B261CB">
        <w:rPr>
          <w:sz w:val="24"/>
          <w:szCs w:val="24"/>
        </w:rPr>
        <w:t xml:space="preserve"> </w:t>
      </w:r>
      <w:r w:rsidR="00737D29" w:rsidRPr="58B261CB">
        <w:rPr>
          <w:sz w:val="24"/>
          <w:szCs w:val="24"/>
        </w:rPr>
        <w:t xml:space="preserve">Across the Lifespan </w:t>
      </w:r>
    </w:p>
    <w:p w14:paraId="7B93771A" w14:textId="77777777" w:rsidR="00750E40" w:rsidRPr="00151595" w:rsidRDefault="00750E40" w:rsidP="0051347E">
      <w:pPr>
        <w:pStyle w:val="ListParagraph"/>
        <w:numPr>
          <w:ilvl w:val="0"/>
          <w:numId w:val="14"/>
        </w:numPr>
        <w:tabs>
          <w:tab w:val="left" w:pos="360"/>
          <w:tab w:val="left" w:pos="1800"/>
        </w:tabs>
        <w:rPr>
          <w:rFonts w:cstheme="minorHAnsi"/>
          <w:sz w:val="24"/>
          <w:szCs w:val="24"/>
        </w:rPr>
      </w:pPr>
      <w:r w:rsidRPr="00151595">
        <w:rPr>
          <w:rFonts w:cstheme="minorHAnsi"/>
          <w:sz w:val="24"/>
          <w:szCs w:val="24"/>
        </w:rPr>
        <w:t>CEP 886</w:t>
      </w:r>
      <w:r w:rsidRPr="00151595">
        <w:rPr>
          <w:rFonts w:cstheme="minorHAnsi"/>
          <w:sz w:val="24"/>
          <w:szCs w:val="24"/>
        </w:rPr>
        <w:tab/>
      </w:r>
      <w:r w:rsidRPr="00151595">
        <w:rPr>
          <w:rFonts w:cstheme="minorHAnsi"/>
          <w:sz w:val="24"/>
          <w:szCs w:val="24"/>
        </w:rPr>
        <w:tab/>
        <w:t xml:space="preserve">Psychoeducational Assessment and Intervention I </w:t>
      </w:r>
    </w:p>
    <w:p w14:paraId="634D0E10" w14:textId="77777777" w:rsidR="00750E40" w:rsidRDefault="00750E40" w:rsidP="0051347E">
      <w:pPr>
        <w:pStyle w:val="ListParagraph"/>
        <w:numPr>
          <w:ilvl w:val="0"/>
          <w:numId w:val="14"/>
        </w:numPr>
        <w:tabs>
          <w:tab w:val="left" w:pos="360"/>
          <w:tab w:val="left" w:pos="1800"/>
        </w:tabs>
        <w:rPr>
          <w:rFonts w:cstheme="minorHAnsi"/>
          <w:sz w:val="24"/>
          <w:szCs w:val="24"/>
        </w:rPr>
      </w:pPr>
      <w:r w:rsidRPr="00151595">
        <w:rPr>
          <w:rFonts w:cstheme="minorHAnsi"/>
          <w:sz w:val="24"/>
          <w:szCs w:val="24"/>
        </w:rPr>
        <w:t>CEP 888</w:t>
      </w:r>
      <w:r w:rsidRPr="00151595">
        <w:rPr>
          <w:rFonts w:cstheme="minorHAnsi"/>
          <w:sz w:val="24"/>
          <w:szCs w:val="24"/>
        </w:rPr>
        <w:tab/>
      </w:r>
      <w:r w:rsidRPr="00151595">
        <w:rPr>
          <w:rFonts w:cstheme="minorHAnsi"/>
          <w:sz w:val="24"/>
          <w:szCs w:val="24"/>
        </w:rPr>
        <w:tab/>
        <w:t>Theories of Child Psychotherapy</w:t>
      </w:r>
    </w:p>
    <w:p w14:paraId="1E217220"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CEP 893K</w:t>
      </w:r>
      <w:r>
        <w:rPr>
          <w:rFonts w:cstheme="minorHAnsi"/>
          <w:sz w:val="24"/>
          <w:szCs w:val="24"/>
        </w:rPr>
        <w:tab/>
      </w:r>
      <w:r>
        <w:rPr>
          <w:rFonts w:cstheme="minorHAnsi"/>
          <w:sz w:val="24"/>
          <w:szCs w:val="24"/>
        </w:rPr>
        <w:tab/>
        <w:t xml:space="preserve">Practicum in School Psychology (fall) </w:t>
      </w:r>
    </w:p>
    <w:p w14:paraId="04240833"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CEP 893K</w:t>
      </w:r>
      <w:r>
        <w:rPr>
          <w:rFonts w:cstheme="minorHAnsi"/>
          <w:sz w:val="24"/>
          <w:szCs w:val="24"/>
        </w:rPr>
        <w:tab/>
      </w:r>
      <w:r>
        <w:rPr>
          <w:rFonts w:cstheme="minorHAnsi"/>
          <w:sz w:val="24"/>
          <w:szCs w:val="24"/>
        </w:rPr>
        <w:tab/>
        <w:t>Practicum in School Psychology (spring)</w:t>
      </w:r>
    </w:p>
    <w:p w14:paraId="755B4672"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CEP 894K</w:t>
      </w:r>
      <w:r>
        <w:rPr>
          <w:rFonts w:cstheme="minorHAnsi"/>
          <w:sz w:val="24"/>
          <w:szCs w:val="24"/>
        </w:rPr>
        <w:tab/>
      </w:r>
      <w:r>
        <w:rPr>
          <w:rFonts w:cstheme="minorHAnsi"/>
          <w:sz w:val="24"/>
          <w:szCs w:val="24"/>
        </w:rPr>
        <w:tab/>
        <w:t>Internship in School Psychology (fall)</w:t>
      </w:r>
    </w:p>
    <w:p w14:paraId="49AA6CEA" w14:textId="77777777" w:rsidR="00750E40" w:rsidRPr="00151595"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CEP 894K</w:t>
      </w:r>
      <w:r>
        <w:rPr>
          <w:rFonts w:cstheme="minorHAnsi"/>
          <w:sz w:val="24"/>
          <w:szCs w:val="24"/>
        </w:rPr>
        <w:tab/>
      </w:r>
      <w:r>
        <w:rPr>
          <w:rFonts w:cstheme="minorHAnsi"/>
          <w:sz w:val="24"/>
          <w:szCs w:val="24"/>
        </w:rPr>
        <w:tab/>
        <w:t>Internship in School Psychology (spring)</w:t>
      </w:r>
      <w:r w:rsidRPr="00151595">
        <w:rPr>
          <w:rFonts w:cstheme="minorHAnsi"/>
          <w:i/>
          <w:sz w:val="24"/>
          <w:szCs w:val="24"/>
        </w:rPr>
        <w:t xml:space="preserve">      </w:t>
      </w:r>
    </w:p>
    <w:p w14:paraId="2A211D42" w14:textId="77777777" w:rsidR="00750E40" w:rsidRDefault="00750E40" w:rsidP="00240859">
      <w:pPr>
        <w:pStyle w:val="Heading3"/>
      </w:pPr>
      <w:bookmarkStart w:id="228" w:name="_Toc139287122"/>
      <w:r>
        <w:t>Special Education</w:t>
      </w:r>
      <w:bookmarkEnd w:id="228"/>
      <w:r>
        <w:t xml:space="preserve"> </w:t>
      </w:r>
    </w:p>
    <w:p w14:paraId="536C350F" w14:textId="77777777" w:rsidR="00750E40" w:rsidRDefault="00750E40" w:rsidP="0051347E">
      <w:pPr>
        <w:pStyle w:val="ListParagraph"/>
        <w:numPr>
          <w:ilvl w:val="0"/>
          <w:numId w:val="13"/>
        </w:numPr>
      </w:pPr>
      <w:r>
        <w:t>CEP</w:t>
      </w:r>
      <w:r>
        <w:tab/>
        <w:t>809</w:t>
      </w:r>
      <w:r>
        <w:tab/>
        <w:t>Data-Driven Instruction within Multi-Tiered Systems of Support</w:t>
      </w:r>
    </w:p>
    <w:p w14:paraId="793C503F" w14:textId="77777777" w:rsidR="00750E40" w:rsidRDefault="00750E40" w:rsidP="0051347E">
      <w:pPr>
        <w:pStyle w:val="ListParagraph"/>
        <w:numPr>
          <w:ilvl w:val="0"/>
          <w:numId w:val="13"/>
        </w:numPr>
      </w:pPr>
      <w:r>
        <w:t>CEP</w:t>
      </w:r>
      <w:r>
        <w:tab/>
        <w:t>841</w:t>
      </w:r>
      <w:r>
        <w:tab/>
        <w:t>Classroom &amp; Behavior Management in the Inclusive Classroom</w:t>
      </w:r>
    </w:p>
    <w:p w14:paraId="19DF6BE3" w14:textId="77777777" w:rsidR="00750E40" w:rsidRDefault="00750E40" w:rsidP="0051347E">
      <w:pPr>
        <w:pStyle w:val="ListParagraph"/>
        <w:numPr>
          <w:ilvl w:val="0"/>
          <w:numId w:val="13"/>
        </w:numPr>
      </w:pPr>
      <w:r>
        <w:t>CEP</w:t>
      </w:r>
      <w:r>
        <w:tab/>
        <w:t>840</w:t>
      </w:r>
      <w:r>
        <w:tab/>
        <w:t>Policies, Practices, &amp; Perspectives in Special Education</w:t>
      </w:r>
    </w:p>
    <w:p w14:paraId="2B3AA5A1" w14:textId="77777777" w:rsidR="00750E40" w:rsidRDefault="00750E40" w:rsidP="0051347E">
      <w:pPr>
        <w:pStyle w:val="ListParagraph"/>
        <w:numPr>
          <w:ilvl w:val="0"/>
          <w:numId w:val="13"/>
        </w:numPr>
      </w:pPr>
      <w:r>
        <w:t>CEP</w:t>
      </w:r>
      <w:r>
        <w:tab/>
        <w:t>844</w:t>
      </w:r>
      <w:r>
        <w:tab/>
        <w:t>Applied Behavior Analysis for Teachers</w:t>
      </w:r>
    </w:p>
    <w:p w14:paraId="03F0D3E1" w14:textId="77777777" w:rsidR="00750E40" w:rsidRDefault="00750E40" w:rsidP="0051347E">
      <w:pPr>
        <w:pStyle w:val="ListParagraph"/>
        <w:numPr>
          <w:ilvl w:val="0"/>
          <w:numId w:val="13"/>
        </w:numPr>
      </w:pPr>
      <w:r>
        <w:t>CEP</w:t>
      </w:r>
      <w:r>
        <w:tab/>
      </w:r>
      <w:proofErr w:type="spellStart"/>
      <w:r>
        <w:t>801A</w:t>
      </w:r>
      <w:proofErr w:type="spellEnd"/>
      <w:r>
        <w:tab/>
        <w:t>Consultation and Collaboration in Special Education</w:t>
      </w:r>
    </w:p>
    <w:p w14:paraId="48FD0FAB" w14:textId="77777777" w:rsidR="00750E40" w:rsidRPr="00151595" w:rsidRDefault="00750E40" w:rsidP="0051347E">
      <w:pPr>
        <w:pStyle w:val="ListParagraph"/>
        <w:numPr>
          <w:ilvl w:val="0"/>
          <w:numId w:val="13"/>
        </w:numPr>
      </w:pPr>
      <w:r>
        <w:t>CEP</w:t>
      </w:r>
      <w:r>
        <w:tab/>
      </w:r>
      <w:proofErr w:type="spellStart"/>
      <w:r>
        <w:t>804B</w:t>
      </w:r>
      <w:proofErr w:type="spellEnd"/>
      <w:r>
        <w:tab/>
        <w:t>Literacy Instruction for Students with Disabilities</w:t>
      </w:r>
    </w:p>
    <w:p w14:paraId="2F4EDE0D" w14:textId="77777777" w:rsidR="00750E40" w:rsidRDefault="00750E40" w:rsidP="00240859">
      <w:pPr>
        <w:pStyle w:val="Heading3"/>
      </w:pPr>
      <w:bookmarkStart w:id="229" w:name="_Toc139287123"/>
      <w:r>
        <w:t>Other</w:t>
      </w:r>
      <w:bookmarkEnd w:id="229"/>
      <w:r>
        <w:t xml:space="preserve"> </w:t>
      </w:r>
    </w:p>
    <w:p w14:paraId="7FA964C5"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 xml:space="preserve">CEP 932 </w:t>
      </w:r>
      <w:r>
        <w:rPr>
          <w:rFonts w:cstheme="minorHAnsi"/>
          <w:sz w:val="24"/>
          <w:szCs w:val="24"/>
        </w:rPr>
        <w:tab/>
        <w:t xml:space="preserve">Quantitative Methods </w:t>
      </w:r>
      <w:r w:rsidRPr="00FC5030">
        <w:rPr>
          <w:rFonts w:cstheme="minorHAnsi"/>
          <w:sz w:val="24"/>
          <w:szCs w:val="24"/>
        </w:rPr>
        <w:t>in Educational Research</w:t>
      </w:r>
      <w:r>
        <w:rPr>
          <w:rFonts w:cstheme="minorHAnsi"/>
          <w:sz w:val="24"/>
          <w:szCs w:val="24"/>
        </w:rPr>
        <w:t xml:space="preserve"> </w:t>
      </w:r>
    </w:p>
    <w:p w14:paraId="208BE7C8"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 xml:space="preserve">HDFS </w:t>
      </w:r>
      <w:r>
        <w:rPr>
          <w:rFonts w:cstheme="minorHAnsi"/>
          <w:sz w:val="24"/>
          <w:szCs w:val="24"/>
        </w:rPr>
        <w:tab/>
        <w:t>Families Elective: ______________________________________</w:t>
      </w:r>
    </w:p>
    <w:p w14:paraId="3247B435" w14:textId="3AAB2BDE" w:rsidR="00750E40" w:rsidRPr="00240859" w:rsidRDefault="00750E40" w:rsidP="00240859">
      <w:pPr>
        <w:pStyle w:val="Heading3"/>
      </w:pPr>
      <w:bookmarkStart w:id="230" w:name="_Toc139287124"/>
      <w:r w:rsidRPr="00240859">
        <w:t xml:space="preserve">Other </w:t>
      </w:r>
      <w:r w:rsidR="00240859">
        <w:t xml:space="preserve">elective </w:t>
      </w:r>
      <w:r w:rsidRPr="00240859">
        <w:t>courses (select with guidance from your advisor)</w:t>
      </w:r>
      <w:bookmarkEnd w:id="230"/>
      <w:r w:rsidRPr="00240859">
        <w:t xml:space="preserve"> </w:t>
      </w:r>
    </w:p>
    <w:p w14:paraId="39B4CE26"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 xml:space="preserve">Other CEP </w:t>
      </w:r>
      <w:proofErr w:type="gramStart"/>
      <w:r>
        <w:rPr>
          <w:rFonts w:cstheme="minorHAnsi"/>
          <w:sz w:val="24"/>
          <w:szCs w:val="24"/>
        </w:rPr>
        <w:t>Elective :</w:t>
      </w:r>
      <w:proofErr w:type="gramEnd"/>
      <w:r>
        <w:rPr>
          <w:rFonts w:cstheme="minorHAnsi"/>
          <w:sz w:val="24"/>
          <w:szCs w:val="24"/>
        </w:rPr>
        <w:t xml:space="preserve"> ______________________________________</w:t>
      </w:r>
    </w:p>
    <w:p w14:paraId="68554DEF" w14:textId="77777777" w:rsidR="00750E40" w:rsidRDefault="00750E40" w:rsidP="0051347E">
      <w:pPr>
        <w:pStyle w:val="ListParagraph"/>
        <w:numPr>
          <w:ilvl w:val="0"/>
          <w:numId w:val="14"/>
        </w:numPr>
        <w:tabs>
          <w:tab w:val="left" w:pos="360"/>
          <w:tab w:val="left" w:pos="1800"/>
        </w:tabs>
        <w:rPr>
          <w:rFonts w:cstheme="minorHAnsi"/>
          <w:sz w:val="24"/>
          <w:szCs w:val="24"/>
        </w:rPr>
      </w:pPr>
      <w:r>
        <w:rPr>
          <w:rFonts w:cstheme="minorHAnsi"/>
          <w:sz w:val="24"/>
          <w:szCs w:val="24"/>
        </w:rPr>
        <w:t xml:space="preserve">Other CEP </w:t>
      </w:r>
      <w:proofErr w:type="gramStart"/>
      <w:r>
        <w:rPr>
          <w:rFonts w:cstheme="minorHAnsi"/>
          <w:sz w:val="24"/>
          <w:szCs w:val="24"/>
        </w:rPr>
        <w:t>Elective :</w:t>
      </w:r>
      <w:proofErr w:type="gramEnd"/>
      <w:r>
        <w:rPr>
          <w:rFonts w:cstheme="minorHAnsi"/>
          <w:sz w:val="24"/>
          <w:szCs w:val="24"/>
        </w:rPr>
        <w:t xml:space="preserve"> ______________________________________</w:t>
      </w:r>
    </w:p>
    <w:p w14:paraId="23DC147D" w14:textId="77777777" w:rsidR="001C4D76" w:rsidRDefault="001C4D76">
      <w:pPr>
        <w:rPr>
          <w:rFonts w:cstheme="minorHAnsi"/>
          <w:b/>
          <w:sz w:val="24"/>
          <w:szCs w:val="24"/>
        </w:rPr>
      </w:pPr>
    </w:p>
    <w:p w14:paraId="579D9466" w14:textId="77777777" w:rsidR="00240859" w:rsidRDefault="00240859">
      <w:pPr>
        <w:rPr>
          <w:rFonts w:asciiTheme="majorHAnsi" w:eastAsiaTheme="majorEastAsia" w:hAnsiTheme="majorHAnsi" w:cstheme="majorBidi"/>
          <w:color w:val="2F5496" w:themeColor="accent1" w:themeShade="BF"/>
          <w:sz w:val="32"/>
          <w:szCs w:val="32"/>
        </w:rPr>
      </w:pPr>
      <w:r>
        <w:br w:type="page"/>
      </w:r>
    </w:p>
    <w:p w14:paraId="1CFDBE14" w14:textId="330AE271" w:rsidR="009A111E" w:rsidRDefault="000032B5" w:rsidP="00143B70">
      <w:pPr>
        <w:pStyle w:val="Heading1"/>
      </w:pPr>
      <w:bookmarkStart w:id="231" w:name="_Toc139287125"/>
      <w:r w:rsidRPr="00FC5030">
        <w:lastRenderedPageBreak/>
        <w:t>A</w:t>
      </w:r>
      <w:r w:rsidR="00401C3F">
        <w:t xml:space="preserve">ppendix </w:t>
      </w:r>
      <w:r w:rsidR="009A111E">
        <w:t>I</w:t>
      </w:r>
      <w:r>
        <w:t>: Recommended Courses</w:t>
      </w:r>
      <w:r w:rsidR="00355397">
        <w:t xml:space="preserve"> for Electives</w:t>
      </w:r>
      <w:bookmarkEnd w:id="231"/>
      <w:r>
        <w:t xml:space="preserve"> </w:t>
      </w:r>
      <w:r w:rsidRPr="00FC5030">
        <w:t xml:space="preserve"> </w:t>
      </w:r>
    </w:p>
    <w:p w14:paraId="6B2DAC58" w14:textId="0BA91E64" w:rsidR="000032B5" w:rsidRPr="00FC5030" w:rsidRDefault="000032B5" w:rsidP="00813F5D">
      <w:pPr>
        <w:pStyle w:val="Heading2"/>
      </w:pPr>
      <w:bookmarkStart w:id="232" w:name="_Toc139287126"/>
      <w:r>
        <w:t>Families</w:t>
      </w:r>
      <w:bookmarkEnd w:id="232"/>
    </w:p>
    <w:p w14:paraId="064D4B3D" w14:textId="7B3573B4" w:rsidR="000032B5" w:rsidRPr="00FC5030" w:rsidRDefault="000032B5" w:rsidP="009A111E">
      <w:r w:rsidRPr="00FC5030">
        <w:t>HDFS 801 Family Ecosystems</w:t>
      </w:r>
    </w:p>
    <w:p w14:paraId="5E4C22FF" w14:textId="77777777" w:rsidR="000032B5" w:rsidRPr="00FC5030" w:rsidRDefault="000032B5" w:rsidP="009A111E">
      <w:r w:rsidRPr="00FC5030">
        <w:t>HDFS 812 Adolescence Fam Eco Perspective</w:t>
      </w:r>
    </w:p>
    <w:p w14:paraId="29E7878D" w14:textId="77777777" w:rsidR="000032B5" w:rsidRPr="00FC5030" w:rsidRDefault="000032B5" w:rsidP="009A111E">
      <w:r w:rsidRPr="00FC5030">
        <w:t>HDFS 814 Parenthood and Parent Education</w:t>
      </w:r>
    </w:p>
    <w:p w14:paraId="3247E9D1" w14:textId="77777777" w:rsidR="000032B5" w:rsidRPr="00FC5030" w:rsidRDefault="000032B5" w:rsidP="009A111E">
      <w:r w:rsidRPr="00FC5030">
        <w:t>HDFS 818 Adv Curricular Adaptations in Early Childhood</w:t>
      </w:r>
    </w:p>
    <w:p w14:paraId="0BE1B63E" w14:textId="77777777" w:rsidR="000032B5" w:rsidRPr="00FC5030" w:rsidRDefault="000032B5" w:rsidP="009A111E">
      <w:r w:rsidRPr="00FC5030">
        <w:t>HDFS 820 Infant Development: The Contexts of Family, Community, and Culture</w:t>
      </w:r>
    </w:p>
    <w:p w14:paraId="6D192EA7" w14:textId="77777777" w:rsidR="000032B5" w:rsidRPr="00FC5030" w:rsidRDefault="000032B5" w:rsidP="009A111E">
      <w:r w:rsidRPr="00FC5030">
        <w:t>HDFS 821 Prevention, Intervention and Educational Programs in Early Childhood</w:t>
      </w:r>
    </w:p>
    <w:p w14:paraId="7A1FBD77" w14:textId="77777777" w:rsidR="000032B5" w:rsidRPr="00FC5030" w:rsidRDefault="000032B5" w:rsidP="009A111E">
      <w:r w:rsidRPr="00FC5030">
        <w:t>HDFS 825 Families with Special Needs Children</w:t>
      </w:r>
    </w:p>
    <w:p w14:paraId="0FBC5F8F" w14:textId="6DA22105" w:rsidR="00A161F5" w:rsidRPr="00FC5030" w:rsidRDefault="000032B5" w:rsidP="009A111E">
      <w:r w:rsidRPr="00FC5030">
        <w:t>HDFS 827 Language and Literacy Development from Infancy to Formal Schooling</w:t>
      </w:r>
    </w:p>
    <w:p w14:paraId="5EC7AA08" w14:textId="77777777" w:rsidR="000032B5" w:rsidRPr="00FC5030" w:rsidRDefault="000032B5" w:rsidP="009A111E">
      <w:r w:rsidRPr="00FC5030">
        <w:t xml:space="preserve">HDFS 830 Survey of Couple and Family Therapy Theories </w:t>
      </w:r>
    </w:p>
    <w:p w14:paraId="2CD2EF57" w14:textId="77777777" w:rsidR="000032B5" w:rsidRPr="00FC5030" w:rsidRDefault="000032B5" w:rsidP="009A111E">
      <w:r w:rsidRPr="00FC5030">
        <w:t>HDFS 847 Theories of the Family</w:t>
      </w:r>
    </w:p>
    <w:p w14:paraId="3334AECE" w14:textId="77777777" w:rsidR="000032B5" w:rsidRPr="00FC5030" w:rsidRDefault="000032B5" w:rsidP="009A111E">
      <w:r w:rsidRPr="00FC5030">
        <w:t>HDFS 862 Youth Cultures and the Culture of Youth</w:t>
      </w:r>
    </w:p>
    <w:p w14:paraId="0722D248" w14:textId="7FD9A244" w:rsidR="000032B5" w:rsidRDefault="000032B5" w:rsidP="009A111E">
      <w:r w:rsidRPr="00FC5030">
        <w:t>HDFS 864 Foundations of Youth Development</w:t>
      </w:r>
    </w:p>
    <w:p w14:paraId="5B3308CE" w14:textId="4E341FBD" w:rsidR="00A161F5" w:rsidRPr="00FC5030" w:rsidRDefault="00A161F5" w:rsidP="009A111E">
      <w:r>
        <w:t>HDFS 895 Families in Poverty</w:t>
      </w:r>
      <w:r w:rsidR="001D5624">
        <w:t xml:space="preserve"> </w:t>
      </w:r>
      <w:r w:rsidR="001D5624" w:rsidRPr="007F7538">
        <w:rPr>
          <w:highlight w:val="yellow"/>
        </w:rPr>
        <w:t>(Required for Hi2LD)</w:t>
      </w:r>
      <w:r w:rsidR="001D5624">
        <w:t xml:space="preserve"> </w:t>
      </w:r>
    </w:p>
    <w:p w14:paraId="31F9D8E6" w14:textId="77777777" w:rsidR="009A111E" w:rsidRDefault="000032B5" w:rsidP="009A111E">
      <w:r w:rsidRPr="00FC5030">
        <w:t>HDFS 901 Contemporary Scholarship in Human Development and Family Studie</w:t>
      </w:r>
      <w:r w:rsidR="009A111E">
        <w:t>s</w:t>
      </w:r>
    </w:p>
    <w:p w14:paraId="36EF5022" w14:textId="62A83482" w:rsidR="000032B5" w:rsidRPr="009A111E" w:rsidRDefault="000032B5" w:rsidP="00813F5D">
      <w:pPr>
        <w:pStyle w:val="Heading2"/>
        <w:rPr>
          <w:rFonts w:cstheme="minorHAnsi"/>
          <w:sz w:val="24"/>
          <w:szCs w:val="24"/>
        </w:rPr>
      </w:pPr>
      <w:bookmarkStart w:id="233" w:name="_Toc139287127"/>
      <w:r>
        <w:t>General Electives</w:t>
      </w:r>
      <w:bookmarkEnd w:id="233"/>
      <w:r w:rsidRPr="00FC5030">
        <w:tab/>
      </w:r>
    </w:p>
    <w:p w14:paraId="172DC97F" w14:textId="77777777" w:rsidR="000032B5" w:rsidRPr="00355397" w:rsidRDefault="000032B5" w:rsidP="009A111E">
      <w:r w:rsidRPr="00355397">
        <w:t>CEP 802 Developing Positive Attitudes Toward Learning</w:t>
      </w:r>
    </w:p>
    <w:p w14:paraId="5297D67E" w14:textId="44E0E875" w:rsidR="000032B5" w:rsidRPr="00355397" w:rsidRDefault="000032B5" w:rsidP="009A111E">
      <w:r w:rsidRPr="00355397">
        <w:t xml:space="preserve">CEP 890 Independent Study in Research </w:t>
      </w:r>
      <w:r w:rsidR="5758EF65" w:rsidRPr="00355397">
        <w:t xml:space="preserve">and Program Evaluation </w:t>
      </w:r>
      <w:r w:rsidRPr="00355397">
        <w:t xml:space="preserve">(required for Hi2LD) </w:t>
      </w:r>
    </w:p>
    <w:p w14:paraId="260C72F2" w14:textId="77777777" w:rsidR="000032B5" w:rsidRPr="00355397" w:rsidRDefault="000032B5" w:rsidP="009A111E">
      <w:r w:rsidRPr="00355397">
        <w:t>CEP 845 ASD: Assessment and Intervention</w:t>
      </w:r>
    </w:p>
    <w:p w14:paraId="46A27938" w14:textId="77777777" w:rsidR="000032B5" w:rsidRPr="00355397" w:rsidRDefault="000032B5" w:rsidP="009A111E">
      <w:r w:rsidRPr="00355397">
        <w:t>CEP 846 ASD: Advanced Topics</w:t>
      </w:r>
    </w:p>
    <w:p w14:paraId="621121DF" w14:textId="77777777" w:rsidR="000032B5" w:rsidRPr="00355397" w:rsidRDefault="000032B5" w:rsidP="009A111E">
      <w:r w:rsidRPr="00355397">
        <w:t>CEP 900 Proseminar in Learning, Technology and Culture</w:t>
      </w:r>
    </w:p>
    <w:p w14:paraId="464D619F" w14:textId="77777777" w:rsidR="000032B5" w:rsidRPr="00355397" w:rsidRDefault="000032B5" w:rsidP="009A111E">
      <w:pPr>
        <w:rPr>
          <w:rFonts w:cstheme="minorHAnsi"/>
        </w:rPr>
      </w:pPr>
      <w:r w:rsidRPr="00355397">
        <w:rPr>
          <w:rFonts w:cstheme="minorHAnsi"/>
        </w:rPr>
        <w:t>CEP 902 The Psychology of Learning School Subjects</w:t>
      </w:r>
    </w:p>
    <w:p w14:paraId="21A6E309" w14:textId="77777777" w:rsidR="000032B5" w:rsidRPr="00355397" w:rsidRDefault="000032B5" w:rsidP="009A111E">
      <w:r w:rsidRPr="00355397">
        <w:t>CEP 905 Cultural Perspectives on Learning and Development</w:t>
      </w:r>
    </w:p>
    <w:p w14:paraId="1A6094AF" w14:textId="77777777" w:rsidR="000032B5" w:rsidRPr="00355397" w:rsidRDefault="000032B5" w:rsidP="009A111E">
      <w:r w:rsidRPr="00355397">
        <w:t>CEP 910 Current Issues in Motivation and Learning</w:t>
      </w:r>
    </w:p>
    <w:p w14:paraId="0634AAD6" w14:textId="77777777" w:rsidR="000032B5" w:rsidRPr="00355397" w:rsidRDefault="000032B5" w:rsidP="009A111E">
      <w:r w:rsidRPr="00355397">
        <w:t>CEP 911 Intellectual History of Educational Psychology</w:t>
      </w:r>
    </w:p>
    <w:p w14:paraId="2D8A7C21" w14:textId="77777777" w:rsidR="000032B5" w:rsidRPr="00355397" w:rsidRDefault="000032B5" w:rsidP="009A111E">
      <w:pPr>
        <w:rPr>
          <w:rFonts w:cstheme="minorHAnsi"/>
        </w:rPr>
      </w:pPr>
      <w:r w:rsidRPr="00355397">
        <w:rPr>
          <w:rFonts w:cstheme="minorHAnsi"/>
        </w:rPr>
        <w:t>CEP 915 Literacy, Learning and Development in Sociocultural Context</w:t>
      </w:r>
    </w:p>
    <w:p w14:paraId="177FD807" w14:textId="77777777" w:rsidR="000032B5" w:rsidRPr="00355397" w:rsidRDefault="000032B5" w:rsidP="009A111E">
      <w:r w:rsidRPr="00355397">
        <w:t>CEP 931 Introduction to Qualitative Methods in Educational Research</w:t>
      </w:r>
    </w:p>
    <w:p w14:paraId="1E8F41B0" w14:textId="77777777" w:rsidR="000032B5" w:rsidRPr="00355397" w:rsidRDefault="000032B5" w:rsidP="009A111E">
      <w:r w:rsidRPr="00355397">
        <w:t>CEP 942 Single-Case Experimental Research Method</w:t>
      </w:r>
    </w:p>
    <w:p w14:paraId="06D995B3" w14:textId="77777777" w:rsidR="000032B5" w:rsidRPr="00355397" w:rsidRDefault="000032B5" w:rsidP="009A111E">
      <w:r w:rsidRPr="00355397">
        <w:t>TE 853 Assessing and Responding to Literacy Learning Difficulties I</w:t>
      </w:r>
    </w:p>
    <w:p w14:paraId="6450A601" w14:textId="77777777" w:rsidR="000032B5" w:rsidRPr="00355397" w:rsidRDefault="000032B5" w:rsidP="009A111E">
      <w:pPr>
        <w:rPr>
          <w:rFonts w:cstheme="minorHAnsi"/>
        </w:rPr>
      </w:pPr>
      <w:r w:rsidRPr="00355397">
        <w:rPr>
          <w:rFonts w:cstheme="minorHAnsi"/>
        </w:rPr>
        <w:t>TE 946 Current Perspectives on Literacy Research and Instruction</w:t>
      </w:r>
    </w:p>
    <w:p w14:paraId="04FD5420" w14:textId="77777777" w:rsidR="000032B5" w:rsidRPr="00355397" w:rsidRDefault="000032B5" w:rsidP="009A111E">
      <w:pPr>
        <w:rPr>
          <w:rFonts w:cstheme="minorHAnsi"/>
        </w:rPr>
      </w:pPr>
      <w:r w:rsidRPr="00355397">
        <w:rPr>
          <w:rFonts w:cstheme="minorHAnsi"/>
        </w:rPr>
        <w:t>TE 959 Acquisition and Development of Language and Literacy</w:t>
      </w:r>
    </w:p>
    <w:p w14:paraId="3DA122A3" w14:textId="77777777" w:rsidR="000032B5" w:rsidRPr="00E37A10" w:rsidRDefault="000032B5" w:rsidP="000032B5">
      <w:pPr>
        <w:contextualSpacing/>
        <w:rPr>
          <w:rFonts w:ascii="Times" w:hAnsi="Times"/>
          <w:sz w:val="21"/>
          <w:szCs w:val="21"/>
          <w:u w:val="single"/>
        </w:rPr>
      </w:pPr>
    </w:p>
    <w:p w14:paraId="12B93F2F" w14:textId="3F4A6ABE" w:rsidR="000032B5" w:rsidRPr="00FC5030" w:rsidRDefault="000032B5" w:rsidP="00750E40">
      <w:pPr>
        <w:contextualSpacing/>
        <w:rPr>
          <w:rFonts w:cstheme="minorHAnsi"/>
          <w:sz w:val="24"/>
          <w:szCs w:val="24"/>
        </w:rPr>
        <w:sectPr w:rsidR="000032B5" w:rsidRPr="00FC5030" w:rsidSect="00EB409E">
          <w:headerReference w:type="default" r:id="rId137"/>
          <w:headerReference w:type="first" r:id="rId138"/>
          <w:pgSz w:w="12240" w:h="15840" w:code="1"/>
          <w:pgMar w:top="1008" w:right="720" w:bottom="1008" w:left="720" w:header="720" w:footer="720" w:gutter="0"/>
          <w:cols w:space="720"/>
          <w:docGrid w:linePitch="326"/>
        </w:sectPr>
      </w:pPr>
    </w:p>
    <w:p w14:paraId="67B9A67E" w14:textId="31D2C35E" w:rsidR="00750E40" w:rsidRPr="007F7538" w:rsidRDefault="00750E40" w:rsidP="00843856">
      <w:pPr>
        <w:pStyle w:val="Heading1"/>
      </w:pPr>
      <w:bookmarkStart w:id="234" w:name="_Toc139287128"/>
      <w:r w:rsidRPr="007F7538">
        <w:lastRenderedPageBreak/>
        <w:t xml:space="preserve">APPENDIX </w:t>
      </w:r>
      <w:r w:rsidR="009A111E" w:rsidRPr="007F7538">
        <w:t>J: Important Dates/Resources</w:t>
      </w:r>
      <w:bookmarkEnd w:id="234"/>
    </w:p>
    <w:p w14:paraId="0A33CA5E" w14:textId="77777777" w:rsidR="00750E40" w:rsidRPr="007F7538" w:rsidRDefault="00750E40" w:rsidP="00750E40">
      <w:pPr>
        <w:contextualSpacing/>
        <w:rPr>
          <w:rFonts w:cstheme="minorHAnsi"/>
          <w:b/>
        </w:rPr>
      </w:pPr>
    </w:p>
    <w:p w14:paraId="7FE738BC" w14:textId="77777777" w:rsidR="00750E40" w:rsidRPr="007F7538" w:rsidRDefault="00750E40" w:rsidP="00750E40">
      <w:pPr>
        <w:contextualSpacing/>
        <w:rPr>
          <w:rFonts w:cstheme="minorHAnsi"/>
          <w:b/>
        </w:rPr>
      </w:pPr>
      <w:r w:rsidRPr="007F7538">
        <w:rPr>
          <w:rFonts w:cstheme="minorHAnsi"/>
          <w:b/>
        </w:rPr>
        <w:t>Year 1</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2430"/>
        <w:gridCol w:w="1350"/>
        <w:gridCol w:w="5040"/>
      </w:tblGrid>
      <w:tr w:rsidR="00750E40" w:rsidRPr="007F7538" w14:paraId="525CE4F5" w14:textId="77777777" w:rsidTr="0064357E">
        <w:trPr>
          <w:trHeight w:val="547"/>
        </w:trPr>
        <w:tc>
          <w:tcPr>
            <w:tcW w:w="4338" w:type="dxa"/>
          </w:tcPr>
          <w:p w14:paraId="6478742A" w14:textId="77777777" w:rsidR="00750E40" w:rsidRPr="007F7538" w:rsidRDefault="00750E40" w:rsidP="00EB409E">
            <w:pPr>
              <w:contextualSpacing/>
              <w:rPr>
                <w:rFonts w:cstheme="minorHAnsi"/>
                <w:b/>
              </w:rPr>
            </w:pPr>
            <w:r w:rsidRPr="007F7538">
              <w:rPr>
                <w:rFonts w:cstheme="minorHAnsi"/>
                <w:b/>
              </w:rPr>
              <w:t>Event/Activity</w:t>
            </w:r>
          </w:p>
        </w:tc>
        <w:tc>
          <w:tcPr>
            <w:tcW w:w="2430" w:type="dxa"/>
          </w:tcPr>
          <w:p w14:paraId="7C0D5070" w14:textId="77777777" w:rsidR="00750E40" w:rsidRPr="007F7538" w:rsidRDefault="00750E40" w:rsidP="00EB409E">
            <w:pPr>
              <w:contextualSpacing/>
              <w:rPr>
                <w:rFonts w:cstheme="minorHAnsi"/>
                <w:b/>
              </w:rPr>
            </w:pPr>
            <w:r w:rsidRPr="007F7538">
              <w:rPr>
                <w:rFonts w:cstheme="minorHAnsi"/>
                <w:b/>
              </w:rPr>
              <w:t>Approximate Deadline</w:t>
            </w:r>
          </w:p>
        </w:tc>
        <w:tc>
          <w:tcPr>
            <w:tcW w:w="1350" w:type="dxa"/>
          </w:tcPr>
          <w:p w14:paraId="25D3C915" w14:textId="77777777" w:rsidR="00750E40" w:rsidRPr="007F7538" w:rsidRDefault="00750E40" w:rsidP="00EB409E">
            <w:pPr>
              <w:contextualSpacing/>
              <w:jc w:val="center"/>
              <w:rPr>
                <w:rFonts w:cstheme="minorHAnsi"/>
                <w:b/>
              </w:rPr>
            </w:pPr>
            <w:r w:rsidRPr="007F7538">
              <w:rPr>
                <w:rFonts w:cstheme="minorHAnsi"/>
                <w:b/>
              </w:rPr>
              <w:t>Refer to Handbook</w:t>
            </w:r>
          </w:p>
        </w:tc>
        <w:tc>
          <w:tcPr>
            <w:tcW w:w="5040" w:type="dxa"/>
          </w:tcPr>
          <w:p w14:paraId="48D5EFCA" w14:textId="77777777" w:rsidR="00750E40" w:rsidRPr="007F7538" w:rsidRDefault="00750E40" w:rsidP="00EB409E">
            <w:pPr>
              <w:contextualSpacing/>
              <w:rPr>
                <w:rFonts w:cstheme="minorHAnsi"/>
                <w:b/>
              </w:rPr>
            </w:pPr>
            <w:r w:rsidRPr="007F7538">
              <w:rPr>
                <w:rFonts w:cstheme="minorHAnsi"/>
                <w:b/>
              </w:rPr>
              <w:t>Other Resources</w:t>
            </w:r>
          </w:p>
        </w:tc>
      </w:tr>
      <w:tr w:rsidR="00750E40" w:rsidRPr="007F7538" w14:paraId="6C53CD55" w14:textId="77777777" w:rsidTr="0064357E">
        <w:trPr>
          <w:trHeight w:val="567"/>
        </w:trPr>
        <w:tc>
          <w:tcPr>
            <w:tcW w:w="4338" w:type="dxa"/>
          </w:tcPr>
          <w:p w14:paraId="50C87D45" w14:textId="77777777" w:rsidR="00750E40" w:rsidRPr="007F7538" w:rsidRDefault="00750E40" w:rsidP="00EB409E">
            <w:pPr>
              <w:contextualSpacing/>
              <w:rPr>
                <w:rFonts w:cstheme="minorHAnsi"/>
              </w:rPr>
            </w:pPr>
            <w:r w:rsidRPr="007F7538">
              <w:rPr>
                <w:rFonts w:cstheme="minorHAnsi"/>
              </w:rPr>
              <w:t>Turn in Background Check Consent Form</w:t>
            </w:r>
          </w:p>
        </w:tc>
        <w:tc>
          <w:tcPr>
            <w:tcW w:w="2430" w:type="dxa"/>
          </w:tcPr>
          <w:p w14:paraId="367A99FB" w14:textId="77777777" w:rsidR="00750E40" w:rsidRPr="007F7538" w:rsidRDefault="00750E40" w:rsidP="00EB409E">
            <w:pPr>
              <w:contextualSpacing/>
              <w:rPr>
                <w:rFonts w:cstheme="minorHAnsi"/>
              </w:rPr>
            </w:pPr>
            <w:r w:rsidRPr="007F7538">
              <w:rPr>
                <w:rFonts w:cstheme="minorHAnsi"/>
              </w:rPr>
              <w:t>August 17</w:t>
            </w:r>
            <w:r w:rsidRPr="007F7538">
              <w:rPr>
                <w:rFonts w:cstheme="minorHAnsi"/>
                <w:vertAlign w:val="superscript"/>
              </w:rPr>
              <w:t>th</w:t>
            </w:r>
            <w:r w:rsidRPr="007F7538">
              <w:rPr>
                <w:rFonts w:cstheme="minorHAnsi"/>
              </w:rPr>
              <w:t xml:space="preserve"> </w:t>
            </w:r>
          </w:p>
        </w:tc>
        <w:tc>
          <w:tcPr>
            <w:tcW w:w="1350" w:type="dxa"/>
          </w:tcPr>
          <w:p w14:paraId="18720AD4" w14:textId="48F13ABA" w:rsidR="00750E40" w:rsidRPr="007F7538" w:rsidRDefault="00750E40" w:rsidP="00EB409E">
            <w:pPr>
              <w:contextualSpacing/>
              <w:jc w:val="center"/>
              <w:rPr>
                <w:rFonts w:cstheme="minorHAnsi"/>
              </w:rPr>
            </w:pPr>
            <w:r w:rsidRPr="007F7538">
              <w:rPr>
                <w:rFonts w:cstheme="minorHAnsi"/>
              </w:rPr>
              <w:t xml:space="preserve">p. </w:t>
            </w:r>
            <w:r w:rsidR="002D363B" w:rsidRPr="007F7538">
              <w:rPr>
                <w:rFonts w:cstheme="minorHAnsi"/>
              </w:rPr>
              <w:t>16</w:t>
            </w:r>
          </w:p>
        </w:tc>
        <w:tc>
          <w:tcPr>
            <w:tcW w:w="5040" w:type="dxa"/>
          </w:tcPr>
          <w:p w14:paraId="6A1615EB" w14:textId="77777777" w:rsidR="00750E40" w:rsidRPr="007F7538" w:rsidRDefault="00750E40" w:rsidP="00EB409E">
            <w:pPr>
              <w:tabs>
                <w:tab w:val="left" w:pos="360"/>
              </w:tabs>
              <w:contextualSpacing/>
              <w:rPr>
                <w:rFonts w:cstheme="minorHAnsi"/>
                <w:color w:val="000000"/>
              </w:rPr>
            </w:pPr>
            <w:r w:rsidRPr="007F7538">
              <w:rPr>
                <w:rFonts w:cstheme="minorHAnsi"/>
                <w:color w:val="000000"/>
              </w:rPr>
              <w:t>Program Administrative Assistant</w:t>
            </w:r>
          </w:p>
        </w:tc>
      </w:tr>
      <w:tr w:rsidR="00750E40" w:rsidRPr="007F7538" w14:paraId="55063534" w14:textId="77777777" w:rsidTr="0064357E">
        <w:trPr>
          <w:trHeight w:val="224"/>
        </w:trPr>
        <w:tc>
          <w:tcPr>
            <w:tcW w:w="4338" w:type="dxa"/>
          </w:tcPr>
          <w:p w14:paraId="65F92479" w14:textId="77777777" w:rsidR="00750E40" w:rsidRPr="007F7538" w:rsidRDefault="00750E40" w:rsidP="00EB409E">
            <w:pPr>
              <w:contextualSpacing/>
              <w:rPr>
                <w:rFonts w:cstheme="minorHAnsi"/>
              </w:rPr>
            </w:pPr>
            <w:proofErr w:type="gramStart"/>
            <w:r w:rsidRPr="007F7538">
              <w:rPr>
                <w:rFonts w:cstheme="minorHAnsi"/>
              </w:rPr>
              <w:t>Make contact with</w:t>
            </w:r>
            <w:proofErr w:type="gramEnd"/>
            <w:r w:rsidRPr="007F7538">
              <w:rPr>
                <w:rFonts w:cstheme="minorHAnsi"/>
              </w:rPr>
              <w:t xml:space="preserve"> student mentor </w:t>
            </w:r>
          </w:p>
        </w:tc>
        <w:tc>
          <w:tcPr>
            <w:tcW w:w="2430" w:type="dxa"/>
          </w:tcPr>
          <w:p w14:paraId="21F913B2" w14:textId="77777777" w:rsidR="00750E40" w:rsidRPr="007F7538" w:rsidRDefault="00750E40" w:rsidP="00EB409E">
            <w:pPr>
              <w:contextualSpacing/>
              <w:rPr>
                <w:rFonts w:cstheme="minorHAnsi"/>
              </w:rPr>
            </w:pPr>
            <w:r w:rsidRPr="007F7538">
              <w:rPr>
                <w:rFonts w:cstheme="minorHAnsi"/>
              </w:rPr>
              <w:t>By 1</w:t>
            </w:r>
            <w:r w:rsidRPr="007F7538">
              <w:rPr>
                <w:rFonts w:cstheme="minorHAnsi"/>
                <w:vertAlign w:val="superscript"/>
              </w:rPr>
              <w:t>st</w:t>
            </w:r>
            <w:r w:rsidRPr="007F7538">
              <w:rPr>
                <w:rFonts w:cstheme="minorHAnsi"/>
              </w:rPr>
              <w:t xml:space="preserve"> day of classes</w:t>
            </w:r>
          </w:p>
        </w:tc>
        <w:tc>
          <w:tcPr>
            <w:tcW w:w="1350" w:type="dxa"/>
          </w:tcPr>
          <w:p w14:paraId="6B75500E" w14:textId="648AE071" w:rsidR="00750E40" w:rsidRPr="007F7538" w:rsidRDefault="00750E40" w:rsidP="00EB409E">
            <w:pPr>
              <w:contextualSpacing/>
              <w:jc w:val="center"/>
              <w:rPr>
                <w:rFonts w:cstheme="minorHAnsi"/>
              </w:rPr>
            </w:pPr>
            <w:r w:rsidRPr="007F7538">
              <w:rPr>
                <w:rFonts w:cstheme="minorHAnsi"/>
              </w:rPr>
              <w:t xml:space="preserve">p. </w:t>
            </w:r>
            <w:r w:rsidR="00A4519B" w:rsidRPr="007F7538">
              <w:rPr>
                <w:rFonts w:cstheme="minorHAnsi"/>
              </w:rPr>
              <w:t>27</w:t>
            </w:r>
          </w:p>
        </w:tc>
        <w:tc>
          <w:tcPr>
            <w:tcW w:w="5040" w:type="dxa"/>
          </w:tcPr>
          <w:p w14:paraId="0E8D125D" w14:textId="77777777" w:rsidR="00750E40" w:rsidRPr="007F7538" w:rsidRDefault="00750E40" w:rsidP="00EB409E">
            <w:pPr>
              <w:tabs>
                <w:tab w:val="left" w:pos="360"/>
              </w:tabs>
              <w:contextualSpacing/>
              <w:rPr>
                <w:rFonts w:cstheme="minorHAnsi"/>
                <w:color w:val="000000"/>
              </w:rPr>
            </w:pPr>
            <w:r w:rsidRPr="007F7538">
              <w:rPr>
                <w:rFonts w:cstheme="minorHAnsi"/>
              </w:rPr>
              <w:t>Program Graduate Assistant &amp; student mentor</w:t>
            </w:r>
          </w:p>
        </w:tc>
      </w:tr>
      <w:tr w:rsidR="00750E40" w:rsidRPr="007F7538" w14:paraId="5E32C41D" w14:textId="77777777" w:rsidTr="0064357E">
        <w:trPr>
          <w:trHeight w:val="269"/>
        </w:trPr>
        <w:tc>
          <w:tcPr>
            <w:tcW w:w="4338" w:type="dxa"/>
          </w:tcPr>
          <w:p w14:paraId="6A33E74D" w14:textId="77777777" w:rsidR="00750E40" w:rsidRPr="007F7538" w:rsidRDefault="00750E40" w:rsidP="00EB409E">
            <w:pPr>
              <w:contextualSpacing/>
              <w:rPr>
                <w:rFonts w:cstheme="minorHAnsi"/>
              </w:rPr>
            </w:pPr>
            <w:r w:rsidRPr="007F7538">
              <w:rPr>
                <w:rFonts w:cstheme="minorHAnsi"/>
              </w:rPr>
              <w:t>Attend Fall Town Hall Meeting</w:t>
            </w:r>
          </w:p>
        </w:tc>
        <w:tc>
          <w:tcPr>
            <w:tcW w:w="2430" w:type="dxa"/>
          </w:tcPr>
          <w:p w14:paraId="643D65E3" w14:textId="77777777" w:rsidR="00750E40" w:rsidRPr="007F7538" w:rsidRDefault="00750E40" w:rsidP="00EB409E">
            <w:pPr>
              <w:contextualSpacing/>
              <w:rPr>
                <w:rFonts w:cstheme="minorHAnsi"/>
              </w:rPr>
            </w:pPr>
            <w:r w:rsidRPr="007F7538">
              <w:rPr>
                <w:rFonts w:cstheme="minorHAnsi"/>
              </w:rPr>
              <w:t>August</w:t>
            </w:r>
          </w:p>
        </w:tc>
        <w:tc>
          <w:tcPr>
            <w:tcW w:w="1350" w:type="dxa"/>
          </w:tcPr>
          <w:p w14:paraId="227AAB67" w14:textId="07247B4F" w:rsidR="00750E40" w:rsidRPr="007F7538" w:rsidRDefault="00A4519B" w:rsidP="00EB409E">
            <w:pPr>
              <w:contextualSpacing/>
              <w:jc w:val="center"/>
              <w:rPr>
                <w:rFonts w:cstheme="minorHAnsi"/>
              </w:rPr>
            </w:pPr>
            <w:r w:rsidRPr="007F7538">
              <w:rPr>
                <w:rFonts w:cstheme="minorHAnsi"/>
              </w:rPr>
              <w:t>p. 17</w:t>
            </w:r>
          </w:p>
        </w:tc>
        <w:tc>
          <w:tcPr>
            <w:tcW w:w="5040" w:type="dxa"/>
          </w:tcPr>
          <w:p w14:paraId="570E6482" w14:textId="77777777" w:rsidR="00750E40" w:rsidRPr="007F7538" w:rsidRDefault="00750E40" w:rsidP="00EB409E">
            <w:pPr>
              <w:tabs>
                <w:tab w:val="left" w:pos="360"/>
              </w:tabs>
              <w:contextualSpacing/>
              <w:rPr>
                <w:rFonts w:cstheme="minorHAnsi"/>
                <w:color w:val="000000"/>
              </w:rPr>
            </w:pPr>
            <w:r w:rsidRPr="007F7538">
              <w:rPr>
                <w:rFonts w:cstheme="minorHAnsi"/>
              </w:rPr>
              <w:t>Program Graduate Assistant</w:t>
            </w:r>
          </w:p>
        </w:tc>
      </w:tr>
      <w:tr w:rsidR="00750E40" w:rsidRPr="007F7538" w14:paraId="192D4EF9" w14:textId="77777777" w:rsidTr="0064357E">
        <w:trPr>
          <w:trHeight w:val="269"/>
        </w:trPr>
        <w:tc>
          <w:tcPr>
            <w:tcW w:w="4338" w:type="dxa"/>
          </w:tcPr>
          <w:p w14:paraId="5C9A7429" w14:textId="77777777" w:rsidR="00750E40" w:rsidRPr="007F7538" w:rsidRDefault="00750E40" w:rsidP="00EB409E">
            <w:pPr>
              <w:contextualSpacing/>
              <w:rPr>
                <w:rFonts w:cstheme="minorHAnsi"/>
              </w:rPr>
            </w:pPr>
            <w:r w:rsidRPr="007F7538">
              <w:rPr>
                <w:rFonts w:cstheme="minorHAnsi"/>
              </w:rPr>
              <w:t>Attend MASP Convention (optional)</w:t>
            </w:r>
          </w:p>
        </w:tc>
        <w:tc>
          <w:tcPr>
            <w:tcW w:w="2430" w:type="dxa"/>
          </w:tcPr>
          <w:p w14:paraId="2C672AC1" w14:textId="77777777" w:rsidR="00750E40" w:rsidRPr="007F7538" w:rsidRDefault="00750E40" w:rsidP="00EB409E">
            <w:pPr>
              <w:contextualSpacing/>
              <w:rPr>
                <w:rFonts w:cstheme="minorHAnsi"/>
              </w:rPr>
            </w:pPr>
            <w:r w:rsidRPr="007F7538">
              <w:rPr>
                <w:rFonts w:cstheme="minorHAnsi"/>
              </w:rPr>
              <w:t xml:space="preserve">October </w:t>
            </w:r>
          </w:p>
        </w:tc>
        <w:tc>
          <w:tcPr>
            <w:tcW w:w="1350" w:type="dxa"/>
          </w:tcPr>
          <w:p w14:paraId="0CDFEA22" w14:textId="2ADC6266" w:rsidR="00750E40" w:rsidRPr="007F7538" w:rsidRDefault="00750E40" w:rsidP="00EB409E">
            <w:pPr>
              <w:contextualSpacing/>
              <w:jc w:val="center"/>
              <w:rPr>
                <w:rFonts w:cstheme="minorHAnsi"/>
              </w:rPr>
            </w:pPr>
          </w:p>
        </w:tc>
        <w:tc>
          <w:tcPr>
            <w:tcW w:w="5040" w:type="dxa"/>
          </w:tcPr>
          <w:p w14:paraId="0525E0CA" w14:textId="25B0982C" w:rsidR="00750E40" w:rsidRPr="007F7538" w:rsidRDefault="00936AEE" w:rsidP="0F7E6AC5">
            <w:pPr>
              <w:tabs>
                <w:tab w:val="left" w:pos="2668"/>
              </w:tabs>
              <w:contextualSpacing/>
              <w:rPr>
                <w:rFonts w:cstheme="minorHAnsi"/>
              </w:rPr>
            </w:pPr>
            <w:hyperlink r:id="rId139">
              <w:r w:rsidR="2885CEF7" w:rsidRPr="007F7538">
                <w:rPr>
                  <w:rStyle w:val="Hyperlink"/>
                  <w:rFonts w:cstheme="minorHAnsi"/>
                  <w:sz w:val="20"/>
                </w:rPr>
                <w:t>MASP</w:t>
              </w:r>
            </w:hyperlink>
            <w:r w:rsidR="00750E40" w:rsidRPr="007F7538">
              <w:rPr>
                <w:rFonts w:cstheme="minorHAnsi"/>
                <w:color w:val="0432FF"/>
              </w:rPr>
              <w:t xml:space="preserve"> </w:t>
            </w:r>
            <w:r w:rsidR="00447BD6" w:rsidRPr="007F7538">
              <w:rPr>
                <w:rFonts w:cstheme="minorHAnsi"/>
              </w:rPr>
              <w:tab/>
            </w:r>
          </w:p>
        </w:tc>
      </w:tr>
      <w:tr w:rsidR="00750E40" w:rsidRPr="007F7538" w14:paraId="54ACB2EB" w14:textId="77777777" w:rsidTr="0064357E">
        <w:trPr>
          <w:trHeight w:val="269"/>
        </w:trPr>
        <w:tc>
          <w:tcPr>
            <w:tcW w:w="4338" w:type="dxa"/>
          </w:tcPr>
          <w:p w14:paraId="7A3B52A9" w14:textId="77777777" w:rsidR="00750E40" w:rsidRPr="007F7538" w:rsidRDefault="00750E40" w:rsidP="00EB409E">
            <w:pPr>
              <w:contextualSpacing/>
              <w:rPr>
                <w:rFonts w:cstheme="minorHAnsi"/>
              </w:rPr>
            </w:pPr>
            <w:r w:rsidRPr="007F7538">
              <w:rPr>
                <w:rFonts w:cstheme="minorHAnsi"/>
              </w:rPr>
              <w:t>Participate in Student Advisory Group (optional)</w:t>
            </w:r>
          </w:p>
        </w:tc>
        <w:tc>
          <w:tcPr>
            <w:tcW w:w="2430" w:type="dxa"/>
          </w:tcPr>
          <w:p w14:paraId="50DF240A" w14:textId="77777777" w:rsidR="00750E40" w:rsidRPr="007F7538" w:rsidRDefault="00750E40" w:rsidP="00EB409E">
            <w:pPr>
              <w:contextualSpacing/>
              <w:rPr>
                <w:rFonts w:cstheme="minorHAnsi"/>
              </w:rPr>
            </w:pPr>
            <w:r w:rsidRPr="007F7538">
              <w:rPr>
                <w:rFonts w:cstheme="minorHAnsi"/>
              </w:rPr>
              <w:t>October</w:t>
            </w:r>
          </w:p>
        </w:tc>
        <w:tc>
          <w:tcPr>
            <w:tcW w:w="1350" w:type="dxa"/>
          </w:tcPr>
          <w:p w14:paraId="1B767D36" w14:textId="5CCAC795"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A00287" w:rsidRPr="007F7538">
              <w:rPr>
                <w:rFonts w:cstheme="minorHAnsi"/>
              </w:rPr>
              <w:t>18</w:t>
            </w:r>
          </w:p>
        </w:tc>
        <w:tc>
          <w:tcPr>
            <w:tcW w:w="5040" w:type="dxa"/>
          </w:tcPr>
          <w:p w14:paraId="2BAE3179" w14:textId="77777777" w:rsidR="00750E40" w:rsidRPr="007F7538" w:rsidRDefault="00750E40" w:rsidP="00EB409E">
            <w:pPr>
              <w:contextualSpacing/>
              <w:rPr>
                <w:rFonts w:cstheme="minorHAnsi"/>
              </w:rPr>
            </w:pPr>
            <w:r w:rsidRPr="007F7538">
              <w:rPr>
                <w:rFonts w:cstheme="minorHAnsi"/>
              </w:rPr>
              <w:t>Cohort SAG Rep &amp; Program Graduate Assistant</w:t>
            </w:r>
          </w:p>
        </w:tc>
      </w:tr>
      <w:tr w:rsidR="00750E40" w:rsidRPr="007F7538" w14:paraId="58F3405A" w14:textId="77777777" w:rsidTr="0064357E">
        <w:trPr>
          <w:trHeight w:val="278"/>
        </w:trPr>
        <w:tc>
          <w:tcPr>
            <w:tcW w:w="4338" w:type="dxa"/>
          </w:tcPr>
          <w:p w14:paraId="0058B18C" w14:textId="4FFBDD4D" w:rsidR="00750E40" w:rsidRPr="007F7538" w:rsidRDefault="00750E40" w:rsidP="00EB409E">
            <w:pPr>
              <w:contextualSpacing/>
              <w:rPr>
                <w:rFonts w:cstheme="minorHAnsi"/>
              </w:rPr>
            </w:pPr>
            <w:r w:rsidRPr="007F7538">
              <w:rPr>
                <w:rFonts w:cstheme="minorHAnsi"/>
              </w:rPr>
              <w:t xml:space="preserve">Complete first task of MA paperwork (which includes </w:t>
            </w:r>
            <w:r w:rsidR="005C46F0" w:rsidRPr="007F7538">
              <w:rPr>
                <w:rFonts w:cstheme="minorHAnsi"/>
              </w:rPr>
              <w:t>EdS</w:t>
            </w:r>
            <w:r w:rsidRPr="007F7538">
              <w:rPr>
                <w:rFonts w:cstheme="minorHAnsi"/>
              </w:rPr>
              <w:t xml:space="preserve"> program plan, dual enrollment form)</w:t>
            </w:r>
          </w:p>
        </w:tc>
        <w:tc>
          <w:tcPr>
            <w:tcW w:w="2430" w:type="dxa"/>
          </w:tcPr>
          <w:p w14:paraId="65A008F8" w14:textId="77777777" w:rsidR="00750E40" w:rsidRPr="007F7538" w:rsidRDefault="00750E40" w:rsidP="00EB409E">
            <w:pPr>
              <w:contextualSpacing/>
              <w:rPr>
                <w:rFonts w:cstheme="minorHAnsi"/>
              </w:rPr>
            </w:pPr>
            <w:r w:rsidRPr="007F7538">
              <w:rPr>
                <w:rFonts w:cstheme="minorHAnsi"/>
              </w:rPr>
              <w:t>November 1</w:t>
            </w:r>
          </w:p>
        </w:tc>
        <w:tc>
          <w:tcPr>
            <w:tcW w:w="1350" w:type="dxa"/>
          </w:tcPr>
          <w:p w14:paraId="47850C61" w14:textId="77777777" w:rsidR="00750E40" w:rsidRPr="007F7538" w:rsidRDefault="00750E40" w:rsidP="00EB409E">
            <w:pPr>
              <w:contextualSpacing/>
              <w:jc w:val="center"/>
              <w:rPr>
                <w:rFonts w:cstheme="minorHAnsi"/>
              </w:rPr>
            </w:pPr>
          </w:p>
        </w:tc>
        <w:tc>
          <w:tcPr>
            <w:tcW w:w="5040" w:type="dxa"/>
          </w:tcPr>
          <w:p w14:paraId="5638B7E2" w14:textId="77777777" w:rsidR="00750E40" w:rsidRPr="007F7538" w:rsidRDefault="00750E40" w:rsidP="00EB409E">
            <w:pPr>
              <w:tabs>
                <w:tab w:val="left" w:pos="3289"/>
              </w:tabs>
              <w:contextualSpacing/>
              <w:rPr>
                <w:rFonts w:cstheme="minorHAnsi"/>
              </w:rPr>
            </w:pPr>
            <w:r w:rsidRPr="007F7538">
              <w:rPr>
                <w:rFonts w:cstheme="minorHAnsi"/>
              </w:rPr>
              <w:t>SP D2L Student page (MA Guidelines)</w:t>
            </w:r>
          </w:p>
        </w:tc>
      </w:tr>
      <w:tr w:rsidR="00750E40" w:rsidRPr="007F7538" w14:paraId="4039E25F" w14:textId="77777777" w:rsidTr="0064357E">
        <w:trPr>
          <w:trHeight w:val="278"/>
        </w:trPr>
        <w:tc>
          <w:tcPr>
            <w:tcW w:w="4338" w:type="dxa"/>
          </w:tcPr>
          <w:p w14:paraId="06F8A214" w14:textId="77777777" w:rsidR="00750E40" w:rsidRPr="007F7538" w:rsidRDefault="00750E40" w:rsidP="00EB409E">
            <w:pPr>
              <w:contextualSpacing/>
              <w:rPr>
                <w:rFonts w:cstheme="minorHAnsi"/>
              </w:rPr>
            </w:pPr>
            <w:r w:rsidRPr="007F7538">
              <w:rPr>
                <w:rFonts w:cstheme="minorHAnsi"/>
              </w:rPr>
              <w:t>Attend NASP Convention (optional)</w:t>
            </w:r>
          </w:p>
        </w:tc>
        <w:tc>
          <w:tcPr>
            <w:tcW w:w="2430" w:type="dxa"/>
          </w:tcPr>
          <w:p w14:paraId="0B6E8387" w14:textId="77777777" w:rsidR="00750E40" w:rsidRPr="007F7538" w:rsidRDefault="00750E40" w:rsidP="00EB409E">
            <w:pPr>
              <w:contextualSpacing/>
              <w:rPr>
                <w:rFonts w:cstheme="minorHAnsi"/>
              </w:rPr>
            </w:pPr>
            <w:r w:rsidRPr="007F7538">
              <w:rPr>
                <w:rFonts w:cstheme="minorHAnsi"/>
              </w:rPr>
              <w:t>February</w:t>
            </w:r>
          </w:p>
        </w:tc>
        <w:tc>
          <w:tcPr>
            <w:tcW w:w="1350" w:type="dxa"/>
          </w:tcPr>
          <w:p w14:paraId="29B8969B" w14:textId="10EBC996" w:rsidR="00750E40" w:rsidRPr="007F7538" w:rsidRDefault="00750E40" w:rsidP="00EB409E">
            <w:pPr>
              <w:contextualSpacing/>
              <w:jc w:val="center"/>
              <w:rPr>
                <w:rFonts w:cstheme="minorHAnsi"/>
              </w:rPr>
            </w:pPr>
          </w:p>
        </w:tc>
        <w:tc>
          <w:tcPr>
            <w:tcW w:w="5040" w:type="dxa"/>
          </w:tcPr>
          <w:p w14:paraId="29767381" w14:textId="2B169DDC" w:rsidR="00750E40" w:rsidRPr="007F7538" w:rsidRDefault="00936AEE" w:rsidP="0F7E6AC5">
            <w:pPr>
              <w:tabs>
                <w:tab w:val="left" w:pos="3289"/>
              </w:tabs>
              <w:contextualSpacing/>
              <w:rPr>
                <w:rFonts w:cstheme="minorHAnsi"/>
              </w:rPr>
            </w:pPr>
            <w:hyperlink r:id="rId140">
              <w:r w:rsidR="14B107AD" w:rsidRPr="007F7538">
                <w:rPr>
                  <w:rStyle w:val="Hyperlink"/>
                  <w:rFonts w:cstheme="minorHAnsi"/>
                  <w:sz w:val="20"/>
                </w:rPr>
                <w:t>NASP</w:t>
              </w:r>
            </w:hyperlink>
            <w:r w:rsidR="00750E40" w:rsidRPr="007F7538">
              <w:rPr>
                <w:rFonts w:cstheme="minorHAnsi"/>
                <w:color w:val="0432FF"/>
              </w:rPr>
              <w:t xml:space="preserve"> </w:t>
            </w:r>
            <w:r w:rsidR="00447BD6" w:rsidRPr="007F7538">
              <w:rPr>
                <w:rFonts w:cstheme="minorHAnsi"/>
              </w:rPr>
              <w:tab/>
            </w:r>
          </w:p>
        </w:tc>
      </w:tr>
      <w:tr w:rsidR="00750E40" w:rsidRPr="007F7538" w14:paraId="20BD2EDC" w14:textId="77777777" w:rsidTr="0064357E">
        <w:trPr>
          <w:trHeight w:val="567"/>
        </w:trPr>
        <w:tc>
          <w:tcPr>
            <w:tcW w:w="4338" w:type="dxa"/>
          </w:tcPr>
          <w:p w14:paraId="07AE2D6F" w14:textId="36C57527" w:rsidR="00750E40" w:rsidRPr="007F7538" w:rsidRDefault="00750E40" w:rsidP="00EB409E">
            <w:pPr>
              <w:contextualSpacing/>
              <w:rPr>
                <w:rFonts w:cstheme="minorHAnsi"/>
              </w:rPr>
            </w:pPr>
            <w:r w:rsidRPr="007F7538">
              <w:rPr>
                <w:rFonts w:cstheme="minorHAnsi"/>
              </w:rPr>
              <w:t xml:space="preserve">Participate in </w:t>
            </w:r>
            <w:r w:rsidR="005C46F0" w:rsidRPr="007F7538">
              <w:rPr>
                <w:rFonts w:cstheme="minorHAnsi"/>
              </w:rPr>
              <w:t>EdS</w:t>
            </w:r>
            <w:r w:rsidRPr="007F7538">
              <w:rPr>
                <w:rFonts w:cstheme="minorHAnsi"/>
              </w:rPr>
              <w:t xml:space="preserve"> Interview Day (optional)</w:t>
            </w:r>
          </w:p>
        </w:tc>
        <w:tc>
          <w:tcPr>
            <w:tcW w:w="2430" w:type="dxa"/>
          </w:tcPr>
          <w:p w14:paraId="4011A369" w14:textId="77777777" w:rsidR="00750E40" w:rsidRPr="007F7538" w:rsidRDefault="00750E40" w:rsidP="00EB409E">
            <w:pPr>
              <w:contextualSpacing/>
              <w:rPr>
                <w:rFonts w:cstheme="minorHAnsi"/>
              </w:rPr>
            </w:pPr>
            <w:r w:rsidRPr="007F7538">
              <w:rPr>
                <w:rFonts w:cstheme="minorHAnsi"/>
              </w:rPr>
              <w:t>February</w:t>
            </w:r>
          </w:p>
        </w:tc>
        <w:tc>
          <w:tcPr>
            <w:tcW w:w="1350" w:type="dxa"/>
          </w:tcPr>
          <w:p w14:paraId="7FB6D3CC" w14:textId="4BACE5B8" w:rsidR="00750E40" w:rsidRPr="007F7538" w:rsidRDefault="00F914E9" w:rsidP="00EB409E">
            <w:pPr>
              <w:contextualSpacing/>
              <w:jc w:val="center"/>
              <w:rPr>
                <w:rFonts w:cstheme="minorHAnsi"/>
              </w:rPr>
            </w:pPr>
            <w:r w:rsidRPr="007F7538">
              <w:rPr>
                <w:rFonts w:cstheme="minorHAnsi"/>
              </w:rPr>
              <w:t>p. 18</w:t>
            </w:r>
          </w:p>
        </w:tc>
        <w:tc>
          <w:tcPr>
            <w:tcW w:w="5040" w:type="dxa"/>
          </w:tcPr>
          <w:p w14:paraId="23E84574" w14:textId="77777777" w:rsidR="00750E40" w:rsidRPr="007F7538" w:rsidRDefault="00750E40" w:rsidP="00EB409E">
            <w:pPr>
              <w:contextualSpacing/>
              <w:rPr>
                <w:rFonts w:cstheme="minorHAnsi"/>
              </w:rPr>
            </w:pPr>
            <w:r w:rsidRPr="007F7538">
              <w:rPr>
                <w:rFonts w:cstheme="minorHAnsi"/>
              </w:rPr>
              <w:t>Program Graduate Assistant</w:t>
            </w:r>
          </w:p>
        </w:tc>
      </w:tr>
      <w:tr w:rsidR="00750E40" w:rsidRPr="007F7538" w14:paraId="03E9DAA1" w14:textId="77777777" w:rsidTr="0064357E">
        <w:trPr>
          <w:trHeight w:val="283"/>
        </w:trPr>
        <w:tc>
          <w:tcPr>
            <w:tcW w:w="4338" w:type="dxa"/>
          </w:tcPr>
          <w:p w14:paraId="45399272" w14:textId="77777777" w:rsidR="00750E40" w:rsidRPr="007F7538" w:rsidRDefault="00750E40" w:rsidP="00EB409E">
            <w:pPr>
              <w:contextualSpacing/>
              <w:rPr>
                <w:rFonts w:cstheme="minorHAnsi"/>
              </w:rPr>
            </w:pPr>
            <w:r w:rsidRPr="007F7538">
              <w:rPr>
                <w:rFonts w:cstheme="minorHAnsi"/>
              </w:rPr>
              <w:t>Complete RCR Initial Training (5 hours)</w:t>
            </w:r>
          </w:p>
        </w:tc>
        <w:tc>
          <w:tcPr>
            <w:tcW w:w="2430" w:type="dxa"/>
          </w:tcPr>
          <w:p w14:paraId="4CB40850" w14:textId="77777777" w:rsidR="00750E40" w:rsidRPr="007F7538" w:rsidRDefault="00750E40" w:rsidP="00EB409E">
            <w:pPr>
              <w:contextualSpacing/>
              <w:rPr>
                <w:rFonts w:cstheme="minorHAnsi"/>
              </w:rPr>
            </w:pPr>
            <w:r w:rsidRPr="007F7538">
              <w:rPr>
                <w:rFonts w:cstheme="minorHAnsi"/>
              </w:rPr>
              <w:t>May 1</w:t>
            </w:r>
          </w:p>
        </w:tc>
        <w:tc>
          <w:tcPr>
            <w:tcW w:w="1350" w:type="dxa"/>
          </w:tcPr>
          <w:p w14:paraId="31AFCA4B" w14:textId="0B8C4CAA" w:rsidR="00750E40" w:rsidRPr="007F7538" w:rsidRDefault="00750E40" w:rsidP="00EB409E">
            <w:pPr>
              <w:contextualSpacing/>
              <w:jc w:val="center"/>
              <w:rPr>
                <w:rFonts w:cstheme="minorHAnsi"/>
              </w:rPr>
            </w:pPr>
            <w:r w:rsidRPr="007F7538">
              <w:rPr>
                <w:rFonts w:cstheme="minorHAnsi"/>
              </w:rPr>
              <w:t xml:space="preserve">p. </w:t>
            </w:r>
            <w:r w:rsidR="00C861FD" w:rsidRPr="007F7538">
              <w:rPr>
                <w:rFonts w:cstheme="minorHAnsi"/>
              </w:rPr>
              <w:t>33</w:t>
            </w:r>
          </w:p>
        </w:tc>
        <w:tc>
          <w:tcPr>
            <w:tcW w:w="5040" w:type="dxa"/>
          </w:tcPr>
          <w:p w14:paraId="3FF061EF" w14:textId="77777777" w:rsidR="00750E40" w:rsidRPr="007F7538" w:rsidRDefault="00750E40" w:rsidP="00EB409E">
            <w:pPr>
              <w:contextualSpacing/>
              <w:rPr>
                <w:rFonts w:cstheme="minorHAnsi"/>
              </w:rPr>
            </w:pPr>
            <w:r w:rsidRPr="007F7538">
              <w:rPr>
                <w:rFonts w:cstheme="minorHAnsi"/>
              </w:rPr>
              <w:t>SP D2L Student page (RCR Requirements)</w:t>
            </w:r>
          </w:p>
        </w:tc>
      </w:tr>
      <w:tr w:rsidR="00750E40" w:rsidRPr="007F7538" w14:paraId="2D12CBAB" w14:textId="77777777" w:rsidTr="0064357E">
        <w:trPr>
          <w:trHeight w:val="283"/>
        </w:trPr>
        <w:tc>
          <w:tcPr>
            <w:tcW w:w="4338" w:type="dxa"/>
          </w:tcPr>
          <w:p w14:paraId="3D750CEF" w14:textId="77777777" w:rsidR="00750E40" w:rsidRPr="007F7538" w:rsidRDefault="00750E40" w:rsidP="00EB409E">
            <w:pPr>
              <w:contextualSpacing/>
              <w:rPr>
                <w:rFonts w:cstheme="minorHAnsi"/>
              </w:rPr>
            </w:pPr>
            <w:r w:rsidRPr="007F7538">
              <w:rPr>
                <w:rFonts w:cstheme="minorHAnsi"/>
              </w:rPr>
              <w:t>Attend Spring Town Hall Meeting</w:t>
            </w:r>
          </w:p>
        </w:tc>
        <w:tc>
          <w:tcPr>
            <w:tcW w:w="2430" w:type="dxa"/>
          </w:tcPr>
          <w:p w14:paraId="4E7DFA60" w14:textId="77777777" w:rsidR="00750E40" w:rsidRPr="007F7538" w:rsidRDefault="00750E40" w:rsidP="00EB409E">
            <w:pPr>
              <w:contextualSpacing/>
              <w:rPr>
                <w:rFonts w:cstheme="minorHAnsi"/>
              </w:rPr>
            </w:pPr>
            <w:r w:rsidRPr="007F7538">
              <w:rPr>
                <w:rFonts w:cstheme="minorHAnsi"/>
              </w:rPr>
              <w:t>April</w:t>
            </w:r>
          </w:p>
        </w:tc>
        <w:tc>
          <w:tcPr>
            <w:tcW w:w="1350" w:type="dxa"/>
          </w:tcPr>
          <w:p w14:paraId="51FB0EA3" w14:textId="01F60243" w:rsidR="00750E40" w:rsidRPr="007F7538" w:rsidRDefault="00A4519B" w:rsidP="00EB409E">
            <w:pPr>
              <w:contextualSpacing/>
              <w:jc w:val="center"/>
              <w:rPr>
                <w:rFonts w:cstheme="minorHAnsi"/>
              </w:rPr>
            </w:pPr>
            <w:r w:rsidRPr="007F7538">
              <w:rPr>
                <w:rFonts w:cstheme="minorHAnsi"/>
              </w:rPr>
              <w:t>p. 17</w:t>
            </w:r>
          </w:p>
        </w:tc>
        <w:tc>
          <w:tcPr>
            <w:tcW w:w="5040" w:type="dxa"/>
          </w:tcPr>
          <w:p w14:paraId="276D7449" w14:textId="77777777" w:rsidR="00750E40" w:rsidRPr="007F7538" w:rsidRDefault="00750E40" w:rsidP="00EB409E">
            <w:pPr>
              <w:contextualSpacing/>
              <w:rPr>
                <w:rFonts w:cstheme="minorHAnsi"/>
              </w:rPr>
            </w:pPr>
            <w:r w:rsidRPr="007F7538">
              <w:rPr>
                <w:rFonts w:cstheme="minorHAnsi"/>
              </w:rPr>
              <w:t>Program Graduate Assistant</w:t>
            </w:r>
          </w:p>
        </w:tc>
      </w:tr>
      <w:tr w:rsidR="00750E40" w:rsidRPr="007F7538" w14:paraId="6C832E7E" w14:textId="77777777" w:rsidTr="0064357E">
        <w:trPr>
          <w:trHeight w:val="283"/>
        </w:trPr>
        <w:tc>
          <w:tcPr>
            <w:tcW w:w="4338" w:type="dxa"/>
          </w:tcPr>
          <w:p w14:paraId="451C2CF9" w14:textId="77777777" w:rsidR="00750E40" w:rsidRPr="007F7538" w:rsidRDefault="00750E40" w:rsidP="00EB409E">
            <w:pPr>
              <w:contextualSpacing/>
              <w:rPr>
                <w:rFonts w:cstheme="minorHAnsi"/>
              </w:rPr>
            </w:pPr>
            <w:r w:rsidRPr="007F7538">
              <w:rPr>
                <w:rFonts w:cstheme="minorHAnsi"/>
              </w:rPr>
              <w:t>Complete &amp; turn in Annual Review</w:t>
            </w:r>
          </w:p>
        </w:tc>
        <w:tc>
          <w:tcPr>
            <w:tcW w:w="2430" w:type="dxa"/>
          </w:tcPr>
          <w:p w14:paraId="64F61BBB" w14:textId="77777777" w:rsidR="00750E40" w:rsidRPr="007F7538" w:rsidRDefault="00750E40" w:rsidP="00EB409E">
            <w:pPr>
              <w:contextualSpacing/>
              <w:rPr>
                <w:rFonts w:cstheme="minorHAnsi"/>
              </w:rPr>
            </w:pPr>
            <w:r w:rsidRPr="007F7538">
              <w:rPr>
                <w:rFonts w:cstheme="minorHAnsi"/>
              </w:rPr>
              <w:t>Early May (deadline in email)</w:t>
            </w:r>
          </w:p>
        </w:tc>
        <w:tc>
          <w:tcPr>
            <w:tcW w:w="1350" w:type="dxa"/>
          </w:tcPr>
          <w:p w14:paraId="5092B584" w14:textId="5EB6F472"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AA7CD9" w:rsidRPr="007F7538">
              <w:rPr>
                <w:rFonts w:cstheme="minorHAnsi"/>
              </w:rPr>
              <w:t>17, 73</w:t>
            </w:r>
          </w:p>
        </w:tc>
        <w:tc>
          <w:tcPr>
            <w:tcW w:w="5040" w:type="dxa"/>
          </w:tcPr>
          <w:p w14:paraId="274A67F7" w14:textId="77777777" w:rsidR="00750E40" w:rsidRPr="007F7538" w:rsidRDefault="00750E40" w:rsidP="00EB409E">
            <w:pPr>
              <w:contextualSpacing/>
              <w:rPr>
                <w:rFonts w:cstheme="minorHAnsi"/>
              </w:rPr>
            </w:pPr>
          </w:p>
        </w:tc>
      </w:tr>
      <w:tr w:rsidR="23B84DA1" w:rsidRPr="007F7538" w14:paraId="72B43BBD" w14:textId="77777777" w:rsidTr="0064357E">
        <w:trPr>
          <w:trHeight w:val="283"/>
        </w:trPr>
        <w:tc>
          <w:tcPr>
            <w:tcW w:w="4338" w:type="dxa"/>
          </w:tcPr>
          <w:p w14:paraId="37461932" w14:textId="33BE0BA7" w:rsidR="315A7209" w:rsidRPr="007F7538" w:rsidRDefault="315A7209" w:rsidP="23B84DA1">
            <w:pPr>
              <w:rPr>
                <w:rFonts w:cstheme="minorHAnsi"/>
              </w:rPr>
            </w:pPr>
            <w:r w:rsidRPr="007F7538">
              <w:rPr>
                <w:rFonts w:cstheme="minorHAnsi"/>
              </w:rPr>
              <w:t>Turn in Master’s Portfolio</w:t>
            </w:r>
          </w:p>
        </w:tc>
        <w:tc>
          <w:tcPr>
            <w:tcW w:w="2430" w:type="dxa"/>
          </w:tcPr>
          <w:p w14:paraId="3E06FB07" w14:textId="2E0AB8AD" w:rsidR="315A7209" w:rsidRPr="007F7538" w:rsidRDefault="315A7209" w:rsidP="23B84DA1">
            <w:pPr>
              <w:rPr>
                <w:rFonts w:cstheme="minorHAnsi"/>
              </w:rPr>
            </w:pPr>
            <w:r w:rsidRPr="007F7538">
              <w:rPr>
                <w:rFonts w:cstheme="minorHAnsi"/>
              </w:rPr>
              <w:t>May</w:t>
            </w:r>
          </w:p>
        </w:tc>
        <w:tc>
          <w:tcPr>
            <w:tcW w:w="1350" w:type="dxa"/>
          </w:tcPr>
          <w:p w14:paraId="7838092C" w14:textId="3F7040D1" w:rsidR="23B84DA1" w:rsidRPr="007F7538" w:rsidRDefault="00CC1C32" w:rsidP="23B84DA1">
            <w:pPr>
              <w:jc w:val="center"/>
              <w:rPr>
                <w:rFonts w:cstheme="minorHAnsi"/>
              </w:rPr>
            </w:pPr>
            <w:r w:rsidRPr="007F7538">
              <w:rPr>
                <w:rFonts w:cstheme="minorHAnsi"/>
              </w:rPr>
              <w:t>p. 4</w:t>
            </w:r>
          </w:p>
        </w:tc>
        <w:tc>
          <w:tcPr>
            <w:tcW w:w="5040" w:type="dxa"/>
          </w:tcPr>
          <w:p w14:paraId="6E9B1A43" w14:textId="77777777" w:rsidR="315A7209" w:rsidRPr="007F7538" w:rsidRDefault="315A7209" w:rsidP="23B84DA1">
            <w:pPr>
              <w:contextualSpacing/>
              <w:rPr>
                <w:rFonts w:cstheme="minorHAnsi"/>
              </w:rPr>
            </w:pPr>
            <w:r w:rsidRPr="007F7538">
              <w:rPr>
                <w:rFonts w:cstheme="minorHAnsi"/>
              </w:rPr>
              <w:t>SP D2L Student page (MA Guidelines)</w:t>
            </w:r>
          </w:p>
          <w:p w14:paraId="3B47C28E" w14:textId="7BA8D117" w:rsidR="315A7209" w:rsidRPr="007F7538" w:rsidRDefault="315A7209" w:rsidP="23B84DA1">
            <w:pPr>
              <w:contextualSpacing/>
              <w:rPr>
                <w:rStyle w:val="Heading4Char"/>
                <w:rFonts w:asciiTheme="minorHAnsi" w:hAnsiTheme="minorHAnsi" w:cstheme="minorHAnsi"/>
                <w:sz w:val="20"/>
                <w:szCs w:val="20"/>
              </w:rPr>
            </w:pPr>
            <w:r w:rsidRPr="007F7538">
              <w:rPr>
                <w:rFonts w:cstheme="minorHAnsi"/>
              </w:rPr>
              <w:t>Send completed forms to Program Administrative Assistant</w:t>
            </w:r>
          </w:p>
        </w:tc>
      </w:tr>
    </w:tbl>
    <w:p w14:paraId="7F9B87B6" w14:textId="77777777" w:rsidR="00750E40" w:rsidRPr="007F7538" w:rsidRDefault="00750E40" w:rsidP="00750E40">
      <w:pPr>
        <w:contextualSpacing/>
        <w:rPr>
          <w:rFonts w:cstheme="minorHAnsi"/>
          <w:b/>
        </w:rPr>
      </w:pPr>
    </w:p>
    <w:p w14:paraId="4DA02149" w14:textId="77777777" w:rsidR="00DA7B7B" w:rsidRPr="007F7538" w:rsidRDefault="00DA7B7B" w:rsidP="00750E40">
      <w:pPr>
        <w:contextualSpacing/>
        <w:rPr>
          <w:rFonts w:cstheme="minorHAnsi"/>
          <w:b/>
        </w:rPr>
      </w:pPr>
    </w:p>
    <w:p w14:paraId="320E6FB5" w14:textId="77777777" w:rsidR="00750E40" w:rsidRPr="007F7538" w:rsidRDefault="00750E40" w:rsidP="00750E40">
      <w:pPr>
        <w:contextualSpacing/>
        <w:rPr>
          <w:rFonts w:cstheme="minorHAnsi"/>
          <w:b/>
        </w:rPr>
      </w:pPr>
      <w:r w:rsidRPr="007F7538">
        <w:rPr>
          <w:rFonts w:cstheme="minorHAnsi"/>
          <w:b/>
        </w:rPr>
        <w:t>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430"/>
        <w:gridCol w:w="1350"/>
        <w:gridCol w:w="5058"/>
      </w:tblGrid>
      <w:tr w:rsidR="00750E40" w:rsidRPr="007F7538" w14:paraId="692663B4" w14:textId="77777777" w:rsidTr="0064357E">
        <w:tc>
          <w:tcPr>
            <w:tcW w:w="4338" w:type="dxa"/>
          </w:tcPr>
          <w:p w14:paraId="6EE03B22" w14:textId="77777777" w:rsidR="00750E40" w:rsidRPr="007F7538" w:rsidRDefault="00750E40" w:rsidP="00EB409E">
            <w:pPr>
              <w:contextualSpacing/>
              <w:rPr>
                <w:rFonts w:cstheme="minorHAnsi"/>
                <w:b/>
              </w:rPr>
            </w:pPr>
            <w:r w:rsidRPr="007F7538">
              <w:rPr>
                <w:rFonts w:cstheme="minorHAnsi"/>
                <w:b/>
              </w:rPr>
              <w:t>Event/Activity</w:t>
            </w:r>
          </w:p>
        </w:tc>
        <w:tc>
          <w:tcPr>
            <w:tcW w:w="2430" w:type="dxa"/>
          </w:tcPr>
          <w:p w14:paraId="2B497306" w14:textId="77777777" w:rsidR="00750E40" w:rsidRPr="007F7538" w:rsidRDefault="00750E40" w:rsidP="00EB409E">
            <w:pPr>
              <w:contextualSpacing/>
              <w:rPr>
                <w:rFonts w:cstheme="minorHAnsi"/>
                <w:b/>
              </w:rPr>
            </w:pPr>
            <w:r w:rsidRPr="007F7538">
              <w:rPr>
                <w:rFonts w:cstheme="minorHAnsi"/>
                <w:b/>
              </w:rPr>
              <w:t>Approximate Deadline</w:t>
            </w:r>
          </w:p>
        </w:tc>
        <w:tc>
          <w:tcPr>
            <w:tcW w:w="1350" w:type="dxa"/>
          </w:tcPr>
          <w:p w14:paraId="3BCE87C5" w14:textId="77777777" w:rsidR="00750E40" w:rsidRPr="007F7538" w:rsidRDefault="00750E40" w:rsidP="00EB409E">
            <w:pPr>
              <w:contextualSpacing/>
              <w:jc w:val="center"/>
              <w:rPr>
                <w:rFonts w:cstheme="minorHAnsi"/>
                <w:b/>
              </w:rPr>
            </w:pPr>
            <w:r w:rsidRPr="007F7538">
              <w:rPr>
                <w:rFonts w:cstheme="minorHAnsi"/>
                <w:b/>
              </w:rPr>
              <w:t>Refer to Handbook</w:t>
            </w:r>
          </w:p>
        </w:tc>
        <w:tc>
          <w:tcPr>
            <w:tcW w:w="5058" w:type="dxa"/>
          </w:tcPr>
          <w:p w14:paraId="7D3B5B31" w14:textId="77777777" w:rsidR="00750E40" w:rsidRPr="007F7538" w:rsidRDefault="00750E40" w:rsidP="00EB409E">
            <w:pPr>
              <w:contextualSpacing/>
              <w:rPr>
                <w:rFonts w:cstheme="minorHAnsi"/>
                <w:b/>
              </w:rPr>
            </w:pPr>
            <w:r w:rsidRPr="007F7538">
              <w:rPr>
                <w:rFonts w:cstheme="minorHAnsi"/>
                <w:b/>
              </w:rPr>
              <w:t>Other Resources</w:t>
            </w:r>
          </w:p>
        </w:tc>
      </w:tr>
      <w:tr w:rsidR="00750E40" w:rsidRPr="007F7538" w14:paraId="4402A091" w14:textId="77777777" w:rsidTr="0064357E">
        <w:tc>
          <w:tcPr>
            <w:tcW w:w="4338" w:type="dxa"/>
          </w:tcPr>
          <w:p w14:paraId="00CBE8CE" w14:textId="77777777" w:rsidR="00750E40" w:rsidRPr="007F7538" w:rsidRDefault="00750E40" w:rsidP="00EB409E">
            <w:pPr>
              <w:contextualSpacing/>
              <w:rPr>
                <w:rFonts w:cstheme="minorHAnsi"/>
              </w:rPr>
            </w:pPr>
            <w:r w:rsidRPr="007F7538">
              <w:rPr>
                <w:rFonts w:cstheme="minorHAnsi"/>
              </w:rPr>
              <w:t>Turn in Background Check Consent Form</w:t>
            </w:r>
          </w:p>
        </w:tc>
        <w:tc>
          <w:tcPr>
            <w:tcW w:w="2430" w:type="dxa"/>
          </w:tcPr>
          <w:p w14:paraId="29AED658" w14:textId="77777777" w:rsidR="00750E40" w:rsidRPr="007F7538" w:rsidRDefault="00750E40" w:rsidP="00EB409E">
            <w:pPr>
              <w:contextualSpacing/>
              <w:rPr>
                <w:rFonts w:cstheme="minorHAnsi"/>
              </w:rPr>
            </w:pPr>
            <w:r w:rsidRPr="007F7538">
              <w:rPr>
                <w:rFonts w:cstheme="minorHAnsi"/>
              </w:rPr>
              <w:t>August 17</w:t>
            </w:r>
            <w:r w:rsidRPr="007F7538">
              <w:rPr>
                <w:rFonts w:cstheme="minorHAnsi"/>
                <w:vertAlign w:val="superscript"/>
              </w:rPr>
              <w:t>th</w:t>
            </w:r>
            <w:r w:rsidRPr="007F7538">
              <w:rPr>
                <w:rFonts w:cstheme="minorHAnsi"/>
              </w:rPr>
              <w:t xml:space="preserve"> </w:t>
            </w:r>
          </w:p>
        </w:tc>
        <w:tc>
          <w:tcPr>
            <w:tcW w:w="1350" w:type="dxa"/>
          </w:tcPr>
          <w:p w14:paraId="3361A797" w14:textId="4457EC73" w:rsidR="00750E40" w:rsidRPr="007F7538" w:rsidRDefault="00750E40" w:rsidP="00EB409E">
            <w:pPr>
              <w:contextualSpacing/>
              <w:jc w:val="center"/>
              <w:rPr>
                <w:rFonts w:cstheme="minorHAnsi"/>
              </w:rPr>
            </w:pPr>
            <w:r w:rsidRPr="007F7538">
              <w:rPr>
                <w:rFonts w:cstheme="minorHAnsi"/>
              </w:rPr>
              <w:t xml:space="preserve">p. </w:t>
            </w:r>
            <w:r w:rsidR="002D363B" w:rsidRPr="007F7538">
              <w:rPr>
                <w:rFonts w:cstheme="minorHAnsi"/>
              </w:rPr>
              <w:t>16</w:t>
            </w:r>
          </w:p>
        </w:tc>
        <w:tc>
          <w:tcPr>
            <w:tcW w:w="5058" w:type="dxa"/>
          </w:tcPr>
          <w:p w14:paraId="446724FC" w14:textId="77777777" w:rsidR="00750E40" w:rsidRPr="007F7538" w:rsidRDefault="00750E40" w:rsidP="00EB409E">
            <w:pPr>
              <w:contextualSpacing/>
              <w:rPr>
                <w:rFonts w:cstheme="minorHAnsi"/>
              </w:rPr>
            </w:pPr>
            <w:r w:rsidRPr="007F7538">
              <w:rPr>
                <w:rFonts w:cstheme="minorHAnsi"/>
              </w:rPr>
              <w:t>Program Administrative Assistant</w:t>
            </w:r>
          </w:p>
        </w:tc>
      </w:tr>
      <w:tr w:rsidR="00750E40" w:rsidRPr="007F7538" w14:paraId="412669B1" w14:textId="77777777" w:rsidTr="0064357E">
        <w:tc>
          <w:tcPr>
            <w:tcW w:w="4338" w:type="dxa"/>
          </w:tcPr>
          <w:p w14:paraId="33D6A1B5" w14:textId="77777777" w:rsidR="00750E40" w:rsidRPr="007F7538" w:rsidRDefault="00750E40" w:rsidP="00EB409E">
            <w:pPr>
              <w:contextualSpacing/>
              <w:rPr>
                <w:rFonts w:cstheme="minorHAnsi"/>
              </w:rPr>
            </w:pPr>
            <w:r w:rsidRPr="007F7538">
              <w:rPr>
                <w:rFonts w:cstheme="minorHAnsi"/>
              </w:rPr>
              <w:t xml:space="preserve">Make contact with student </w:t>
            </w:r>
            <w:proofErr w:type="gramStart"/>
            <w:r w:rsidRPr="007F7538">
              <w:rPr>
                <w:rFonts w:cstheme="minorHAnsi"/>
              </w:rPr>
              <w:t>mentee</w:t>
            </w:r>
            <w:proofErr w:type="gramEnd"/>
            <w:r w:rsidRPr="007F7538">
              <w:rPr>
                <w:rFonts w:cstheme="minorHAnsi"/>
              </w:rPr>
              <w:t xml:space="preserve"> </w:t>
            </w:r>
          </w:p>
          <w:p w14:paraId="4C067E16" w14:textId="77777777" w:rsidR="00750E40" w:rsidRPr="007F7538" w:rsidRDefault="00750E40" w:rsidP="00EB409E">
            <w:pPr>
              <w:contextualSpacing/>
              <w:rPr>
                <w:rFonts w:cstheme="minorHAnsi"/>
              </w:rPr>
            </w:pPr>
            <w:r w:rsidRPr="007F7538">
              <w:rPr>
                <w:rFonts w:cstheme="minorHAnsi"/>
              </w:rPr>
              <w:t>(if assigned)</w:t>
            </w:r>
          </w:p>
        </w:tc>
        <w:tc>
          <w:tcPr>
            <w:tcW w:w="2430" w:type="dxa"/>
          </w:tcPr>
          <w:p w14:paraId="301FE9F6" w14:textId="77777777" w:rsidR="00750E40" w:rsidRPr="007F7538" w:rsidRDefault="00750E40" w:rsidP="00EB409E">
            <w:pPr>
              <w:contextualSpacing/>
              <w:rPr>
                <w:rFonts w:cstheme="minorHAnsi"/>
              </w:rPr>
            </w:pPr>
            <w:r w:rsidRPr="007F7538">
              <w:rPr>
                <w:rFonts w:cstheme="minorHAnsi"/>
              </w:rPr>
              <w:t>By 1</w:t>
            </w:r>
            <w:r w:rsidRPr="007F7538">
              <w:rPr>
                <w:rFonts w:cstheme="minorHAnsi"/>
                <w:vertAlign w:val="superscript"/>
              </w:rPr>
              <w:t>st</w:t>
            </w:r>
            <w:r w:rsidRPr="007F7538">
              <w:rPr>
                <w:rFonts w:cstheme="minorHAnsi"/>
              </w:rPr>
              <w:t xml:space="preserve"> day of classes</w:t>
            </w:r>
          </w:p>
        </w:tc>
        <w:tc>
          <w:tcPr>
            <w:tcW w:w="1350" w:type="dxa"/>
          </w:tcPr>
          <w:p w14:paraId="535F3F48" w14:textId="055FB6D9" w:rsidR="00750E40" w:rsidRPr="007F7538" w:rsidRDefault="00750E40" w:rsidP="00EB409E">
            <w:pPr>
              <w:contextualSpacing/>
              <w:jc w:val="center"/>
              <w:rPr>
                <w:rFonts w:cstheme="minorHAnsi"/>
              </w:rPr>
            </w:pPr>
            <w:r w:rsidRPr="007F7538">
              <w:rPr>
                <w:rFonts w:cstheme="minorHAnsi"/>
              </w:rPr>
              <w:t xml:space="preserve">p. </w:t>
            </w:r>
            <w:r w:rsidR="00CC1C32" w:rsidRPr="007F7538">
              <w:rPr>
                <w:rFonts w:cstheme="minorHAnsi"/>
              </w:rPr>
              <w:t>27</w:t>
            </w:r>
          </w:p>
        </w:tc>
        <w:tc>
          <w:tcPr>
            <w:tcW w:w="5058" w:type="dxa"/>
          </w:tcPr>
          <w:p w14:paraId="080BA0D9" w14:textId="77777777" w:rsidR="00750E40" w:rsidRPr="007F7538" w:rsidRDefault="00750E40" w:rsidP="00EB409E">
            <w:pPr>
              <w:contextualSpacing/>
              <w:rPr>
                <w:rFonts w:cstheme="minorHAnsi"/>
              </w:rPr>
            </w:pPr>
            <w:r w:rsidRPr="007F7538">
              <w:rPr>
                <w:rFonts w:cstheme="minorHAnsi"/>
              </w:rPr>
              <w:t>Program Graduate Assistant &amp; student mentee</w:t>
            </w:r>
          </w:p>
        </w:tc>
      </w:tr>
      <w:tr w:rsidR="00750E40" w:rsidRPr="007F7538" w14:paraId="765AC653" w14:textId="77777777" w:rsidTr="0064357E">
        <w:tc>
          <w:tcPr>
            <w:tcW w:w="4338" w:type="dxa"/>
          </w:tcPr>
          <w:p w14:paraId="79B1825D" w14:textId="77777777" w:rsidR="00750E40" w:rsidRPr="007F7538" w:rsidRDefault="00750E40" w:rsidP="00EB409E">
            <w:pPr>
              <w:contextualSpacing/>
              <w:rPr>
                <w:rFonts w:cstheme="minorHAnsi"/>
              </w:rPr>
            </w:pPr>
            <w:r w:rsidRPr="007F7538">
              <w:rPr>
                <w:rFonts w:cstheme="minorHAnsi"/>
              </w:rPr>
              <w:t>Attend Fall Town Hall Meeting</w:t>
            </w:r>
          </w:p>
        </w:tc>
        <w:tc>
          <w:tcPr>
            <w:tcW w:w="2430" w:type="dxa"/>
          </w:tcPr>
          <w:p w14:paraId="29E32C89" w14:textId="77777777" w:rsidR="00750E40" w:rsidRPr="007F7538" w:rsidRDefault="00750E40" w:rsidP="00EB409E">
            <w:pPr>
              <w:contextualSpacing/>
              <w:rPr>
                <w:rFonts w:cstheme="minorHAnsi"/>
              </w:rPr>
            </w:pPr>
            <w:r w:rsidRPr="007F7538">
              <w:rPr>
                <w:rFonts w:cstheme="minorHAnsi"/>
              </w:rPr>
              <w:t>August</w:t>
            </w:r>
          </w:p>
        </w:tc>
        <w:tc>
          <w:tcPr>
            <w:tcW w:w="1350" w:type="dxa"/>
          </w:tcPr>
          <w:p w14:paraId="0B305C43" w14:textId="1D6D6114" w:rsidR="00750E40" w:rsidRPr="007F7538" w:rsidRDefault="00516435" w:rsidP="00EB409E">
            <w:pPr>
              <w:contextualSpacing/>
              <w:jc w:val="center"/>
              <w:rPr>
                <w:rFonts w:cstheme="minorHAnsi"/>
              </w:rPr>
            </w:pPr>
            <w:r w:rsidRPr="007F7538">
              <w:rPr>
                <w:rFonts w:cstheme="minorHAnsi"/>
              </w:rPr>
              <w:t>p. 17</w:t>
            </w:r>
          </w:p>
        </w:tc>
        <w:tc>
          <w:tcPr>
            <w:tcW w:w="5058" w:type="dxa"/>
          </w:tcPr>
          <w:p w14:paraId="59503DAC" w14:textId="77777777" w:rsidR="00750E40" w:rsidRPr="007F7538" w:rsidRDefault="00750E40" w:rsidP="00EB409E">
            <w:pPr>
              <w:contextualSpacing/>
              <w:rPr>
                <w:rFonts w:cstheme="minorHAnsi"/>
              </w:rPr>
            </w:pPr>
            <w:r w:rsidRPr="007F7538">
              <w:rPr>
                <w:rFonts w:cstheme="minorHAnsi"/>
              </w:rPr>
              <w:t>Program Graduate Assistant</w:t>
            </w:r>
          </w:p>
        </w:tc>
      </w:tr>
      <w:tr w:rsidR="00750E40" w:rsidRPr="007F7538" w14:paraId="3B4976FE" w14:textId="77777777" w:rsidTr="0064357E">
        <w:tc>
          <w:tcPr>
            <w:tcW w:w="4338" w:type="dxa"/>
          </w:tcPr>
          <w:p w14:paraId="13774C00" w14:textId="77777777" w:rsidR="00750E40" w:rsidRPr="007F7538" w:rsidRDefault="00750E40" w:rsidP="00EB409E">
            <w:pPr>
              <w:contextualSpacing/>
              <w:rPr>
                <w:rFonts w:cstheme="minorHAnsi"/>
              </w:rPr>
            </w:pPr>
            <w:r w:rsidRPr="007F7538">
              <w:rPr>
                <w:rFonts w:cstheme="minorHAnsi"/>
              </w:rPr>
              <w:t>Apply for Master’s Graduation</w:t>
            </w:r>
          </w:p>
        </w:tc>
        <w:tc>
          <w:tcPr>
            <w:tcW w:w="2430" w:type="dxa"/>
          </w:tcPr>
          <w:p w14:paraId="62AB5A90" w14:textId="77777777" w:rsidR="00750E40" w:rsidRPr="007F7538" w:rsidRDefault="00750E40" w:rsidP="00EB409E">
            <w:pPr>
              <w:contextualSpacing/>
              <w:rPr>
                <w:rFonts w:cstheme="minorHAnsi"/>
              </w:rPr>
            </w:pPr>
            <w:r w:rsidRPr="007F7538">
              <w:rPr>
                <w:rFonts w:cstheme="minorHAnsi"/>
              </w:rPr>
              <w:t xml:space="preserve">Week 1, Fall Semester </w:t>
            </w:r>
          </w:p>
        </w:tc>
        <w:tc>
          <w:tcPr>
            <w:tcW w:w="1350" w:type="dxa"/>
          </w:tcPr>
          <w:p w14:paraId="62BE39DA" w14:textId="07B76763" w:rsidR="00750E40" w:rsidRPr="007F7538" w:rsidRDefault="00750E40" w:rsidP="00EB409E">
            <w:pPr>
              <w:contextualSpacing/>
              <w:jc w:val="center"/>
              <w:rPr>
                <w:rFonts w:cstheme="minorHAnsi"/>
              </w:rPr>
            </w:pPr>
            <w:r w:rsidRPr="007F7538">
              <w:rPr>
                <w:rFonts w:cstheme="minorHAnsi"/>
              </w:rPr>
              <w:t xml:space="preserve">p. </w:t>
            </w:r>
            <w:r w:rsidR="00516435" w:rsidRPr="007F7538">
              <w:rPr>
                <w:rFonts w:cstheme="minorHAnsi"/>
              </w:rPr>
              <w:t>4</w:t>
            </w:r>
          </w:p>
        </w:tc>
        <w:tc>
          <w:tcPr>
            <w:tcW w:w="5058" w:type="dxa"/>
          </w:tcPr>
          <w:p w14:paraId="36BE3D7B" w14:textId="77777777" w:rsidR="00750E40" w:rsidRPr="007F7538" w:rsidRDefault="00750E40" w:rsidP="00EB409E">
            <w:pPr>
              <w:contextualSpacing/>
              <w:rPr>
                <w:rFonts w:cstheme="minorHAnsi"/>
              </w:rPr>
            </w:pPr>
            <w:r w:rsidRPr="007F7538">
              <w:rPr>
                <w:rFonts w:cstheme="minorHAnsi"/>
              </w:rPr>
              <w:t>SP D2L Student page (MA Guidelines)</w:t>
            </w:r>
          </w:p>
        </w:tc>
      </w:tr>
      <w:tr w:rsidR="00750E40" w:rsidRPr="007F7538" w14:paraId="03F58A3C" w14:textId="77777777" w:rsidTr="0064357E">
        <w:tc>
          <w:tcPr>
            <w:tcW w:w="4338" w:type="dxa"/>
          </w:tcPr>
          <w:p w14:paraId="0C66C9EA" w14:textId="77777777" w:rsidR="00750E40" w:rsidRPr="007F7538" w:rsidRDefault="00750E40" w:rsidP="00EB409E">
            <w:pPr>
              <w:contextualSpacing/>
              <w:rPr>
                <w:rFonts w:cstheme="minorHAnsi"/>
              </w:rPr>
            </w:pPr>
            <w:r w:rsidRPr="007F7538">
              <w:rPr>
                <w:rFonts w:cstheme="minorHAnsi"/>
              </w:rPr>
              <w:lastRenderedPageBreak/>
              <w:t xml:space="preserve">Consult with advisor regarding internship processes and readiness. Following meeting, follow internship procedures outlined in handbook. </w:t>
            </w:r>
          </w:p>
        </w:tc>
        <w:tc>
          <w:tcPr>
            <w:tcW w:w="2430" w:type="dxa"/>
          </w:tcPr>
          <w:p w14:paraId="5E5CCF1A" w14:textId="77777777" w:rsidR="00750E40" w:rsidRPr="007F7538" w:rsidRDefault="00750E40" w:rsidP="00EB409E">
            <w:pPr>
              <w:contextualSpacing/>
              <w:rPr>
                <w:rFonts w:cstheme="minorHAnsi"/>
              </w:rPr>
            </w:pPr>
            <w:r w:rsidRPr="007F7538">
              <w:rPr>
                <w:rFonts w:cstheme="minorHAnsi"/>
              </w:rPr>
              <w:t>September</w:t>
            </w:r>
          </w:p>
        </w:tc>
        <w:tc>
          <w:tcPr>
            <w:tcW w:w="1350" w:type="dxa"/>
          </w:tcPr>
          <w:p w14:paraId="29820205" w14:textId="38839AC0" w:rsidR="00750E40" w:rsidRPr="007F7538" w:rsidRDefault="00750E40" w:rsidP="00EB409E">
            <w:pPr>
              <w:contextualSpacing/>
              <w:jc w:val="center"/>
              <w:rPr>
                <w:rFonts w:cstheme="minorHAnsi"/>
              </w:rPr>
            </w:pPr>
            <w:r w:rsidRPr="007F7538">
              <w:rPr>
                <w:rFonts w:cstheme="minorHAnsi"/>
              </w:rPr>
              <w:t xml:space="preserve">p. </w:t>
            </w:r>
            <w:r w:rsidR="00CD2B69" w:rsidRPr="007F7538">
              <w:rPr>
                <w:rFonts w:cstheme="minorHAnsi"/>
              </w:rPr>
              <w:t>1</w:t>
            </w:r>
            <w:r w:rsidR="00FF378E" w:rsidRPr="007F7538">
              <w:rPr>
                <w:rFonts w:cstheme="minorHAnsi"/>
              </w:rPr>
              <w:t xml:space="preserve">0-13 </w:t>
            </w:r>
          </w:p>
        </w:tc>
        <w:tc>
          <w:tcPr>
            <w:tcW w:w="5058" w:type="dxa"/>
          </w:tcPr>
          <w:p w14:paraId="7B945108" w14:textId="4AC7843C" w:rsidR="00750E40" w:rsidRPr="007F7538" w:rsidRDefault="005C46F0" w:rsidP="00EB409E">
            <w:pPr>
              <w:contextualSpacing/>
              <w:rPr>
                <w:rFonts w:cstheme="minorHAnsi"/>
              </w:rPr>
            </w:pPr>
            <w:r w:rsidRPr="007F7538">
              <w:rPr>
                <w:rFonts w:cstheme="minorHAnsi"/>
              </w:rPr>
              <w:t>EdS</w:t>
            </w:r>
            <w:r w:rsidR="00750E40" w:rsidRPr="007F7538">
              <w:rPr>
                <w:rFonts w:cstheme="minorHAnsi"/>
              </w:rPr>
              <w:t xml:space="preserve"> Advisor</w:t>
            </w:r>
          </w:p>
        </w:tc>
      </w:tr>
      <w:tr w:rsidR="00750E40" w:rsidRPr="007F7538" w14:paraId="68ED86FD" w14:textId="77777777" w:rsidTr="0064357E">
        <w:tc>
          <w:tcPr>
            <w:tcW w:w="4338" w:type="dxa"/>
          </w:tcPr>
          <w:p w14:paraId="56096E52" w14:textId="77777777" w:rsidR="00750E40" w:rsidRPr="007F7538" w:rsidRDefault="00750E40" w:rsidP="00EB409E">
            <w:pPr>
              <w:contextualSpacing/>
              <w:rPr>
                <w:rFonts w:cstheme="minorHAnsi"/>
              </w:rPr>
            </w:pPr>
            <w:r w:rsidRPr="007F7538">
              <w:rPr>
                <w:rFonts w:cstheme="minorHAnsi"/>
              </w:rPr>
              <w:t>Attend MASP Convention (optional)</w:t>
            </w:r>
          </w:p>
        </w:tc>
        <w:tc>
          <w:tcPr>
            <w:tcW w:w="2430" w:type="dxa"/>
          </w:tcPr>
          <w:p w14:paraId="42DA1AD4" w14:textId="77777777" w:rsidR="00750E40" w:rsidRPr="007F7538" w:rsidRDefault="00750E40" w:rsidP="00EB409E">
            <w:pPr>
              <w:contextualSpacing/>
              <w:rPr>
                <w:rFonts w:cstheme="minorHAnsi"/>
              </w:rPr>
            </w:pPr>
            <w:r w:rsidRPr="007F7538">
              <w:rPr>
                <w:rFonts w:cstheme="minorHAnsi"/>
              </w:rPr>
              <w:t xml:space="preserve">October </w:t>
            </w:r>
          </w:p>
        </w:tc>
        <w:tc>
          <w:tcPr>
            <w:tcW w:w="1350" w:type="dxa"/>
          </w:tcPr>
          <w:p w14:paraId="44440517" w14:textId="6B4D4C01" w:rsidR="00750E40" w:rsidRPr="007F7538" w:rsidRDefault="00750E40" w:rsidP="00EB409E">
            <w:pPr>
              <w:contextualSpacing/>
              <w:jc w:val="center"/>
              <w:rPr>
                <w:rFonts w:cstheme="minorHAnsi"/>
              </w:rPr>
            </w:pPr>
          </w:p>
        </w:tc>
        <w:tc>
          <w:tcPr>
            <w:tcW w:w="5058" w:type="dxa"/>
          </w:tcPr>
          <w:p w14:paraId="0084278A" w14:textId="130C332C" w:rsidR="00750E40" w:rsidRPr="007F7538" w:rsidRDefault="00936AEE" w:rsidP="0F7E6AC5">
            <w:pPr>
              <w:contextualSpacing/>
              <w:rPr>
                <w:rFonts w:cstheme="minorHAnsi"/>
              </w:rPr>
            </w:pPr>
            <w:hyperlink r:id="rId141">
              <w:r w:rsidR="6E4C54D7" w:rsidRPr="007F7538">
                <w:rPr>
                  <w:rStyle w:val="Hyperlink"/>
                  <w:rFonts w:cstheme="minorHAnsi"/>
                  <w:sz w:val="20"/>
                </w:rPr>
                <w:t>MASP</w:t>
              </w:r>
            </w:hyperlink>
            <w:r w:rsidR="00750E40" w:rsidRPr="007F7538">
              <w:rPr>
                <w:rFonts w:cstheme="minorHAnsi"/>
                <w:color w:val="0432FF"/>
              </w:rPr>
              <w:t xml:space="preserve"> </w:t>
            </w:r>
            <w:r w:rsidR="00447BD6" w:rsidRPr="007F7538">
              <w:rPr>
                <w:rFonts w:cstheme="minorHAnsi"/>
              </w:rPr>
              <w:tab/>
            </w:r>
          </w:p>
        </w:tc>
      </w:tr>
      <w:tr w:rsidR="00750E40" w:rsidRPr="007F7538" w14:paraId="537E705B" w14:textId="77777777" w:rsidTr="0064357E">
        <w:tc>
          <w:tcPr>
            <w:tcW w:w="4338" w:type="dxa"/>
          </w:tcPr>
          <w:p w14:paraId="7B60780B" w14:textId="5FC40236" w:rsidR="00750E40" w:rsidRPr="007F7538" w:rsidRDefault="00750E40" w:rsidP="00EB409E">
            <w:pPr>
              <w:contextualSpacing/>
              <w:rPr>
                <w:rFonts w:cstheme="minorHAnsi"/>
              </w:rPr>
            </w:pPr>
            <w:r w:rsidRPr="007F7538">
              <w:rPr>
                <w:rFonts w:cstheme="minorHAnsi"/>
              </w:rPr>
              <w:t>Participate in Student Advisory Group</w:t>
            </w:r>
          </w:p>
        </w:tc>
        <w:tc>
          <w:tcPr>
            <w:tcW w:w="2430" w:type="dxa"/>
          </w:tcPr>
          <w:p w14:paraId="3EEA2506" w14:textId="77777777" w:rsidR="00750E40" w:rsidRPr="007F7538" w:rsidRDefault="00750E40" w:rsidP="00EB409E">
            <w:pPr>
              <w:contextualSpacing/>
              <w:rPr>
                <w:rFonts w:cstheme="minorHAnsi"/>
              </w:rPr>
            </w:pPr>
            <w:r w:rsidRPr="007F7538">
              <w:rPr>
                <w:rFonts w:cstheme="minorHAnsi"/>
              </w:rPr>
              <w:t>October</w:t>
            </w:r>
          </w:p>
        </w:tc>
        <w:tc>
          <w:tcPr>
            <w:tcW w:w="1350" w:type="dxa"/>
          </w:tcPr>
          <w:p w14:paraId="379B27BA" w14:textId="4DD30ECA" w:rsidR="00750E40" w:rsidRPr="007F7538" w:rsidRDefault="00750E40" w:rsidP="00EB409E">
            <w:pPr>
              <w:contextualSpacing/>
              <w:jc w:val="center"/>
              <w:rPr>
                <w:rFonts w:cstheme="minorHAnsi"/>
              </w:rPr>
            </w:pPr>
            <w:r w:rsidRPr="007F7538">
              <w:rPr>
                <w:rFonts w:cstheme="minorHAnsi"/>
              </w:rPr>
              <w:t xml:space="preserve">p. </w:t>
            </w:r>
            <w:r w:rsidR="002A3EA1" w:rsidRPr="007F7538">
              <w:rPr>
                <w:rFonts w:cstheme="minorHAnsi"/>
              </w:rPr>
              <w:t>18</w:t>
            </w:r>
          </w:p>
        </w:tc>
        <w:tc>
          <w:tcPr>
            <w:tcW w:w="5058" w:type="dxa"/>
          </w:tcPr>
          <w:p w14:paraId="564FEE86" w14:textId="77777777" w:rsidR="00750E40" w:rsidRPr="007F7538" w:rsidRDefault="00750E40" w:rsidP="00EB409E">
            <w:pPr>
              <w:contextualSpacing/>
              <w:rPr>
                <w:rFonts w:cstheme="minorHAnsi"/>
              </w:rPr>
            </w:pPr>
            <w:r w:rsidRPr="007F7538">
              <w:rPr>
                <w:rFonts w:cstheme="minorHAnsi"/>
              </w:rPr>
              <w:t>Cohort SAG Rep &amp; Program Graduate Assistant</w:t>
            </w:r>
          </w:p>
        </w:tc>
      </w:tr>
      <w:tr w:rsidR="00750E40" w:rsidRPr="007F7538" w14:paraId="41B3FB5A" w14:textId="77777777" w:rsidTr="0064357E">
        <w:tc>
          <w:tcPr>
            <w:tcW w:w="4338" w:type="dxa"/>
          </w:tcPr>
          <w:p w14:paraId="34A93F8E" w14:textId="77777777" w:rsidR="00750E40" w:rsidRPr="007F7538" w:rsidRDefault="00750E40" w:rsidP="00EB409E">
            <w:pPr>
              <w:contextualSpacing/>
              <w:rPr>
                <w:rFonts w:cstheme="minorHAnsi"/>
              </w:rPr>
            </w:pPr>
            <w:r w:rsidRPr="007F7538">
              <w:rPr>
                <w:rFonts w:cstheme="minorHAnsi"/>
              </w:rPr>
              <w:t>Sign up to take Praxis II part of Comprehensive Exam early in the Spring semester</w:t>
            </w:r>
          </w:p>
        </w:tc>
        <w:tc>
          <w:tcPr>
            <w:tcW w:w="2430" w:type="dxa"/>
          </w:tcPr>
          <w:p w14:paraId="5BF80506" w14:textId="77777777" w:rsidR="00750E40" w:rsidRPr="007F7538" w:rsidRDefault="00750E40" w:rsidP="00EB409E">
            <w:pPr>
              <w:contextualSpacing/>
              <w:rPr>
                <w:rFonts w:cstheme="minorHAnsi"/>
              </w:rPr>
            </w:pPr>
            <w:r w:rsidRPr="007F7538">
              <w:rPr>
                <w:rFonts w:cstheme="minorHAnsi"/>
              </w:rPr>
              <w:t>October</w:t>
            </w:r>
          </w:p>
        </w:tc>
        <w:tc>
          <w:tcPr>
            <w:tcW w:w="1350" w:type="dxa"/>
          </w:tcPr>
          <w:p w14:paraId="54E59A3C" w14:textId="45937F6A" w:rsidR="00750E40" w:rsidRPr="007F7538" w:rsidRDefault="00750E40" w:rsidP="00EB409E">
            <w:pPr>
              <w:contextualSpacing/>
              <w:jc w:val="center"/>
              <w:rPr>
                <w:rFonts w:cstheme="minorHAnsi"/>
              </w:rPr>
            </w:pPr>
            <w:r w:rsidRPr="007F7538">
              <w:rPr>
                <w:rFonts w:cstheme="minorHAnsi"/>
              </w:rPr>
              <w:t xml:space="preserve">p. </w:t>
            </w:r>
            <w:r w:rsidR="00CD2B69" w:rsidRPr="007F7538">
              <w:rPr>
                <w:rFonts w:cstheme="minorHAnsi"/>
              </w:rPr>
              <w:t>1</w:t>
            </w:r>
            <w:r w:rsidR="001A5430" w:rsidRPr="007F7538">
              <w:rPr>
                <w:rFonts w:cstheme="minorHAnsi"/>
              </w:rPr>
              <w:t>2</w:t>
            </w:r>
          </w:p>
        </w:tc>
        <w:tc>
          <w:tcPr>
            <w:tcW w:w="5058" w:type="dxa"/>
          </w:tcPr>
          <w:p w14:paraId="075ACE96" w14:textId="39A09D5A" w:rsidR="00750E40" w:rsidRPr="007F7538" w:rsidRDefault="00936AEE" w:rsidP="0F7E6AC5">
            <w:pPr>
              <w:contextualSpacing/>
              <w:rPr>
                <w:rFonts w:cstheme="minorHAnsi"/>
                <w:color w:val="0432FF"/>
              </w:rPr>
            </w:pPr>
            <w:hyperlink r:id="rId142">
              <w:r w:rsidR="3298D9F6" w:rsidRPr="007F7538">
                <w:rPr>
                  <w:rStyle w:val="Hyperlink"/>
                  <w:rFonts w:cstheme="minorHAnsi"/>
                  <w:sz w:val="20"/>
                </w:rPr>
                <w:t>PRAXIS II</w:t>
              </w:r>
            </w:hyperlink>
          </w:p>
        </w:tc>
      </w:tr>
      <w:tr w:rsidR="00750E40" w:rsidRPr="007F7538" w14:paraId="088DB35D" w14:textId="77777777" w:rsidTr="0064357E">
        <w:tc>
          <w:tcPr>
            <w:tcW w:w="4338" w:type="dxa"/>
          </w:tcPr>
          <w:p w14:paraId="30BE81A4" w14:textId="77777777" w:rsidR="00750E40" w:rsidRPr="007F7538" w:rsidRDefault="00750E40" w:rsidP="00EB409E">
            <w:pPr>
              <w:contextualSpacing/>
              <w:rPr>
                <w:rFonts w:cstheme="minorHAnsi"/>
              </w:rPr>
            </w:pPr>
            <w:r w:rsidRPr="007F7538">
              <w:rPr>
                <w:rFonts w:cstheme="minorHAnsi"/>
              </w:rPr>
              <w:t>Pass Case-Based exam (CEP 893K), Praxis II Exam; Send results to CEP 894K instructor and Program Administrative Assistant</w:t>
            </w:r>
          </w:p>
        </w:tc>
        <w:tc>
          <w:tcPr>
            <w:tcW w:w="2430" w:type="dxa"/>
          </w:tcPr>
          <w:p w14:paraId="1780312B" w14:textId="77777777" w:rsidR="00750E40" w:rsidRPr="007F7538" w:rsidRDefault="00750E40" w:rsidP="00EB409E">
            <w:pPr>
              <w:contextualSpacing/>
              <w:rPr>
                <w:rFonts w:cstheme="minorHAnsi"/>
              </w:rPr>
            </w:pPr>
            <w:r w:rsidRPr="007F7538">
              <w:rPr>
                <w:rFonts w:cstheme="minorHAnsi"/>
              </w:rPr>
              <w:t>Spring Semester</w:t>
            </w:r>
          </w:p>
        </w:tc>
        <w:tc>
          <w:tcPr>
            <w:tcW w:w="1350" w:type="dxa"/>
          </w:tcPr>
          <w:p w14:paraId="2BEB0821" w14:textId="4CEB89C3" w:rsidR="00750E40" w:rsidRPr="007F7538" w:rsidRDefault="00750E40" w:rsidP="00EB409E">
            <w:pPr>
              <w:contextualSpacing/>
              <w:jc w:val="center"/>
              <w:rPr>
                <w:rFonts w:cstheme="minorHAnsi"/>
              </w:rPr>
            </w:pPr>
            <w:r w:rsidRPr="007F7538">
              <w:rPr>
                <w:rFonts w:cstheme="minorHAnsi"/>
              </w:rPr>
              <w:t xml:space="preserve">p. </w:t>
            </w:r>
            <w:r w:rsidR="00CD2B69" w:rsidRPr="007F7538">
              <w:rPr>
                <w:rFonts w:cstheme="minorHAnsi"/>
              </w:rPr>
              <w:t>1</w:t>
            </w:r>
            <w:r w:rsidR="00355252" w:rsidRPr="007F7538">
              <w:rPr>
                <w:rFonts w:cstheme="minorHAnsi"/>
              </w:rPr>
              <w:t>2</w:t>
            </w:r>
          </w:p>
        </w:tc>
        <w:tc>
          <w:tcPr>
            <w:tcW w:w="5058" w:type="dxa"/>
          </w:tcPr>
          <w:p w14:paraId="72A394BB" w14:textId="77777777" w:rsidR="00750E40" w:rsidRPr="007F7538" w:rsidRDefault="00750E40" w:rsidP="00EB409E">
            <w:pPr>
              <w:contextualSpacing/>
              <w:rPr>
                <w:rFonts w:cstheme="minorHAnsi"/>
              </w:rPr>
            </w:pPr>
          </w:p>
        </w:tc>
      </w:tr>
      <w:tr w:rsidR="00750E40" w:rsidRPr="007F7538" w14:paraId="3DD9499E" w14:textId="77777777" w:rsidTr="0064357E">
        <w:tc>
          <w:tcPr>
            <w:tcW w:w="4338" w:type="dxa"/>
          </w:tcPr>
          <w:p w14:paraId="3F2699C7" w14:textId="77777777" w:rsidR="00750E40" w:rsidRPr="007F7538" w:rsidRDefault="00750E40" w:rsidP="00EB409E">
            <w:pPr>
              <w:contextualSpacing/>
              <w:rPr>
                <w:rFonts w:cstheme="minorHAnsi"/>
              </w:rPr>
            </w:pPr>
            <w:r w:rsidRPr="007F7538">
              <w:rPr>
                <w:rFonts w:cstheme="minorHAnsi"/>
              </w:rPr>
              <w:t xml:space="preserve">Turn in Program Plan Change Form </w:t>
            </w:r>
          </w:p>
          <w:p w14:paraId="46E63A77" w14:textId="77777777" w:rsidR="00750E40" w:rsidRPr="007F7538" w:rsidRDefault="00750E40" w:rsidP="00EB409E">
            <w:pPr>
              <w:contextualSpacing/>
              <w:rPr>
                <w:rFonts w:cstheme="minorHAnsi"/>
              </w:rPr>
            </w:pPr>
            <w:r w:rsidRPr="007F7538">
              <w:rPr>
                <w:rFonts w:cstheme="minorHAnsi"/>
              </w:rPr>
              <w:t>(if needed)</w:t>
            </w:r>
          </w:p>
        </w:tc>
        <w:tc>
          <w:tcPr>
            <w:tcW w:w="2430" w:type="dxa"/>
          </w:tcPr>
          <w:p w14:paraId="095DB289" w14:textId="77777777" w:rsidR="00750E40" w:rsidRPr="007F7538" w:rsidRDefault="00750E40" w:rsidP="00EB409E">
            <w:pPr>
              <w:contextualSpacing/>
              <w:rPr>
                <w:rFonts w:cstheme="minorHAnsi"/>
              </w:rPr>
            </w:pPr>
            <w:r w:rsidRPr="007F7538">
              <w:rPr>
                <w:rFonts w:cstheme="minorHAnsi"/>
              </w:rPr>
              <w:t>Spring Semester</w:t>
            </w:r>
          </w:p>
        </w:tc>
        <w:tc>
          <w:tcPr>
            <w:tcW w:w="1350" w:type="dxa"/>
          </w:tcPr>
          <w:p w14:paraId="6A96FA4C" w14:textId="55817D75" w:rsidR="00750E40" w:rsidRPr="007F7538" w:rsidRDefault="00750E40" w:rsidP="00EB409E">
            <w:pPr>
              <w:contextualSpacing/>
              <w:jc w:val="center"/>
              <w:rPr>
                <w:rFonts w:cstheme="minorHAnsi"/>
              </w:rPr>
            </w:pPr>
            <w:r w:rsidRPr="007F7538">
              <w:rPr>
                <w:rFonts w:cstheme="minorHAnsi"/>
              </w:rPr>
              <w:t xml:space="preserve">p. </w:t>
            </w:r>
            <w:r w:rsidR="00A21AC1" w:rsidRPr="007F7538">
              <w:rPr>
                <w:rFonts w:cstheme="minorHAnsi"/>
              </w:rPr>
              <w:t>9</w:t>
            </w:r>
          </w:p>
        </w:tc>
        <w:tc>
          <w:tcPr>
            <w:tcW w:w="5058" w:type="dxa"/>
          </w:tcPr>
          <w:p w14:paraId="3D0D2F38" w14:textId="1F71D19C" w:rsidR="00750E40" w:rsidRPr="007F7538" w:rsidRDefault="00936AEE" w:rsidP="0F7E6AC5">
            <w:pPr>
              <w:contextualSpacing/>
              <w:rPr>
                <w:rFonts w:cstheme="minorHAnsi"/>
              </w:rPr>
            </w:pPr>
            <w:hyperlink r:id="rId143">
              <w:r w:rsidR="0A117569" w:rsidRPr="007F7538">
                <w:rPr>
                  <w:rStyle w:val="Hyperlink"/>
                  <w:rFonts w:cstheme="minorHAnsi"/>
                  <w:sz w:val="20"/>
                </w:rPr>
                <w:t>Graduate Student Forms</w:t>
              </w:r>
            </w:hyperlink>
          </w:p>
        </w:tc>
      </w:tr>
      <w:tr w:rsidR="00750E40" w:rsidRPr="007F7538" w14:paraId="43C43BF7" w14:textId="77777777" w:rsidTr="0064357E">
        <w:tc>
          <w:tcPr>
            <w:tcW w:w="4338" w:type="dxa"/>
          </w:tcPr>
          <w:p w14:paraId="53E9F6CF" w14:textId="77777777" w:rsidR="00750E40" w:rsidRPr="007F7538" w:rsidRDefault="00750E40" w:rsidP="00EB409E">
            <w:pPr>
              <w:contextualSpacing/>
              <w:rPr>
                <w:rFonts w:cstheme="minorHAnsi"/>
              </w:rPr>
            </w:pPr>
            <w:r w:rsidRPr="007F7538">
              <w:rPr>
                <w:rFonts w:cstheme="minorHAnsi"/>
              </w:rPr>
              <w:t>Attend NASP Convention (optional)</w:t>
            </w:r>
          </w:p>
        </w:tc>
        <w:tc>
          <w:tcPr>
            <w:tcW w:w="2430" w:type="dxa"/>
          </w:tcPr>
          <w:p w14:paraId="51AE36D2" w14:textId="77777777" w:rsidR="00750E40" w:rsidRPr="007F7538" w:rsidRDefault="00750E40" w:rsidP="00EB409E">
            <w:pPr>
              <w:contextualSpacing/>
              <w:rPr>
                <w:rFonts w:cstheme="minorHAnsi"/>
              </w:rPr>
            </w:pPr>
            <w:r w:rsidRPr="007F7538">
              <w:rPr>
                <w:rFonts w:cstheme="minorHAnsi"/>
              </w:rPr>
              <w:t>February</w:t>
            </w:r>
          </w:p>
        </w:tc>
        <w:tc>
          <w:tcPr>
            <w:tcW w:w="1350" w:type="dxa"/>
          </w:tcPr>
          <w:p w14:paraId="2379E50A" w14:textId="77777777" w:rsidR="00750E40" w:rsidRPr="007F7538" w:rsidRDefault="00750E40" w:rsidP="00EB409E">
            <w:pPr>
              <w:contextualSpacing/>
              <w:jc w:val="center"/>
              <w:rPr>
                <w:rFonts w:cstheme="minorHAnsi"/>
              </w:rPr>
            </w:pPr>
          </w:p>
        </w:tc>
        <w:tc>
          <w:tcPr>
            <w:tcW w:w="5058" w:type="dxa"/>
          </w:tcPr>
          <w:p w14:paraId="165486CE" w14:textId="70A596AE" w:rsidR="00750E40" w:rsidRPr="007F7538" w:rsidRDefault="00936AEE" w:rsidP="0F7E6AC5">
            <w:pPr>
              <w:contextualSpacing/>
              <w:rPr>
                <w:rFonts w:cstheme="minorHAnsi"/>
                <w:color w:val="0432FF"/>
              </w:rPr>
            </w:pPr>
            <w:hyperlink r:id="rId144">
              <w:r w:rsidR="3EEC1D8B" w:rsidRPr="007F7538">
                <w:rPr>
                  <w:rStyle w:val="Hyperlink"/>
                  <w:rFonts w:cstheme="minorHAnsi"/>
                  <w:sz w:val="20"/>
                </w:rPr>
                <w:t>NASP</w:t>
              </w:r>
            </w:hyperlink>
          </w:p>
        </w:tc>
      </w:tr>
      <w:tr w:rsidR="00750E40" w:rsidRPr="007F7538" w14:paraId="5880D64F" w14:textId="77777777" w:rsidTr="0064357E">
        <w:tc>
          <w:tcPr>
            <w:tcW w:w="4338" w:type="dxa"/>
          </w:tcPr>
          <w:p w14:paraId="5A3D563C" w14:textId="2F389C77" w:rsidR="00750E40" w:rsidRPr="007F7538" w:rsidRDefault="00750E40" w:rsidP="00EB409E">
            <w:pPr>
              <w:contextualSpacing/>
              <w:rPr>
                <w:rFonts w:cstheme="minorHAnsi"/>
              </w:rPr>
            </w:pPr>
            <w:r w:rsidRPr="007F7538">
              <w:rPr>
                <w:rFonts w:cstheme="minorHAnsi"/>
              </w:rPr>
              <w:t xml:space="preserve">Participate in </w:t>
            </w:r>
            <w:r w:rsidR="005C46F0" w:rsidRPr="007F7538">
              <w:rPr>
                <w:rFonts w:cstheme="minorHAnsi"/>
              </w:rPr>
              <w:t>EdS</w:t>
            </w:r>
            <w:r w:rsidRPr="007F7538">
              <w:rPr>
                <w:rFonts w:cstheme="minorHAnsi"/>
              </w:rPr>
              <w:t xml:space="preserve"> Interview Day</w:t>
            </w:r>
          </w:p>
        </w:tc>
        <w:tc>
          <w:tcPr>
            <w:tcW w:w="2430" w:type="dxa"/>
          </w:tcPr>
          <w:p w14:paraId="7E221E06" w14:textId="77777777" w:rsidR="00750E40" w:rsidRPr="007F7538" w:rsidRDefault="00750E40" w:rsidP="00EB409E">
            <w:pPr>
              <w:contextualSpacing/>
              <w:rPr>
                <w:rFonts w:cstheme="minorHAnsi"/>
              </w:rPr>
            </w:pPr>
            <w:r w:rsidRPr="007F7538">
              <w:rPr>
                <w:rFonts w:cstheme="minorHAnsi"/>
              </w:rPr>
              <w:t>February</w:t>
            </w:r>
          </w:p>
        </w:tc>
        <w:tc>
          <w:tcPr>
            <w:tcW w:w="1350" w:type="dxa"/>
          </w:tcPr>
          <w:p w14:paraId="7DE6D166" w14:textId="03CA8C3F" w:rsidR="00750E40" w:rsidRPr="007F7538" w:rsidRDefault="00F914E9" w:rsidP="00EB409E">
            <w:pPr>
              <w:contextualSpacing/>
              <w:jc w:val="center"/>
              <w:rPr>
                <w:rFonts w:cstheme="minorHAnsi"/>
              </w:rPr>
            </w:pPr>
            <w:r w:rsidRPr="007F7538">
              <w:rPr>
                <w:rFonts w:cstheme="minorHAnsi"/>
              </w:rPr>
              <w:t>p. 18</w:t>
            </w:r>
          </w:p>
        </w:tc>
        <w:tc>
          <w:tcPr>
            <w:tcW w:w="5058" w:type="dxa"/>
          </w:tcPr>
          <w:p w14:paraId="1AFC34C3" w14:textId="77777777" w:rsidR="00750E40" w:rsidRPr="007F7538" w:rsidRDefault="00750E40" w:rsidP="00EB409E">
            <w:pPr>
              <w:contextualSpacing/>
              <w:rPr>
                <w:rFonts w:cstheme="minorHAnsi"/>
              </w:rPr>
            </w:pPr>
            <w:r w:rsidRPr="007F7538">
              <w:rPr>
                <w:rFonts w:cstheme="minorHAnsi"/>
              </w:rPr>
              <w:t>Program Graduate Assistant</w:t>
            </w:r>
          </w:p>
        </w:tc>
      </w:tr>
      <w:tr w:rsidR="00750E40" w:rsidRPr="007F7538" w14:paraId="363A3C83" w14:textId="77777777" w:rsidTr="0064357E">
        <w:tc>
          <w:tcPr>
            <w:tcW w:w="4338" w:type="dxa"/>
          </w:tcPr>
          <w:p w14:paraId="61AA7AC0" w14:textId="77777777" w:rsidR="00750E40" w:rsidRPr="007F7538" w:rsidRDefault="00750E40" w:rsidP="00EB409E">
            <w:pPr>
              <w:contextualSpacing/>
              <w:rPr>
                <w:rFonts w:cstheme="minorHAnsi"/>
              </w:rPr>
            </w:pPr>
            <w:r w:rsidRPr="007F7538">
              <w:rPr>
                <w:rFonts w:cstheme="minorHAnsi"/>
              </w:rPr>
              <w:t xml:space="preserve">Complete RCR Refresher Training </w:t>
            </w:r>
          </w:p>
          <w:p w14:paraId="643400B9" w14:textId="77777777" w:rsidR="00750E40" w:rsidRPr="007F7538" w:rsidRDefault="00750E40" w:rsidP="00EB409E">
            <w:pPr>
              <w:contextualSpacing/>
              <w:rPr>
                <w:rFonts w:cstheme="minorHAnsi"/>
              </w:rPr>
            </w:pPr>
            <w:r w:rsidRPr="007F7538">
              <w:rPr>
                <w:rFonts w:cstheme="minorHAnsi"/>
              </w:rPr>
              <w:t>(3 hours)</w:t>
            </w:r>
          </w:p>
        </w:tc>
        <w:tc>
          <w:tcPr>
            <w:tcW w:w="2430" w:type="dxa"/>
          </w:tcPr>
          <w:p w14:paraId="3A0CA567" w14:textId="77777777" w:rsidR="00750E40" w:rsidRPr="007F7538" w:rsidRDefault="00750E40" w:rsidP="00EB409E">
            <w:pPr>
              <w:contextualSpacing/>
              <w:rPr>
                <w:rFonts w:cstheme="minorHAnsi"/>
              </w:rPr>
            </w:pPr>
            <w:r w:rsidRPr="007F7538">
              <w:rPr>
                <w:rFonts w:cstheme="minorHAnsi"/>
              </w:rPr>
              <w:t>May 1st</w:t>
            </w:r>
            <w:r w:rsidRPr="007F7538">
              <w:rPr>
                <w:rFonts w:cstheme="minorHAnsi"/>
                <w:vertAlign w:val="superscript"/>
              </w:rPr>
              <w:t xml:space="preserve"> </w:t>
            </w:r>
          </w:p>
        </w:tc>
        <w:tc>
          <w:tcPr>
            <w:tcW w:w="1350" w:type="dxa"/>
          </w:tcPr>
          <w:p w14:paraId="12324559" w14:textId="4C109BB1"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C861FD" w:rsidRPr="007F7538">
              <w:rPr>
                <w:rFonts w:cstheme="minorHAnsi"/>
              </w:rPr>
              <w:t>33</w:t>
            </w:r>
          </w:p>
        </w:tc>
        <w:tc>
          <w:tcPr>
            <w:tcW w:w="5058" w:type="dxa"/>
          </w:tcPr>
          <w:p w14:paraId="2D9B3482" w14:textId="77777777" w:rsidR="00750E40" w:rsidRPr="007F7538" w:rsidRDefault="00750E40" w:rsidP="00EB409E">
            <w:pPr>
              <w:contextualSpacing/>
              <w:rPr>
                <w:rFonts w:cstheme="minorHAnsi"/>
              </w:rPr>
            </w:pPr>
            <w:r w:rsidRPr="007F7538">
              <w:rPr>
                <w:rFonts w:cstheme="minorHAnsi"/>
              </w:rPr>
              <w:t>SP D2L group (RCR Requirements)</w:t>
            </w:r>
          </w:p>
        </w:tc>
      </w:tr>
      <w:tr w:rsidR="00750E40" w:rsidRPr="007F7538" w14:paraId="3E118104" w14:textId="77777777" w:rsidTr="0064357E">
        <w:tc>
          <w:tcPr>
            <w:tcW w:w="4338" w:type="dxa"/>
          </w:tcPr>
          <w:p w14:paraId="18BC4237" w14:textId="77777777" w:rsidR="00750E40" w:rsidRPr="007F7538" w:rsidRDefault="00750E40" w:rsidP="00EB409E">
            <w:pPr>
              <w:contextualSpacing/>
              <w:rPr>
                <w:rFonts w:cstheme="minorHAnsi"/>
              </w:rPr>
            </w:pPr>
            <w:r w:rsidRPr="007F7538">
              <w:rPr>
                <w:rFonts w:cstheme="minorHAnsi"/>
              </w:rPr>
              <w:t>Attend Spring Town Hall Meeting</w:t>
            </w:r>
          </w:p>
        </w:tc>
        <w:tc>
          <w:tcPr>
            <w:tcW w:w="2430" w:type="dxa"/>
          </w:tcPr>
          <w:p w14:paraId="094504A3" w14:textId="77777777" w:rsidR="00750E40" w:rsidRPr="007F7538" w:rsidRDefault="00750E40" w:rsidP="00EB409E">
            <w:pPr>
              <w:contextualSpacing/>
              <w:rPr>
                <w:rFonts w:cstheme="minorHAnsi"/>
              </w:rPr>
            </w:pPr>
            <w:r w:rsidRPr="007F7538">
              <w:rPr>
                <w:rFonts w:cstheme="minorHAnsi"/>
              </w:rPr>
              <w:t>April</w:t>
            </w:r>
          </w:p>
        </w:tc>
        <w:tc>
          <w:tcPr>
            <w:tcW w:w="1350" w:type="dxa"/>
          </w:tcPr>
          <w:p w14:paraId="37CF8DB9" w14:textId="3A5E5F83" w:rsidR="00750E40" w:rsidRPr="007F7538" w:rsidRDefault="00A21AC1" w:rsidP="00EB409E">
            <w:pPr>
              <w:contextualSpacing/>
              <w:jc w:val="center"/>
              <w:rPr>
                <w:rFonts w:cstheme="minorHAnsi"/>
              </w:rPr>
            </w:pPr>
            <w:r w:rsidRPr="007F7538">
              <w:rPr>
                <w:rFonts w:cstheme="minorHAnsi"/>
              </w:rPr>
              <w:t>p. 17</w:t>
            </w:r>
          </w:p>
        </w:tc>
        <w:tc>
          <w:tcPr>
            <w:tcW w:w="5058" w:type="dxa"/>
          </w:tcPr>
          <w:p w14:paraId="307CC800" w14:textId="77777777" w:rsidR="00750E40" w:rsidRPr="007F7538" w:rsidRDefault="00750E40" w:rsidP="00EB409E">
            <w:pPr>
              <w:contextualSpacing/>
              <w:rPr>
                <w:rFonts w:cstheme="minorHAnsi"/>
              </w:rPr>
            </w:pPr>
            <w:r w:rsidRPr="007F7538">
              <w:rPr>
                <w:rFonts w:cstheme="minorHAnsi"/>
              </w:rPr>
              <w:t>Program Graduate Assistant</w:t>
            </w:r>
          </w:p>
        </w:tc>
      </w:tr>
      <w:tr w:rsidR="00750E40" w:rsidRPr="007F7538" w14:paraId="69A82D13" w14:textId="77777777" w:rsidTr="0064357E">
        <w:tc>
          <w:tcPr>
            <w:tcW w:w="4338" w:type="dxa"/>
          </w:tcPr>
          <w:p w14:paraId="408F4833" w14:textId="77777777" w:rsidR="00750E40" w:rsidRPr="007F7538" w:rsidRDefault="00750E40" w:rsidP="00EB409E">
            <w:pPr>
              <w:contextualSpacing/>
              <w:rPr>
                <w:rFonts w:cstheme="minorHAnsi"/>
              </w:rPr>
            </w:pPr>
            <w:r w:rsidRPr="007F7538">
              <w:rPr>
                <w:rFonts w:cstheme="minorHAnsi"/>
              </w:rPr>
              <w:t>Complete and turn in Annual Review</w:t>
            </w:r>
          </w:p>
        </w:tc>
        <w:tc>
          <w:tcPr>
            <w:tcW w:w="2430" w:type="dxa"/>
          </w:tcPr>
          <w:p w14:paraId="53D1ACE2" w14:textId="41B0689F" w:rsidR="00750E40" w:rsidRPr="007F7538" w:rsidRDefault="00750E40" w:rsidP="00EB409E">
            <w:pPr>
              <w:contextualSpacing/>
              <w:rPr>
                <w:rFonts w:cstheme="minorHAnsi"/>
              </w:rPr>
            </w:pPr>
            <w:r w:rsidRPr="007F7538">
              <w:rPr>
                <w:rFonts w:cstheme="minorHAnsi"/>
              </w:rPr>
              <w:t>Early May (deadline in email)</w:t>
            </w:r>
          </w:p>
        </w:tc>
        <w:tc>
          <w:tcPr>
            <w:tcW w:w="1350" w:type="dxa"/>
          </w:tcPr>
          <w:p w14:paraId="2DE24A92" w14:textId="5F96B581" w:rsidR="00750E40" w:rsidRPr="007F7538" w:rsidRDefault="00AA7CD9" w:rsidP="00EB409E">
            <w:pPr>
              <w:contextualSpacing/>
              <w:jc w:val="center"/>
              <w:rPr>
                <w:rFonts w:cstheme="minorHAnsi"/>
              </w:rPr>
            </w:pPr>
            <w:r w:rsidRPr="007F7538">
              <w:rPr>
                <w:rFonts w:cstheme="minorHAnsi"/>
              </w:rPr>
              <w:t>p. 17, 73</w:t>
            </w:r>
          </w:p>
        </w:tc>
        <w:tc>
          <w:tcPr>
            <w:tcW w:w="5058" w:type="dxa"/>
          </w:tcPr>
          <w:p w14:paraId="5D538F2A" w14:textId="77777777" w:rsidR="00750E40" w:rsidRPr="007F7538" w:rsidRDefault="00750E40" w:rsidP="00EB409E">
            <w:pPr>
              <w:contextualSpacing/>
              <w:rPr>
                <w:rFonts w:cstheme="minorHAnsi"/>
              </w:rPr>
            </w:pPr>
          </w:p>
        </w:tc>
      </w:tr>
      <w:tr w:rsidR="00750E40" w:rsidRPr="007F7538" w14:paraId="77CD17B6" w14:textId="77777777" w:rsidTr="0064357E">
        <w:tc>
          <w:tcPr>
            <w:tcW w:w="4338" w:type="dxa"/>
          </w:tcPr>
          <w:p w14:paraId="73D6248A" w14:textId="77777777" w:rsidR="00750E40" w:rsidRPr="007F7538" w:rsidRDefault="00750E40" w:rsidP="00EB409E">
            <w:pPr>
              <w:contextualSpacing/>
              <w:rPr>
                <w:rFonts w:cstheme="minorHAnsi"/>
              </w:rPr>
            </w:pPr>
            <w:r w:rsidRPr="007F7538">
              <w:rPr>
                <w:rFonts w:cstheme="minorHAnsi"/>
              </w:rPr>
              <w:t xml:space="preserve">Apply for Preliminary SP Certificate </w:t>
            </w:r>
          </w:p>
        </w:tc>
        <w:tc>
          <w:tcPr>
            <w:tcW w:w="2430" w:type="dxa"/>
          </w:tcPr>
          <w:p w14:paraId="7944BEE3" w14:textId="20029BF0" w:rsidR="00750E40" w:rsidRPr="007F7538" w:rsidRDefault="00750E40" w:rsidP="00EB409E">
            <w:pPr>
              <w:contextualSpacing/>
              <w:rPr>
                <w:rFonts w:cstheme="minorHAnsi"/>
              </w:rPr>
            </w:pPr>
            <w:r w:rsidRPr="007F7538">
              <w:rPr>
                <w:rFonts w:cstheme="minorHAnsi"/>
              </w:rPr>
              <w:t>June (following accumulation of 600 internship hours</w:t>
            </w:r>
            <w:r w:rsidR="00E424AE" w:rsidRPr="007F7538">
              <w:rPr>
                <w:rFonts w:cstheme="minorHAnsi"/>
              </w:rPr>
              <w:t xml:space="preserve"> and completion of first 54 credits</w:t>
            </w:r>
            <w:r w:rsidRPr="007F7538">
              <w:rPr>
                <w:rFonts w:cstheme="minorHAnsi"/>
              </w:rPr>
              <w:t>)</w:t>
            </w:r>
          </w:p>
        </w:tc>
        <w:tc>
          <w:tcPr>
            <w:tcW w:w="1350" w:type="dxa"/>
          </w:tcPr>
          <w:p w14:paraId="5D5BF4F0" w14:textId="62B850B6"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E424AE" w:rsidRPr="007F7538">
              <w:rPr>
                <w:rFonts w:cstheme="minorHAnsi"/>
              </w:rPr>
              <w:t>26</w:t>
            </w:r>
          </w:p>
        </w:tc>
        <w:tc>
          <w:tcPr>
            <w:tcW w:w="5058" w:type="dxa"/>
          </w:tcPr>
          <w:p w14:paraId="2BD07960" w14:textId="6DEE22DE" w:rsidR="00750E40" w:rsidRPr="007F7538" w:rsidRDefault="00936AEE" w:rsidP="0F7E6AC5">
            <w:pPr>
              <w:contextualSpacing/>
              <w:rPr>
                <w:rFonts w:cstheme="minorHAnsi"/>
              </w:rPr>
            </w:pPr>
            <w:hyperlink r:id="rId145">
              <w:r w:rsidR="2825A1C3" w:rsidRPr="007F7538">
                <w:rPr>
                  <w:rStyle w:val="Hyperlink"/>
                  <w:rFonts w:cstheme="minorHAnsi"/>
                  <w:sz w:val="20"/>
                </w:rPr>
                <w:t>Certification</w:t>
              </w:r>
            </w:hyperlink>
          </w:p>
        </w:tc>
      </w:tr>
      <w:tr w:rsidR="00750E40" w:rsidRPr="007F7538" w14:paraId="18E6FF18" w14:textId="77777777" w:rsidTr="0064357E">
        <w:tc>
          <w:tcPr>
            <w:tcW w:w="4338" w:type="dxa"/>
          </w:tcPr>
          <w:p w14:paraId="12139808" w14:textId="77777777" w:rsidR="00750E40" w:rsidRPr="007F7538" w:rsidRDefault="00750E40" w:rsidP="00EB409E">
            <w:pPr>
              <w:contextualSpacing/>
              <w:rPr>
                <w:rFonts w:cstheme="minorHAnsi"/>
              </w:rPr>
            </w:pPr>
            <w:r w:rsidRPr="007F7538">
              <w:rPr>
                <w:rFonts w:cstheme="minorHAnsi"/>
              </w:rPr>
              <w:t>If need certification for out-of-state internship, ensure materials are submitted</w:t>
            </w:r>
          </w:p>
        </w:tc>
        <w:tc>
          <w:tcPr>
            <w:tcW w:w="2430" w:type="dxa"/>
          </w:tcPr>
          <w:p w14:paraId="14BC2893" w14:textId="77777777" w:rsidR="00750E40" w:rsidRPr="007F7538" w:rsidRDefault="00750E40" w:rsidP="00EB409E">
            <w:pPr>
              <w:contextualSpacing/>
              <w:rPr>
                <w:rFonts w:cstheme="minorHAnsi"/>
              </w:rPr>
            </w:pPr>
            <w:r w:rsidRPr="007F7538">
              <w:rPr>
                <w:rFonts w:cstheme="minorHAnsi"/>
              </w:rPr>
              <w:t>May 15</w:t>
            </w:r>
          </w:p>
        </w:tc>
        <w:tc>
          <w:tcPr>
            <w:tcW w:w="1350" w:type="dxa"/>
          </w:tcPr>
          <w:p w14:paraId="116D55B0" w14:textId="77777777" w:rsidR="00750E40" w:rsidRPr="007F7538" w:rsidRDefault="00750E40" w:rsidP="00EB409E">
            <w:pPr>
              <w:contextualSpacing/>
              <w:jc w:val="center"/>
              <w:rPr>
                <w:rFonts w:cstheme="minorHAnsi"/>
              </w:rPr>
            </w:pPr>
          </w:p>
        </w:tc>
        <w:tc>
          <w:tcPr>
            <w:tcW w:w="5058" w:type="dxa"/>
          </w:tcPr>
          <w:p w14:paraId="2A7D02F3" w14:textId="77777777" w:rsidR="00750E40" w:rsidRPr="007F7538" w:rsidRDefault="00750E40" w:rsidP="00EB409E">
            <w:pPr>
              <w:contextualSpacing/>
              <w:rPr>
                <w:rFonts w:cstheme="minorHAnsi"/>
              </w:rPr>
            </w:pPr>
          </w:p>
        </w:tc>
      </w:tr>
    </w:tbl>
    <w:p w14:paraId="70D4F4E3" w14:textId="77777777" w:rsidR="00750E40" w:rsidRPr="007F7538" w:rsidRDefault="00750E40" w:rsidP="00750E40">
      <w:pPr>
        <w:contextualSpacing/>
        <w:rPr>
          <w:rFonts w:cstheme="minorHAnsi"/>
          <w:b/>
        </w:rPr>
      </w:pPr>
    </w:p>
    <w:p w14:paraId="34C39902" w14:textId="77777777" w:rsidR="00750E40" w:rsidRPr="007F7538" w:rsidRDefault="00750E40" w:rsidP="00750E40">
      <w:pPr>
        <w:contextualSpacing/>
        <w:rPr>
          <w:rFonts w:cstheme="minorHAnsi"/>
          <w:b/>
        </w:rPr>
      </w:pPr>
    </w:p>
    <w:p w14:paraId="6C3665E2" w14:textId="77777777" w:rsidR="00FD39C6" w:rsidRDefault="00FD39C6">
      <w:pPr>
        <w:rPr>
          <w:rFonts w:cstheme="minorHAnsi"/>
          <w:b/>
        </w:rPr>
      </w:pPr>
      <w:r>
        <w:rPr>
          <w:rFonts w:cstheme="minorHAnsi"/>
          <w:b/>
        </w:rPr>
        <w:br w:type="page"/>
      </w:r>
    </w:p>
    <w:p w14:paraId="4ED1B4F9" w14:textId="2436FA8B" w:rsidR="00750E40" w:rsidRPr="007F7538" w:rsidRDefault="00750E40" w:rsidP="00750E40">
      <w:pPr>
        <w:contextualSpacing/>
        <w:rPr>
          <w:rFonts w:cstheme="minorHAnsi"/>
        </w:rPr>
      </w:pPr>
      <w:r w:rsidRPr="007F7538">
        <w:rPr>
          <w:rFonts w:cstheme="minorHAnsi"/>
          <w:b/>
        </w:rPr>
        <w:lastRenderedPageBreak/>
        <w:t>Year 3</w:t>
      </w:r>
    </w:p>
    <w:tbl>
      <w:tblPr>
        <w:tblW w:w="13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2430"/>
        <w:gridCol w:w="1350"/>
        <w:gridCol w:w="4947"/>
      </w:tblGrid>
      <w:tr w:rsidR="00750E40" w:rsidRPr="007F7538" w14:paraId="45AC168D" w14:textId="77777777" w:rsidTr="0064357E">
        <w:trPr>
          <w:trHeight w:val="274"/>
        </w:trPr>
        <w:tc>
          <w:tcPr>
            <w:tcW w:w="4338" w:type="dxa"/>
          </w:tcPr>
          <w:p w14:paraId="5E1886BA" w14:textId="77777777" w:rsidR="00750E40" w:rsidRPr="007F7538" w:rsidRDefault="00750E40" w:rsidP="00EB409E">
            <w:pPr>
              <w:contextualSpacing/>
              <w:rPr>
                <w:rFonts w:cstheme="minorHAnsi"/>
                <w:b/>
              </w:rPr>
            </w:pPr>
            <w:r w:rsidRPr="007F7538">
              <w:rPr>
                <w:rFonts w:cstheme="minorHAnsi"/>
                <w:b/>
              </w:rPr>
              <w:t>Event/Activity</w:t>
            </w:r>
          </w:p>
        </w:tc>
        <w:tc>
          <w:tcPr>
            <w:tcW w:w="2430" w:type="dxa"/>
          </w:tcPr>
          <w:p w14:paraId="6DF57857" w14:textId="77777777" w:rsidR="00750E40" w:rsidRPr="007F7538" w:rsidRDefault="00750E40" w:rsidP="00EB409E">
            <w:pPr>
              <w:contextualSpacing/>
              <w:rPr>
                <w:rFonts w:cstheme="minorHAnsi"/>
                <w:b/>
              </w:rPr>
            </w:pPr>
            <w:r w:rsidRPr="007F7538">
              <w:rPr>
                <w:rFonts w:cstheme="minorHAnsi"/>
                <w:b/>
              </w:rPr>
              <w:t>Approximate Deadline</w:t>
            </w:r>
          </w:p>
        </w:tc>
        <w:tc>
          <w:tcPr>
            <w:tcW w:w="1350" w:type="dxa"/>
          </w:tcPr>
          <w:p w14:paraId="7D169B96" w14:textId="77777777" w:rsidR="00750E40" w:rsidRPr="007F7538" w:rsidRDefault="00750E40" w:rsidP="00EB409E">
            <w:pPr>
              <w:contextualSpacing/>
              <w:jc w:val="center"/>
              <w:rPr>
                <w:rFonts w:cstheme="minorHAnsi"/>
                <w:b/>
              </w:rPr>
            </w:pPr>
            <w:r w:rsidRPr="007F7538">
              <w:rPr>
                <w:rFonts w:cstheme="minorHAnsi"/>
                <w:b/>
              </w:rPr>
              <w:t>Refer to Handbook</w:t>
            </w:r>
          </w:p>
        </w:tc>
        <w:tc>
          <w:tcPr>
            <w:tcW w:w="4947" w:type="dxa"/>
          </w:tcPr>
          <w:p w14:paraId="675BBE9A" w14:textId="77777777" w:rsidR="00750E40" w:rsidRPr="007F7538" w:rsidRDefault="00750E40" w:rsidP="00EB409E">
            <w:pPr>
              <w:contextualSpacing/>
              <w:rPr>
                <w:rFonts w:cstheme="minorHAnsi"/>
                <w:b/>
              </w:rPr>
            </w:pPr>
            <w:r w:rsidRPr="007F7538">
              <w:rPr>
                <w:rFonts w:cstheme="minorHAnsi"/>
                <w:b/>
              </w:rPr>
              <w:t>Other Resources</w:t>
            </w:r>
          </w:p>
        </w:tc>
      </w:tr>
      <w:tr w:rsidR="00750E40" w:rsidRPr="007F7538" w14:paraId="07D1F092" w14:textId="77777777" w:rsidTr="0064357E">
        <w:trPr>
          <w:trHeight w:val="620"/>
        </w:trPr>
        <w:tc>
          <w:tcPr>
            <w:tcW w:w="4338" w:type="dxa"/>
          </w:tcPr>
          <w:p w14:paraId="75E9FBAE" w14:textId="77777777" w:rsidR="00750E40" w:rsidRPr="007F7538" w:rsidRDefault="00750E40" w:rsidP="00EB409E">
            <w:pPr>
              <w:contextualSpacing/>
              <w:rPr>
                <w:rFonts w:cstheme="minorHAnsi"/>
              </w:rPr>
            </w:pPr>
            <w:r w:rsidRPr="007F7538">
              <w:rPr>
                <w:rFonts w:cstheme="minorHAnsi"/>
              </w:rPr>
              <w:t>Turn in Background Check Consent Form</w:t>
            </w:r>
          </w:p>
        </w:tc>
        <w:tc>
          <w:tcPr>
            <w:tcW w:w="2430" w:type="dxa"/>
          </w:tcPr>
          <w:p w14:paraId="2C6947F6" w14:textId="77777777" w:rsidR="00750E40" w:rsidRPr="007F7538" w:rsidRDefault="00750E40" w:rsidP="00EB409E">
            <w:pPr>
              <w:contextualSpacing/>
              <w:rPr>
                <w:rFonts w:cstheme="minorHAnsi"/>
              </w:rPr>
            </w:pPr>
            <w:r w:rsidRPr="007F7538">
              <w:rPr>
                <w:rFonts w:cstheme="minorHAnsi"/>
              </w:rPr>
              <w:t>August 17</w:t>
            </w:r>
            <w:r w:rsidRPr="007F7538">
              <w:rPr>
                <w:rFonts w:cstheme="minorHAnsi"/>
                <w:vertAlign w:val="superscript"/>
              </w:rPr>
              <w:t>th</w:t>
            </w:r>
            <w:r w:rsidRPr="007F7538">
              <w:rPr>
                <w:rFonts w:cstheme="minorHAnsi"/>
              </w:rPr>
              <w:t xml:space="preserve"> </w:t>
            </w:r>
          </w:p>
        </w:tc>
        <w:tc>
          <w:tcPr>
            <w:tcW w:w="1350" w:type="dxa"/>
          </w:tcPr>
          <w:p w14:paraId="5DFA64AF" w14:textId="729776F7" w:rsidR="00750E40" w:rsidRPr="007F7538" w:rsidRDefault="00750E40" w:rsidP="00EB409E">
            <w:pPr>
              <w:contextualSpacing/>
              <w:jc w:val="center"/>
              <w:rPr>
                <w:rFonts w:cstheme="minorHAnsi"/>
              </w:rPr>
            </w:pPr>
            <w:r w:rsidRPr="007F7538">
              <w:rPr>
                <w:rFonts w:cstheme="minorHAnsi"/>
              </w:rPr>
              <w:t>p.</w:t>
            </w:r>
            <w:r w:rsidR="002054D5" w:rsidRPr="007F7538">
              <w:rPr>
                <w:rFonts w:cstheme="minorHAnsi"/>
              </w:rPr>
              <w:t xml:space="preserve"> </w:t>
            </w:r>
            <w:r w:rsidR="002D363B" w:rsidRPr="007F7538">
              <w:rPr>
                <w:rFonts w:cstheme="minorHAnsi"/>
              </w:rPr>
              <w:t>16</w:t>
            </w:r>
          </w:p>
        </w:tc>
        <w:tc>
          <w:tcPr>
            <w:tcW w:w="4947" w:type="dxa"/>
          </w:tcPr>
          <w:p w14:paraId="69F56FE1" w14:textId="77777777" w:rsidR="00750E40" w:rsidRPr="007F7538" w:rsidRDefault="00750E40" w:rsidP="00EB409E">
            <w:pPr>
              <w:contextualSpacing/>
              <w:rPr>
                <w:rFonts w:cstheme="minorHAnsi"/>
              </w:rPr>
            </w:pPr>
          </w:p>
        </w:tc>
      </w:tr>
      <w:tr w:rsidR="00750E40" w:rsidRPr="007F7538" w14:paraId="16E6B36A" w14:textId="77777777" w:rsidTr="0064357E">
        <w:trPr>
          <w:trHeight w:val="539"/>
        </w:trPr>
        <w:tc>
          <w:tcPr>
            <w:tcW w:w="4338" w:type="dxa"/>
          </w:tcPr>
          <w:p w14:paraId="1C06BEBF" w14:textId="77777777" w:rsidR="00750E40" w:rsidRPr="007F7538" w:rsidRDefault="00750E40" w:rsidP="00EB409E">
            <w:pPr>
              <w:contextualSpacing/>
              <w:rPr>
                <w:rFonts w:cstheme="minorHAnsi"/>
              </w:rPr>
            </w:pPr>
            <w:r w:rsidRPr="007F7538">
              <w:rPr>
                <w:rFonts w:cstheme="minorHAnsi"/>
              </w:rPr>
              <w:t xml:space="preserve">Make contact with student </w:t>
            </w:r>
            <w:proofErr w:type="gramStart"/>
            <w:r w:rsidRPr="007F7538">
              <w:rPr>
                <w:rFonts w:cstheme="minorHAnsi"/>
              </w:rPr>
              <w:t>mentee</w:t>
            </w:r>
            <w:proofErr w:type="gramEnd"/>
            <w:r w:rsidRPr="007F7538">
              <w:rPr>
                <w:rFonts w:cstheme="minorHAnsi"/>
              </w:rPr>
              <w:t xml:space="preserve"> </w:t>
            </w:r>
          </w:p>
          <w:p w14:paraId="49D07795" w14:textId="77777777" w:rsidR="00750E40" w:rsidRPr="007F7538" w:rsidRDefault="00750E40" w:rsidP="00EB409E">
            <w:pPr>
              <w:contextualSpacing/>
              <w:rPr>
                <w:rFonts w:cstheme="minorHAnsi"/>
              </w:rPr>
            </w:pPr>
            <w:r w:rsidRPr="007F7538">
              <w:rPr>
                <w:rFonts w:cstheme="minorHAnsi"/>
              </w:rPr>
              <w:t>(if assigned)</w:t>
            </w:r>
          </w:p>
        </w:tc>
        <w:tc>
          <w:tcPr>
            <w:tcW w:w="2430" w:type="dxa"/>
          </w:tcPr>
          <w:p w14:paraId="5D8872EF" w14:textId="77777777" w:rsidR="00750E40" w:rsidRPr="007F7538" w:rsidRDefault="00750E40" w:rsidP="00EB409E">
            <w:pPr>
              <w:contextualSpacing/>
              <w:rPr>
                <w:rFonts w:cstheme="minorHAnsi"/>
              </w:rPr>
            </w:pPr>
            <w:r w:rsidRPr="007F7538">
              <w:rPr>
                <w:rFonts w:cstheme="minorHAnsi"/>
              </w:rPr>
              <w:t>By 1</w:t>
            </w:r>
            <w:r w:rsidRPr="007F7538">
              <w:rPr>
                <w:rFonts w:cstheme="minorHAnsi"/>
                <w:vertAlign w:val="superscript"/>
              </w:rPr>
              <w:t>st</w:t>
            </w:r>
            <w:r w:rsidRPr="007F7538">
              <w:rPr>
                <w:rFonts w:cstheme="minorHAnsi"/>
              </w:rPr>
              <w:t xml:space="preserve"> day of classes</w:t>
            </w:r>
          </w:p>
        </w:tc>
        <w:tc>
          <w:tcPr>
            <w:tcW w:w="1350" w:type="dxa"/>
          </w:tcPr>
          <w:p w14:paraId="56AE1290" w14:textId="1C8ED8DB"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FD7A97" w:rsidRPr="007F7538">
              <w:rPr>
                <w:rFonts w:cstheme="minorHAnsi"/>
              </w:rPr>
              <w:t>27</w:t>
            </w:r>
          </w:p>
        </w:tc>
        <w:tc>
          <w:tcPr>
            <w:tcW w:w="4947" w:type="dxa"/>
          </w:tcPr>
          <w:p w14:paraId="6F0B130C" w14:textId="77777777" w:rsidR="00750E40" w:rsidRPr="007F7538" w:rsidRDefault="00750E40" w:rsidP="00EB409E">
            <w:pPr>
              <w:contextualSpacing/>
              <w:rPr>
                <w:rFonts w:cstheme="minorHAnsi"/>
              </w:rPr>
            </w:pPr>
            <w:r w:rsidRPr="007F7538">
              <w:rPr>
                <w:rFonts w:cstheme="minorHAnsi"/>
              </w:rPr>
              <w:t>Program Graduate Assistant &amp; student mentee</w:t>
            </w:r>
          </w:p>
        </w:tc>
      </w:tr>
      <w:tr w:rsidR="00750E40" w:rsidRPr="007F7538" w14:paraId="0E8242E0" w14:textId="77777777" w:rsidTr="0064357E">
        <w:trPr>
          <w:trHeight w:val="269"/>
        </w:trPr>
        <w:tc>
          <w:tcPr>
            <w:tcW w:w="4338" w:type="dxa"/>
          </w:tcPr>
          <w:p w14:paraId="2B7DAD52" w14:textId="77777777" w:rsidR="00750E40" w:rsidRPr="007F7538" w:rsidRDefault="00750E40" w:rsidP="00EB409E">
            <w:pPr>
              <w:contextualSpacing/>
              <w:rPr>
                <w:rFonts w:cstheme="minorHAnsi"/>
              </w:rPr>
            </w:pPr>
            <w:r w:rsidRPr="007F7538">
              <w:rPr>
                <w:rFonts w:cstheme="minorHAnsi"/>
              </w:rPr>
              <w:t>Attend MASP Convention (optional)</w:t>
            </w:r>
          </w:p>
        </w:tc>
        <w:tc>
          <w:tcPr>
            <w:tcW w:w="2430" w:type="dxa"/>
          </w:tcPr>
          <w:p w14:paraId="0F6EE507" w14:textId="77777777" w:rsidR="00750E40" w:rsidRPr="007F7538" w:rsidRDefault="00750E40" w:rsidP="00EB409E">
            <w:pPr>
              <w:contextualSpacing/>
              <w:rPr>
                <w:rFonts w:cstheme="minorHAnsi"/>
              </w:rPr>
            </w:pPr>
            <w:r w:rsidRPr="007F7538">
              <w:rPr>
                <w:rFonts w:cstheme="minorHAnsi"/>
              </w:rPr>
              <w:t xml:space="preserve">October </w:t>
            </w:r>
          </w:p>
        </w:tc>
        <w:tc>
          <w:tcPr>
            <w:tcW w:w="1350" w:type="dxa"/>
          </w:tcPr>
          <w:p w14:paraId="2C5506E6" w14:textId="77777777" w:rsidR="00750E40" w:rsidRPr="007F7538" w:rsidRDefault="00750E40" w:rsidP="00EB409E">
            <w:pPr>
              <w:contextualSpacing/>
              <w:jc w:val="center"/>
              <w:rPr>
                <w:rFonts w:cstheme="minorHAnsi"/>
              </w:rPr>
            </w:pPr>
          </w:p>
        </w:tc>
        <w:tc>
          <w:tcPr>
            <w:tcW w:w="4947" w:type="dxa"/>
          </w:tcPr>
          <w:p w14:paraId="54F678B9" w14:textId="1CB75C12" w:rsidR="00750E40" w:rsidRPr="007F7538" w:rsidRDefault="00936AEE" w:rsidP="0F7E6AC5">
            <w:pPr>
              <w:contextualSpacing/>
              <w:rPr>
                <w:rFonts w:cstheme="minorHAnsi"/>
              </w:rPr>
            </w:pPr>
            <w:hyperlink r:id="rId146">
              <w:r w:rsidR="6312BB15" w:rsidRPr="007F7538">
                <w:rPr>
                  <w:rStyle w:val="Hyperlink"/>
                  <w:rFonts w:cstheme="minorHAnsi"/>
                  <w:sz w:val="20"/>
                </w:rPr>
                <w:t>MASP</w:t>
              </w:r>
            </w:hyperlink>
            <w:r w:rsidR="00750E40" w:rsidRPr="007F7538">
              <w:rPr>
                <w:rFonts w:cstheme="minorHAnsi"/>
              </w:rPr>
              <w:t xml:space="preserve"> </w:t>
            </w:r>
            <w:r w:rsidR="00447BD6" w:rsidRPr="007F7538">
              <w:rPr>
                <w:rFonts w:cstheme="minorHAnsi"/>
              </w:rPr>
              <w:tab/>
            </w:r>
          </w:p>
        </w:tc>
      </w:tr>
      <w:tr w:rsidR="00750E40" w:rsidRPr="007F7538" w14:paraId="20A9BB70" w14:textId="77777777" w:rsidTr="0064357E">
        <w:trPr>
          <w:trHeight w:val="274"/>
        </w:trPr>
        <w:tc>
          <w:tcPr>
            <w:tcW w:w="4338" w:type="dxa"/>
          </w:tcPr>
          <w:p w14:paraId="364C53E8" w14:textId="44B10004" w:rsidR="00750E40" w:rsidRPr="007F7538" w:rsidRDefault="00750E40" w:rsidP="00EB409E">
            <w:pPr>
              <w:contextualSpacing/>
              <w:rPr>
                <w:rFonts w:cstheme="minorHAnsi"/>
              </w:rPr>
            </w:pPr>
            <w:r w:rsidRPr="007F7538">
              <w:rPr>
                <w:rFonts w:cstheme="minorHAnsi"/>
              </w:rPr>
              <w:t xml:space="preserve">Apply for </w:t>
            </w:r>
            <w:r w:rsidR="005C46F0" w:rsidRPr="007F7538">
              <w:rPr>
                <w:rFonts w:cstheme="minorHAnsi"/>
              </w:rPr>
              <w:t>EdS</w:t>
            </w:r>
            <w:r w:rsidRPr="007F7538">
              <w:rPr>
                <w:rFonts w:cstheme="minorHAnsi"/>
              </w:rPr>
              <w:t xml:space="preserve"> Graduation</w:t>
            </w:r>
          </w:p>
        </w:tc>
        <w:tc>
          <w:tcPr>
            <w:tcW w:w="2430" w:type="dxa"/>
          </w:tcPr>
          <w:p w14:paraId="293BBE87" w14:textId="77777777" w:rsidR="00750E40" w:rsidRPr="007F7538" w:rsidRDefault="00750E40" w:rsidP="00EB409E">
            <w:pPr>
              <w:contextualSpacing/>
              <w:rPr>
                <w:rFonts w:cstheme="minorHAnsi"/>
              </w:rPr>
            </w:pPr>
            <w:r w:rsidRPr="007F7538">
              <w:rPr>
                <w:rFonts w:cstheme="minorHAnsi"/>
              </w:rPr>
              <w:t>January</w:t>
            </w:r>
          </w:p>
        </w:tc>
        <w:tc>
          <w:tcPr>
            <w:tcW w:w="1350" w:type="dxa"/>
          </w:tcPr>
          <w:p w14:paraId="74091350" w14:textId="6A5EBD22" w:rsidR="00750E40" w:rsidRPr="007F7538" w:rsidRDefault="00016AC8" w:rsidP="00EB409E">
            <w:pPr>
              <w:contextualSpacing/>
              <w:jc w:val="center"/>
              <w:rPr>
                <w:rFonts w:cstheme="minorHAnsi"/>
              </w:rPr>
            </w:pPr>
            <w:r w:rsidRPr="007F7538">
              <w:rPr>
                <w:rFonts w:cstheme="minorHAnsi"/>
              </w:rPr>
              <w:t>p. 26</w:t>
            </w:r>
          </w:p>
        </w:tc>
        <w:tc>
          <w:tcPr>
            <w:tcW w:w="4947" w:type="dxa"/>
          </w:tcPr>
          <w:p w14:paraId="1B36CED7" w14:textId="635E2D69" w:rsidR="00750E40" w:rsidRPr="007F7538" w:rsidRDefault="00936AEE" w:rsidP="0F7E6AC5">
            <w:pPr>
              <w:contextualSpacing/>
              <w:rPr>
                <w:rFonts w:cstheme="minorHAnsi"/>
              </w:rPr>
            </w:pPr>
            <w:hyperlink r:id="rId147">
              <w:r w:rsidR="1917D60A" w:rsidRPr="007F7538">
                <w:rPr>
                  <w:rStyle w:val="Hyperlink"/>
                  <w:rFonts w:cstheme="minorHAnsi"/>
                  <w:sz w:val="20"/>
                </w:rPr>
                <w:t>Graduate Student Forms</w:t>
              </w:r>
            </w:hyperlink>
          </w:p>
        </w:tc>
      </w:tr>
      <w:tr w:rsidR="00750E40" w:rsidRPr="007F7538" w14:paraId="7C32299D" w14:textId="77777777" w:rsidTr="0064357E">
        <w:trPr>
          <w:trHeight w:val="300"/>
        </w:trPr>
        <w:tc>
          <w:tcPr>
            <w:tcW w:w="4338" w:type="dxa"/>
          </w:tcPr>
          <w:p w14:paraId="2A888D68" w14:textId="77777777" w:rsidR="00750E40" w:rsidRPr="007F7538" w:rsidRDefault="00750E40" w:rsidP="00EB409E">
            <w:pPr>
              <w:contextualSpacing/>
              <w:rPr>
                <w:rFonts w:cstheme="minorHAnsi"/>
              </w:rPr>
            </w:pPr>
            <w:r w:rsidRPr="007F7538">
              <w:rPr>
                <w:rFonts w:cstheme="minorHAnsi"/>
              </w:rPr>
              <w:t>Attend NASP Convention (optional)</w:t>
            </w:r>
          </w:p>
        </w:tc>
        <w:tc>
          <w:tcPr>
            <w:tcW w:w="2430" w:type="dxa"/>
          </w:tcPr>
          <w:p w14:paraId="53A5A0D4" w14:textId="77777777" w:rsidR="00750E40" w:rsidRPr="007F7538" w:rsidRDefault="00750E40" w:rsidP="00EB409E">
            <w:pPr>
              <w:contextualSpacing/>
              <w:rPr>
                <w:rFonts w:cstheme="minorHAnsi"/>
              </w:rPr>
            </w:pPr>
            <w:r w:rsidRPr="007F7538">
              <w:rPr>
                <w:rFonts w:cstheme="minorHAnsi"/>
              </w:rPr>
              <w:t>February</w:t>
            </w:r>
          </w:p>
        </w:tc>
        <w:tc>
          <w:tcPr>
            <w:tcW w:w="1350" w:type="dxa"/>
          </w:tcPr>
          <w:p w14:paraId="1417BAE3" w14:textId="77777777" w:rsidR="00750E40" w:rsidRPr="007F7538" w:rsidRDefault="00750E40" w:rsidP="00EB409E">
            <w:pPr>
              <w:contextualSpacing/>
              <w:jc w:val="center"/>
              <w:rPr>
                <w:rFonts w:cstheme="minorHAnsi"/>
              </w:rPr>
            </w:pPr>
          </w:p>
        </w:tc>
        <w:tc>
          <w:tcPr>
            <w:tcW w:w="4947" w:type="dxa"/>
          </w:tcPr>
          <w:p w14:paraId="6D695015" w14:textId="2943B668" w:rsidR="00750E40" w:rsidRPr="007F7538" w:rsidRDefault="00936AEE" w:rsidP="0F7E6AC5">
            <w:pPr>
              <w:contextualSpacing/>
              <w:rPr>
                <w:rFonts w:cstheme="minorHAnsi"/>
                <w:color w:val="0432FF"/>
              </w:rPr>
            </w:pPr>
            <w:hyperlink r:id="rId148">
              <w:r w:rsidR="0A4A5C4D" w:rsidRPr="007F7538">
                <w:rPr>
                  <w:rStyle w:val="Hyperlink"/>
                  <w:rFonts w:cstheme="minorHAnsi"/>
                  <w:sz w:val="20"/>
                </w:rPr>
                <w:t>NASP</w:t>
              </w:r>
            </w:hyperlink>
          </w:p>
        </w:tc>
      </w:tr>
      <w:tr w:rsidR="00750E40" w:rsidRPr="007F7538" w14:paraId="748AD83C" w14:textId="77777777" w:rsidTr="0064357E">
        <w:trPr>
          <w:trHeight w:val="274"/>
        </w:trPr>
        <w:tc>
          <w:tcPr>
            <w:tcW w:w="4338" w:type="dxa"/>
          </w:tcPr>
          <w:p w14:paraId="2B737322" w14:textId="77777777" w:rsidR="00750E40" w:rsidRPr="007F7538" w:rsidRDefault="00750E40" w:rsidP="00EB409E">
            <w:pPr>
              <w:contextualSpacing/>
              <w:rPr>
                <w:rFonts w:cstheme="minorHAnsi"/>
              </w:rPr>
            </w:pPr>
            <w:r w:rsidRPr="007F7538">
              <w:rPr>
                <w:rFonts w:cstheme="minorHAnsi"/>
              </w:rPr>
              <w:t xml:space="preserve">Complete RCR Refresher Training </w:t>
            </w:r>
          </w:p>
          <w:p w14:paraId="0714A603" w14:textId="77777777" w:rsidR="00750E40" w:rsidRPr="007F7538" w:rsidRDefault="00750E40" w:rsidP="00EB409E">
            <w:pPr>
              <w:contextualSpacing/>
              <w:rPr>
                <w:rFonts w:cstheme="minorHAnsi"/>
              </w:rPr>
            </w:pPr>
            <w:r w:rsidRPr="007F7538">
              <w:rPr>
                <w:rFonts w:cstheme="minorHAnsi"/>
              </w:rPr>
              <w:t>(3 hours)</w:t>
            </w:r>
          </w:p>
        </w:tc>
        <w:tc>
          <w:tcPr>
            <w:tcW w:w="2430" w:type="dxa"/>
          </w:tcPr>
          <w:p w14:paraId="3E317F95" w14:textId="77777777" w:rsidR="00750E40" w:rsidRPr="007F7538" w:rsidRDefault="00750E40" w:rsidP="00EB409E">
            <w:pPr>
              <w:contextualSpacing/>
              <w:rPr>
                <w:rFonts w:cstheme="minorHAnsi"/>
              </w:rPr>
            </w:pPr>
            <w:r w:rsidRPr="007F7538">
              <w:rPr>
                <w:rFonts w:cstheme="minorHAnsi"/>
              </w:rPr>
              <w:t>April 1st</w:t>
            </w:r>
            <w:r w:rsidRPr="007F7538">
              <w:rPr>
                <w:rFonts w:cstheme="minorHAnsi"/>
                <w:vertAlign w:val="superscript"/>
              </w:rPr>
              <w:t xml:space="preserve"> </w:t>
            </w:r>
          </w:p>
        </w:tc>
        <w:tc>
          <w:tcPr>
            <w:tcW w:w="1350" w:type="dxa"/>
          </w:tcPr>
          <w:p w14:paraId="0BF83D57" w14:textId="3D4E6EDF"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C50E23" w:rsidRPr="007F7538">
              <w:rPr>
                <w:rFonts w:cstheme="minorHAnsi"/>
              </w:rPr>
              <w:t>33</w:t>
            </w:r>
          </w:p>
        </w:tc>
        <w:tc>
          <w:tcPr>
            <w:tcW w:w="4947" w:type="dxa"/>
          </w:tcPr>
          <w:p w14:paraId="4D55EDA6" w14:textId="565B9631" w:rsidR="00750E40" w:rsidRPr="007F7538" w:rsidRDefault="00750E40" w:rsidP="0F7E6AC5">
            <w:pPr>
              <w:contextualSpacing/>
              <w:rPr>
                <w:rFonts w:cstheme="minorHAnsi"/>
              </w:rPr>
            </w:pPr>
            <w:r w:rsidRPr="007F7538">
              <w:rPr>
                <w:rFonts w:cstheme="minorHAnsi"/>
              </w:rPr>
              <w:t>SP D2L (RCR Requirements)</w:t>
            </w:r>
          </w:p>
        </w:tc>
      </w:tr>
      <w:tr w:rsidR="00750E40" w:rsidRPr="007F7538" w14:paraId="5ED9004D" w14:textId="77777777" w:rsidTr="0064357E">
        <w:trPr>
          <w:trHeight w:val="274"/>
        </w:trPr>
        <w:tc>
          <w:tcPr>
            <w:tcW w:w="4338" w:type="dxa"/>
          </w:tcPr>
          <w:p w14:paraId="0D967B53" w14:textId="77777777" w:rsidR="00750E40" w:rsidRPr="007F7538" w:rsidRDefault="00750E40" w:rsidP="00EB409E">
            <w:pPr>
              <w:contextualSpacing/>
              <w:rPr>
                <w:rFonts w:cstheme="minorHAnsi"/>
              </w:rPr>
            </w:pPr>
            <w:r w:rsidRPr="007F7538">
              <w:rPr>
                <w:rFonts w:cstheme="minorHAnsi"/>
              </w:rPr>
              <w:t>Complete and turn in Annual Review</w:t>
            </w:r>
          </w:p>
        </w:tc>
        <w:tc>
          <w:tcPr>
            <w:tcW w:w="2430" w:type="dxa"/>
          </w:tcPr>
          <w:p w14:paraId="6105C6A3" w14:textId="1280BD25" w:rsidR="00750E40" w:rsidRPr="007F7538" w:rsidRDefault="00750E40" w:rsidP="00EB409E">
            <w:pPr>
              <w:contextualSpacing/>
              <w:rPr>
                <w:rFonts w:cstheme="minorHAnsi"/>
              </w:rPr>
            </w:pPr>
            <w:r w:rsidRPr="007F7538">
              <w:rPr>
                <w:rFonts w:cstheme="minorHAnsi"/>
              </w:rPr>
              <w:t>early May (deadline in email)</w:t>
            </w:r>
          </w:p>
        </w:tc>
        <w:tc>
          <w:tcPr>
            <w:tcW w:w="1350" w:type="dxa"/>
          </w:tcPr>
          <w:p w14:paraId="35A250DA" w14:textId="10881159"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C50E23" w:rsidRPr="007F7538">
              <w:rPr>
                <w:rFonts w:cstheme="minorHAnsi"/>
              </w:rPr>
              <w:t>17, 73</w:t>
            </w:r>
          </w:p>
        </w:tc>
        <w:tc>
          <w:tcPr>
            <w:tcW w:w="4947" w:type="dxa"/>
          </w:tcPr>
          <w:p w14:paraId="2F049BC7" w14:textId="77777777" w:rsidR="00750E40" w:rsidRPr="007F7538" w:rsidRDefault="00750E40" w:rsidP="00EB409E">
            <w:pPr>
              <w:tabs>
                <w:tab w:val="right" w:pos="4731"/>
              </w:tabs>
              <w:contextualSpacing/>
              <w:rPr>
                <w:rFonts w:cstheme="minorHAnsi"/>
              </w:rPr>
            </w:pPr>
          </w:p>
        </w:tc>
      </w:tr>
    </w:tbl>
    <w:p w14:paraId="45ED701A" w14:textId="77777777" w:rsidR="00750E40" w:rsidRPr="007F7538" w:rsidRDefault="00750E40" w:rsidP="00750E40">
      <w:pPr>
        <w:contextualSpacing/>
        <w:rPr>
          <w:rFonts w:cstheme="minorHAnsi"/>
        </w:rPr>
      </w:pPr>
    </w:p>
    <w:p w14:paraId="40F25F06" w14:textId="77777777" w:rsidR="00750E40" w:rsidRPr="007F7538" w:rsidRDefault="00750E40" w:rsidP="00750E40">
      <w:pPr>
        <w:contextualSpacing/>
        <w:rPr>
          <w:rFonts w:cstheme="minorHAnsi"/>
          <w:b/>
        </w:rPr>
      </w:pPr>
    </w:p>
    <w:p w14:paraId="2D345142" w14:textId="77777777" w:rsidR="00750E40" w:rsidRPr="007F7538" w:rsidRDefault="00750E40" w:rsidP="00750E40">
      <w:pPr>
        <w:contextualSpacing/>
        <w:rPr>
          <w:rFonts w:cstheme="minorHAnsi"/>
          <w:b/>
        </w:rPr>
      </w:pPr>
      <w:r w:rsidRPr="007F7538">
        <w:rPr>
          <w:rFonts w:cstheme="minorHAnsi"/>
          <w:b/>
        </w:rPr>
        <w:t>Post-Graduation</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1350"/>
        <w:gridCol w:w="6300"/>
      </w:tblGrid>
      <w:tr w:rsidR="00750E40" w:rsidRPr="007F7538" w14:paraId="5575E0E3" w14:textId="77777777" w:rsidTr="0064357E">
        <w:trPr>
          <w:trHeight w:val="274"/>
        </w:trPr>
        <w:tc>
          <w:tcPr>
            <w:tcW w:w="5418" w:type="dxa"/>
          </w:tcPr>
          <w:p w14:paraId="4B1E0FEA" w14:textId="77777777" w:rsidR="00750E40" w:rsidRPr="007F7538" w:rsidRDefault="00750E40" w:rsidP="00EB409E">
            <w:pPr>
              <w:contextualSpacing/>
              <w:rPr>
                <w:rFonts w:cstheme="minorHAnsi"/>
                <w:b/>
              </w:rPr>
            </w:pPr>
            <w:r w:rsidRPr="007F7538">
              <w:rPr>
                <w:rFonts w:cstheme="minorHAnsi"/>
                <w:b/>
              </w:rPr>
              <w:t>Event/Activity</w:t>
            </w:r>
          </w:p>
        </w:tc>
        <w:tc>
          <w:tcPr>
            <w:tcW w:w="1350" w:type="dxa"/>
          </w:tcPr>
          <w:p w14:paraId="5B557406" w14:textId="77777777" w:rsidR="00750E40" w:rsidRPr="007F7538" w:rsidRDefault="00750E40" w:rsidP="00EB409E">
            <w:pPr>
              <w:contextualSpacing/>
              <w:jc w:val="center"/>
              <w:rPr>
                <w:rFonts w:cstheme="minorHAnsi"/>
                <w:b/>
              </w:rPr>
            </w:pPr>
            <w:r w:rsidRPr="007F7538">
              <w:rPr>
                <w:rFonts w:cstheme="minorHAnsi"/>
                <w:b/>
              </w:rPr>
              <w:t>Refer to Handbook</w:t>
            </w:r>
          </w:p>
        </w:tc>
        <w:tc>
          <w:tcPr>
            <w:tcW w:w="6300" w:type="dxa"/>
          </w:tcPr>
          <w:p w14:paraId="7850F938" w14:textId="77777777" w:rsidR="00750E40" w:rsidRPr="007F7538" w:rsidRDefault="00750E40" w:rsidP="00EB409E">
            <w:pPr>
              <w:contextualSpacing/>
              <w:rPr>
                <w:rFonts w:cstheme="minorHAnsi"/>
                <w:b/>
              </w:rPr>
            </w:pPr>
            <w:r w:rsidRPr="007F7538">
              <w:rPr>
                <w:rFonts w:cstheme="minorHAnsi"/>
                <w:b/>
              </w:rPr>
              <w:t>Other Resources</w:t>
            </w:r>
          </w:p>
        </w:tc>
      </w:tr>
      <w:tr w:rsidR="00750E40" w:rsidRPr="007F7538" w14:paraId="7471005B" w14:textId="77777777" w:rsidTr="0064357E">
        <w:trPr>
          <w:trHeight w:val="274"/>
        </w:trPr>
        <w:tc>
          <w:tcPr>
            <w:tcW w:w="5418" w:type="dxa"/>
          </w:tcPr>
          <w:p w14:paraId="264154EF" w14:textId="77777777" w:rsidR="00750E40" w:rsidRPr="007F7538" w:rsidRDefault="00750E40" w:rsidP="00EB409E">
            <w:pPr>
              <w:contextualSpacing/>
              <w:rPr>
                <w:rFonts w:cstheme="minorHAnsi"/>
              </w:rPr>
            </w:pPr>
            <w:r w:rsidRPr="007F7538">
              <w:rPr>
                <w:rFonts w:cstheme="minorHAnsi"/>
              </w:rPr>
              <w:t>Update contact/employment information</w:t>
            </w:r>
          </w:p>
        </w:tc>
        <w:tc>
          <w:tcPr>
            <w:tcW w:w="1350" w:type="dxa"/>
          </w:tcPr>
          <w:p w14:paraId="336420F4" w14:textId="77777777" w:rsidR="00750E40" w:rsidRPr="007F7538" w:rsidRDefault="00750E40" w:rsidP="00EB409E">
            <w:pPr>
              <w:contextualSpacing/>
              <w:jc w:val="center"/>
              <w:rPr>
                <w:rFonts w:cstheme="minorHAnsi"/>
              </w:rPr>
            </w:pPr>
          </w:p>
        </w:tc>
        <w:tc>
          <w:tcPr>
            <w:tcW w:w="6300" w:type="dxa"/>
          </w:tcPr>
          <w:p w14:paraId="2350F919" w14:textId="77777777" w:rsidR="00750E40" w:rsidRPr="007F7538" w:rsidRDefault="00750E40" w:rsidP="00EB409E">
            <w:pPr>
              <w:tabs>
                <w:tab w:val="right" w:pos="4731"/>
              </w:tabs>
              <w:contextualSpacing/>
              <w:rPr>
                <w:rFonts w:cstheme="minorHAnsi"/>
              </w:rPr>
            </w:pPr>
            <w:r w:rsidRPr="007F7538">
              <w:rPr>
                <w:rFonts w:cstheme="minorHAnsi"/>
              </w:rPr>
              <w:t>Email Program Administrative Assistant each time contact information or employment information changes (required for ongoing NASP approval)</w:t>
            </w:r>
          </w:p>
        </w:tc>
      </w:tr>
      <w:tr w:rsidR="00750E40" w:rsidRPr="007F7538" w14:paraId="3F48C479" w14:textId="77777777" w:rsidTr="0064357E">
        <w:trPr>
          <w:trHeight w:val="274"/>
        </w:trPr>
        <w:tc>
          <w:tcPr>
            <w:tcW w:w="5418" w:type="dxa"/>
          </w:tcPr>
          <w:p w14:paraId="2E279FD1" w14:textId="77777777" w:rsidR="00750E40" w:rsidRPr="007F7538" w:rsidRDefault="00750E40" w:rsidP="00EB409E">
            <w:pPr>
              <w:contextualSpacing/>
              <w:rPr>
                <w:rFonts w:cstheme="minorHAnsi"/>
              </w:rPr>
            </w:pPr>
            <w:r w:rsidRPr="007F7538">
              <w:rPr>
                <w:rFonts w:cstheme="minorHAnsi"/>
              </w:rPr>
              <w:t>Apply for Full SP Certificate (must turn in by June 30 to be processed for next academic year)</w:t>
            </w:r>
          </w:p>
        </w:tc>
        <w:tc>
          <w:tcPr>
            <w:tcW w:w="1350" w:type="dxa"/>
          </w:tcPr>
          <w:p w14:paraId="412AD909" w14:textId="780CA4B5" w:rsidR="00750E40" w:rsidRPr="007F7538" w:rsidRDefault="00750E40" w:rsidP="00EB409E">
            <w:pPr>
              <w:contextualSpacing/>
              <w:jc w:val="center"/>
              <w:rPr>
                <w:rFonts w:cstheme="minorHAnsi"/>
              </w:rPr>
            </w:pPr>
            <w:r w:rsidRPr="007F7538">
              <w:rPr>
                <w:rFonts w:cstheme="minorHAnsi"/>
              </w:rPr>
              <w:t xml:space="preserve">p. </w:t>
            </w:r>
            <w:r w:rsidR="0031230D" w:rsidRPr="007F7538">
              <w:rPr>
                <w:rFonts w:cstheme="minorHAnsi"/>
              </w:rPr>
              <w:t>26</w:t>
            </w:r>
          </w:p>
        </w:tc>
        <w:tc>
          <w:tcPr>
            <w:tcW w:w="6300" w:type="dxa"/>
          </w:tcPr>
          <w:p w14:paraId="23D50C62" w14:textId="501B02AC" w:rsidR="00750E40" w:rsidRPr="007F7538" w:rsidRDefault="00936AEE" w:rsidP="0F7E6AC5">
            <w:pPr>
              <w:tabs>
                <w:tab w:val="right" w:pos="4731"/>
              </w:tabs>
              <w:contextualSpacing/>
              <w:rPr>
                <w:rFonts w:cstheme="minorHAnsi"/>
                <w:color w:val="0432FF"/>
              </w:rPr>
            </w:pPr>
            <w:hyperlink r:id="rId149">
              <w:r w:rsidR="7C9C0C5E" w:rsidRPr="007F7538">
                <w:rPr>
                  <w:rStyle w:val="Hyperlink"/>
                  <w:rFonts w:cstheme="minorHAnsi"/>
                  <w:sz w:val="20"/>
                </w:rPr>
                <w:t>Certification</w:t>
              </w:r>
            </w:hyperlink>
          </w:p>
        </w:tc>
      </w:tr>
      <w:tr w:rsidR="00750E40" w:rsidRPr="007F7538" w14:paraId="3955EC98" w14:textId="77777777" w:rsidTr="0064357E">
        <w:trPr>
          <w:trHeight w:val="93"/>
        </w:trPr>
        <w:tc>
          <w:tcPr>
            <w:tcW w:w="5418" w:type="dxa"/>
          </w:tcPr>
          <w:p w14:paraId="65A62AA0" w14:textId="77777777" w:rsidR="00750E40" w:rsidRPr="007F7538" w:rsidRDefault="00750E40" w:rsidP="00EB409E">
            <w:pPr>
              <w:contextualSpacing/>
              <w:rPr>
                <w:rFonts w:cstheme="minorHAnsi"/>
              </w:rPr>
            </w:pPr>
            <w:r w:rsidRPr="007F7538">
              <w:rPr>
                <w:rFonts w:cstheme="minorHAnsi"/>
              </w:rPr>
              <w:t xml:space="preserve">Apply for NCSP Certification </w:t>
            </w:r>
          </w:p>
        </w:tc>
        <w:tc>
          <w:tcPr>
            <w:tcW w:w="1350" w:type="dxa"/>
          </w:tcPr>
          <w:p w14:paraId="32BE1FB5" w14:textId="612EF748" w:rsidR="00750E40" w:rsidRPr="007F7538" w:rsidRDefault="00750E40" w:rsidP="00EB409E">
            <w:pPr>
              <w:contextualSpacing/>
              <w:jc w:val="center"/>
              <w:rPr>
                <w:rFonts w:cstheme="minorHAnsi"/>
              </w:rPr>
            </w:pPr>
            <w:r w:rsidRPr="007F7538">
              <w:rPr>
                <w:rFonts w:cstheme="minorHAnsi"/>
              </w:rPr>
              <w:t>p.</w:t>
            </w:r>
            <w:r w:rsidR="00CD2B69" w:rsidRPr="007F7538">
              <w:rPr>
                <w:rFonts w:cstheme="minorHAnsi"/>
              </w:rPr>
              <w:t xml:space="preserve"> </w:t>
            </w:r>
            <w:r w:rsidR="0031230D" w:rsidRPr="007F7538">
              <w:rPr>
                <w:rFonts w:cstheme="minorHAnsi"/>
              </w:rPr>
              <w:t>26</w:t>
            </w:r>
          </w:p>
        </w:tc>
        <w:tc>
          <w:tcPr>
            <w:tcW w:w="6300" w:type="dxa"/>
          </w:tcPr>
          <w:p w14:paraId="42D32597" w14:textId="3FB87D51" w:rsidR="00750E40" w:rsidRPr="007F7538" w:rsidRDefault="00936AEE" w:rsidP="0F7E6AC5">
            <w:pPr>
              <w:tabs>
                <w:tab w:val="right" w:pos="4731"/>
              </w:tabs>
              <w:contextualSpacing/>
              <w:rPr>
                <w:rFonts w:cstheme="minorHAnsi"/>
                <w:color w:val="0432FF"/>
              </w:rPr>
            </w:pPr>
            <w:hyperlink r:id="rId150">
              <w:r w:rsidR="5389C661" w:rsidRPr="007F7538">
                <w:rPr>
                  <w:rStyle w:val="Hyperlink"/>
                  <w:rFonts w:cstheme="minorHAnsi"/>
                  <w:sz w:val="20"/>
                </w:rPr>
                <w:t>Certification</w:t>
              </w:r>
            </w:hyperlink>
          </w:p>
        </w:tc>
      </w:tr>
    </w:tbl>
    <w:p w14:paraId="30625BC9" w14:textId="77777777" w:rsidR="00750E40" w:rsidRPr="007F7538" w:rsidRDefault="00750E40" w:rsidP="00750E40">
      <w:pPr>
        <w:contextualSpacing/>
        <w:rPr>
          <w:rFonts w:eastAsia="Cambria" w:cstheme="minorHAnsi"/>
          <w:b/>
        </w:rPr>
        <w:sectPr w:rsidR="00750E40" w:rsidRPr="007F7538" w:rsidSect="00613F06">
          <w:headerReference w:type="default" r:id="rId151"/>
          <w:headerReference w:type="first" r:id="rId152"/>
          <w:pgSz w:w="15840" w:h="12240" w:orient="landscape" w:code="1"/>
          <w:pgMar w:top="720" w:right="1008" w:bottom="720" w:left="1008" w:header="720" w:footer="720" w:gutter="0"/>
          <w:cols w:space="720"/>
          <w:docGrid w:linePitch="326"/>
        </w:sectPr>
      </w:pPr>
    </w:p>
    <w:p w14:paraId="4867FC52" w14:textId="07437A39" w:rsidR="00750E40" w:rsidRPr="00FC5030" w:rsidRDefault="00750E40" w:rsidP="00C3769A">
      <w:pPr>
        <w:pStyle w:val="Heading1"/>
      </w:pPr>
      <w:bookmarkStart w:id="235" w:name="_Toc139287129"/>
      <w:r w:rsidRPr="00FC5030">
        <w:lastRenderedPageBreak/>
        <w:t xml:space="preserve">APPENDIX </w:t>
      </w:r>
      <w:r w:rsidR="009A111E">
        <w:t>K</w:t>
      </w:r>
      <w:r w:rsidRPr="00FC5030">
        <w:t>:</w:t>
      </w:r>
      <w:r w:rsidR="009A111E">
        <w:t xml:space="preserve"> Program Goals, Objectives, and Competencies</w:t>
      </w:r>
      <w:bookmarkEnd w:id="235"/>
      <w:r w:rsidR="009A111E">
        <w:t xml:space="preserve"> </w:t>
      </w:r>
    </w:p>
    <w:p w14:paraId="743233A4" w14:textId="77777777" w:rsidR="00750E40" w:rsidRPr="00FC5030" w:rsidRDefault="00750E40" w:rsidP="00750E40">
      <w:pPr>
        <w:contextualSpacing/>
        <w:rPr>
          <w:rFonts w:cstheme="minorHAnsi"/>
          <w:sz w:val="24"/>
          <w:szCs w:val="24"/>
        </w:rPr>
      </w:pPr>
    </w:p>
    <w:tbl>
      <w:tblPr>
        <w:tblpPr w:leftFromText="180" w:rightFromText="180" w:vertAnchor="text" w:tblpX="-34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801"/>
        <w:gridCol w:w="3150"/>
        <w:gridCol w:w="3094"/>
        <w:gridCol w:w="4335"/>
      </w:tblGrid>
      <w:tr w:rsidR="00625970" w:rsidRPr="00FD39C6" w14:paraId="29C02932" w14:textId="77777777" w:rsidTr="00FD39C6">
        <w:trPr>
          <w:trHeight w:val="399"/>
        </w:trPr>
        <w:tc>
          <w:tcPr>
            <w:tcW w:w="519" w:type="pct"/>
            <w:shd w:val="clear" w:color="auto" w:fill="5B9BD5" w:themeFill="accent5"/>
          </w:tcPr>
          <w:p w14:paraId="03A4B1DD" w14:textId="77777777" w:rsidR="00625970" w:rsidRPr="00FD39C6" w:rsidRDefault="00625970" w:rsidP="00FB7FDB">
            <w:pPr>
              <w:contextualSpacing/>
              <w:jc w:val="center"/>
              <w:rPr>
                <w:rFonts w:cstheme="minorHAnsi"/>
                <w:i/>
              </w:rPr>
            </w:pPr>
            <w:r w:rsidRPr="00FD39C6">
              <w:rPr>
                <w:rFonts w:cstheme="minorHAnsi"/>
                <w:i/>
              </w:rPr>
              <w:t>Goals</w:t>
            </w:r>
          </w:p>
        </w:tc>
        <w:tc>
          <w:tcPr>
            <w:tcW w:w="652" w:type="pct"/>
            <w:shd w:val="clear" w:color="auto" w:fill="5B9BD5" w:themeFill="accent5"/>
          </w:tcPr>
          <w:p w14:paraId="60480E93" w14:textId="77777777" w:rsidR="00625970" w:rsidRPr="00FD39C6" w:rsidRDefault="00625970" w:rsidP="00FB7FDB">
            <w:pPr>
              <w:contextualSpacing/>
              <w:jc w:val="center"/>
              <w:rPr>
                <w:rFonts w:cstheme="minorHAnsi"/>
                <w:i/>
              </w:rPr>
            </w:pPr>
            <w:r w:rsidRPr="00FD39C6">
              <w:rPr>
                <w:rFonts w:cstheme="minorHAnsi"/>
                <w:i/>
              </w:rPr>
              <w:t>Objectives</w:t>
            </w:r>
          </w:p>
        </w:tc>
        <w:tc>
          <w:tcPr>
            <w:tcW w:w="1140" w:type="pct"/>
            <w:shd w:val="clear" w:color="auto" w:fill="5B9BD5" w:themeFill="accent5"/>
          </w:tcPr>
          <w:p w14:paraId="47640C72" w14:textId="77777777" w:rsidR="00625970" w:rsidRPr="00FD39C6" w:rsidRDefault="00625970" w:rsidP="00FB7FDB">
            <w:pPr>
              <w:contextualSpacing/>
              <w:jc w:val="center"/>
              <w:rPr>
                <w:rFonts w:cstheme="minorHAnsi"/>
                <w:i/>
              </w:rPr>
            </w:pPr>
            <w:r w:rsidRPr="00FD39C6">
              <w:rPr>
                <w:rFonts w:cstheme="minorHAnsi"/>
                <w:i/>
              </w:rPr>
              <w:t>Competencies</w:t>
            </w:r>
          </w:p>
        </w:tc>
        <w:tc>
          <w:tcPr>
            <w:tcW w:w="1120" w:type="pct"/>
            <w:shd w:val="clear" w:color="auto" w:fill="5B9BD5" w:themeFill="accent5"/>
          </w:tcPr>
          <w:p w14:paraId="643E5298" w14:textId="77777777" w:rsidR="00625970" w:rsidRPr="00FD39C6" w:rsidRDefault="00625970" w:rsidP="00FB7FDB">
            <w:pPr>
              <w:contextualSpacing/>
              <w:jc w:val="center"/>
              <w:rPr>
                <w:rFonts w:cstheme="minorHAnsi"/>
                <w:i/>
              </w:rPr>
            </w:pPr>
            <w:r w:rsidRPr="00FD39C6">
              <w:rPr>
                <w:rFonts w:cstheme="minorHAnsi"/>
                <w:i/>
              </w:rPr>
              <w:t>Evaluation tools for each competency</w:t>
            </w:r>
          </w:p>
        </w:tc>
        <w:tc>
          <w:tcPr>
            <w:tcW w:w="1569" w:type="pct"/>
            <w:shd w:val="clear" w:color="auto" w:fill="5B9BD5" w:themeFill="accent5"/>
          </w:tcPr>
          <w:p w14:paraId="45F3819C" w14:textId="77777777" w:rsidR="00625970" w:rsidRPr="00FD39C6" w:rsidRDefault="00625970" w:rsidP="00FB7FDB">
            <w:pPr>
              <w:contextualSpacing/>
              <w:jc w:val="center"/>
              <w:rPr>
                <w:rFonts w:cstheme="minorHAnsi"/>
                <w:i/>
              </w:rPr>
            </w:pPr>
            <w:r w:rsidRPr="00FD39C6">
              <w:rPr>
                <w:rFonts w:cstheme="minorHAnsi"/>
                <w:i/>
              </w:rPr>
              <w:t>Thresholds*</w:t>
            </w:r>
          </w:p>
        </w:tc>
      </w:tr>
      <w:tr w:rsidR="00625970" w:rsidRPr="00FD39C6" w14:paraId="64DFE87D" w14:textId="77777777" w:rsidTr="00FD39C6">
        <w:trPr>
          <w:trHeight w:val="800"/>
        </w:trPr>
        <w:tc>
          <w:tcPr>
            <w:tcW w:w="519" w:type="pct"/>
            <w:vMerge w:val="restart"/>
            <w:shd w:val="clear" w:color="auto" w:fill="BDD6EE" w:themeFill="accent5" w:themeFillTint="66"/>
          </w:tcPr>
          <w:p w14:paraId="4BF92FBE" w14:textId="77777777" w:rsidR="00625970" w:rsidRPr="00FD39C6" w:rsidRDefault="00625970" w:rsidP="00FB7FDB">
            <w:pPr>
              <w:contextualSpacing/>
              <w:rPr>
                <w:rFonts w:cstheme="minorHAnsi"/>
              </w:rPr>
            </w:pPr>
            <w:r w:rsidRPr="00FD39C6">
              <w:rPr>
                <w:rFonts w:cstheme="minorHAnsi"/>
                <w:b/>
              </w:rPr>
              <w:t>1. Foundational Knowledge</w:t>
            </w:r>
            <w:r w:rsidRPr="00FD39C6">
              <w:rPr>
                <w:rFonts w:cstheme="minorHAnsi"/>
              </w:rPr>
              <w:t>:  To prepare school psychologists with foundational knowledge in multi-tiered systems of supports, social justice, and a problem-solving model</w:t>
            </w:r>
          </w:p>
        </w:tc>
        <w:tc>
          <w:tcPr>
            <w:tcW w:w="652" w:type="pct"/>
            <w:shd w:val="clear" w:color="auto" w:fill="BDD6EE" w:themeFill="accent5" w:themeFillTint="66"/>
          </w:tcPr>
          <w:p w14:paraId="31A957ED" w14:textId="77777777" w:rsidR="00625970" w:rsidRPr="00FD39C6" w:rsidRDefault="00625970" w:rsidP="00FB7FDB">
            <w:pPr>
              <w:contextualSpacing/>
              <w:rPr>
                <w:rFonts w:cstheme="minorHAnsi"/>
              </w:rPr>
            </w:pPr>
            <w:proofErr w:type="spellStart"/>
            <w:r w:rsidRPr="00FD39C6">
              <w:rPr>
                <w:rFonts w:cstheme="minorHAnsi"/>
                <w:b/>
                <w:bCs/>
              </w:rPr>
              <w:t>1a</w:t>
            </w:r>
            <w:proofErr w:type="spellEnd"/>
            <w:r w:rsidRPr="00FD39C6">
              <w:rPr>
                <w:rFonts w:cstheme="minorHAnsi"/>
                <w:b/>
                <w:bCs/>
              </w:rPr>
              <w:t>. Students will acquire knowledge of a multi-tiered system of supports for learning and behavior</w:t>
            </w:r>
          </w:p>
        </w:tc>
        <w:tc>
          <w:tcPr>
            <w:tcW w:w="1140" w:type="pct"/>
            <w:shd w:val="clear" w:color="auto" w:fill="BDD6EE" w:themeFill="accent5" w:themeFillTint="66"/>
          </w:tcPr>
          <w:p w14:paraId="489EF903" w14:textId="77777777" w:rsidR="00625970" w:rsidRPr="00FD39C6" w:rsidRDefault="00625970" w:rsidP="00FB7FDB">
            <w:pPr>
              <w:contextualSpacing/>
              <w:rPr>
                <w:rFonts w:cstheme="minorHAnsi"/>
              </w:rPr>
            </w:pPr>
            <w:proofErr w:type="spellStart"/>
            <w:r w:rsidRPr="00FD39C6">
              <w:rPr>
                <w:rFonts w:cstheme="minorHAnsi"/>
              </w:rPr>
              <w:t>1a</w:t>
            </w:r>
            <w:proofErr w:type="spellEnd"/>
            <w:r w:rsidRPr="00FD39C6">
              <w:rPr>
                <w:rFonts w:cstheme="minorHAnsi"/>
              </w:rPr>
              <w:t>. Students will demonstrate knowledge of a multi-tiered system of supports for learning and behavior</w:t>
            </w:r>
          </w:p>
        </w:tc>
        <w:tc>
          <w:tcPr>
            <w:tcW w:w="1120" w:type="pct"/>
            <w:shd w:val="clear" w:color="auto" w:fill="BDD6EE" w:themeFill="accent5" w:themeFillTint="66"/>
          </w:tcPr>
          <w:p w14:paraId="15C3C0BC" w14:textId="77777777" w:rsidR="00625970" w:rsidRPr="00FD39C6" w:rsidRDefault="00625970" w:rsidP="00FB7FDB">
            <w:pPr>
              <w:contextualSpacing/>
              <w:rPr>
                <w:rFonts w:cstheme="minorHAnsi"/>
              </w:rPr>
            </w:pPr>
            <w:proofErr w:type="spellStart"/>
            <w:r w:rsidRPr="00FD39C6">
              <w:rPr>
                <w:rFonts w:cstheme="minorHAnsi"/>
              </w:rPr>
              <w:t>1a</w:t>
            </w:r>
            <w:proofErr w:type="spellEnd"/>
            <w:r w:rsidRPr="00FD39C6">
              <w:rPr>
                <w:rFonts w:cstheme="minorHAnsi"/>
              </w:rPr>
              <w:t>. CEP 809 Data-Driven Instruction Within Multi-Tiered Systems of Support; CEP 886 Psychological Assessment and Intervention; CEP 881 Social Emotional Assessment and Intervention</w:t>
            </w:r>
          </w:p>
        </w:tc>
        <w:tc>
          <w:tcPr>
            <w:tcW w:w="1569" w:type="pct"/>
            <w:shd w:val="clear" w:color="auto" w:fill="BDD6EE" w:themeFill="accent5" w:themeFillTint="66"/>
          </w:tcPr>
          <w:p w14:paraId="11C59B35" w14:textId="77777777" w:rsidR="00625970" w:rsidRPr="00FD39C6" w:rsidRDefault="00625970" w:rsidP="00FB7FDB">
            <w:pPr>
              <w:contextualSpacing/>
              <w:rPr>
                <w:rFonts w:cstheme="minorHAnsi"/>
              </w:rPr>
            </w:pPr>
            <w:proofErr w:type="spellStart"/>
            <w:r w:rsidRPr="00FD39C6">
              <w:rPr>
                <w:rFonts w:cstheme="minorHAnsi"/>
              </w:rPr>
              <w:t>1a</w:t>
            </w:r>
            <w:proofErr w:type="spellEnd"/>
            <w:r w:rsidRPr="00FD39C6">
              <w:rPr>
                <w:rFonts w:cstheme="minorHAnsi"/>
              </w:rPr>
              <w:t xml:space="preserve">. 3.0 or higher grade in CEP 809 Data-Driven Instruction Within Multi-Tiered Systems of Support; 3.0 or higher grade in CEP 886 Psychological Assessment and Intervention; 3.0 or higher grade in CEP 881 Social Emotional Assessment and Intervention </w:t>
            </w:r>
          </w:p>
        </w:tc>
      </w:tr>
      <w:tr w:rsidR="00625970" w:rsidRPr="00FD39C6" w14:paraId="14FE86C9" w14:textId="77777777" w:rsidTr="00FD39C6">
        <w:trPr>
          <w:trHeight w:val="236"/>
        </w:trPr>
        <w:tc>
          <w:tcPr>
            <w:tcW w:w="519" w:type="pct"/>
            <w:vMerge/>
            <w:shd w:val="clear" w:color="auto" w:fill="BDD6EE" w:themeFill="accent5" w:themeFillTint="66"/>
          </w:tcPr>
          <w:p w14:paraId="7CE6F200" w14:textId="77777777" w:rsidR="00625970" w:rsidRPr="00FD39C6" w:rsidRDefault="00625970" w:rsidP="00FB7FDB">
            <w:pPr>
              <w:contextualSpacing/>
              <w:rPr>
                <w:rFonts w:cstheme="minorHAnsi"/>
                <w:b/>
              </w:rPr>
            </w:pPr>
          </w:p>
        </w:tc>
        <w:tc>
          <w:tcPr>
            <w:tcW w:w="652" w:type="pct"/>
            <w:shd w:val="clear" w:color="auto" w:fill="BDD6EE" w:themeFill="accent5" w:themeFillTint="66"/>
          </w:tcPr>
          <w:p w14:paraId="42DEEE19" w14:textId="77777777" w:rsidR="00625970" w:rsidRPr="00FD39C6" w:rsidRDefault="00625970" w:rsidP="00FB7FDB">
            <w:pPr>
              <w:contextualSpacing/>
              <w:rPr>
                <w:rFonts w:cstheme="minorHAnsi"/>
                <w:b/>
                <w:bCs/>
              </w:rPr>
            </w:pPr>
            <w:proofErr w:type="spellStart"/>
            <w:r w:rsidRPr="00FD39C6">
              <w:rPr>
                <w:rFonts w:cstheme="minorHAnsi"/>
                <w:b/>
                <w:bCs/>
              </w:rPr>
              <w:t>1b</w:t>
            </w:r>
            <w:proofErr w:type="spellEnd"/>
            <w:r w:rsidRPr="00FD39C6">
              <w:rPr>
                <w:rFonts w:cstheme="minorHAnsi"/>
                <w:b/>
                <w:bCs/>
              </w:rPr>
              <w:t xml:space="preserve">. Students will acquire knowledge of domains of individual difference, and social justice as a framework for promoting equity in the delivery of services to students with diverse needs </w:t>
            </w:r>
          </w:p>
        </w:tc>
        <w:tc>
          <w:tcPr>
            <w:tcW w:w="1140" w:type="pct"/>
            <w:shd w:val="clear" w:color="auto" w:fill="BDD6EE" w:themeFill="accent5" w:themeFillTint="66"/>
          </w:tcPr>
          <w:p w14:paraId="7D6117E9" w14:textId="77777777" w:rsidR="00625970" w:rsidRPr="00FD39C6" w:rsidRDefault="00625970" w:rsidP="00FB7FDB">
            <w:pPr>
              <w:contextualSpacing/>
              <w:rPr>
                <w:rFonts w:cstheme="minorHAnsi"/>
              </w:rPr>
            </w:pPr>
            <w:proofErr w:type="spellStart"/>
            <w:r w:rsidRPr="00FD39C6">
              <w:rPr>
                <w:rFonts w:cstheme="minorHAnsi"/>
              </w:rPr>
              <w:t>1b</w:t>
            </w:r>
            <w:proofErr w:type="spellEnd"/>
            <w:r w:rsidRPr="00FD39C6">
              <w:rPr>
                <w:rFonts w:cstheme="minorHAnsi"/>
              </w:rPr>
              <w:t xml:space="preserve">. Students will demonstrate knowledge of domains of individual difference, and social justice as a framework for promoting equity in the delivery of services to students with diverse </w:t>
            </w:r>
            <w:proofErr w:type="gramStart"/>
            <w:r w:rsidRPr="00FD39C6">
              <w:rPr>
                <w:rFonts w:cstheme="minorHAnsi"/>
              </w:rPr>
              <w:t>needs</w:t>
            </w:r>
            <w:proofErr w:type="gramEnd"/>
          </w:p>
          <w:p w14:paraId="10DF35E4" w14:textId="77777777" w:rsidR="00625970" w:rsidRPr="00FD39C6" w:rsidRDefault="00625970" w:rsidP="00FB7FDB">
            <w:pPr>
              <w:contextualSpacing/>
              <w:rPr>
                <w:rFonts w:cstheme="minorHAnsi"/>
              </w:rPr>
            </w:pPr>
          </w:p>
          <w:p w14:paraId="5E232333" w14:textId="77777777" w:rsidR="00625970" w:rsidRPr="00FD39C6" w:rsidRDefault="00625970" w:rsidP="00FB7FDB">
            <w:pPr>
              <w:contextualSpacing/>
              <w:rPr>
                <w:rFonts w:cstheme="minorHAnsi"/>
              </w:rPr>
            </w:pPr>
            <w:proofErr w:type="spellStart"/>
            <w:r w:rsidRPr="00FD39C6">
              <w:rPr>
                <w:rFonts w:cstheme="minorHAnsi"/>
              </w:rPr>
              <w:t>1bi</w:t>
            </w:r>
            <w:proofErr w:type="spellEnd"/>
            <w:r w:rsidRPr="00FD39C6">
              <w:rPr>
                <w:rFonts w:cstheme="minorHAnsi"/>
              </w:rPr>
              <w:t xml:space="preserve">. Students will demonstrate knowledge of domains of individual </w:t>
            </w:r>
            <w:proofErr w:type="gramStart"/>
            <w:r w:rsidRPr="00FD39C6">
              <w:rPr>
                <w:rFonts w:cstheme="minorHAnsi"/>
              </w:rPr>
              <w:t>differences</w:t>
            </w:r>
            <w:proofErr w:type="gramEnd"/>
          </w:p>
          <w:p w14:paraId="050A3E49" w14:textId="77777777" w:rsidR="00625970" w:rsidRPr="00FD39C6" w:rsidRDefault="00625970" w:rsidP="00FB7FDB">
            <w:pPr>
              <w:contextualSpacing/>
              <w:rPr>
                <w:rFonts w:cstheme="minorHAnsi"/>
              </w:rPr>
            </w:pPr>
          </w:p>
          <w:p w14:paraId="7504396D" w14:textId="77777777" w:rsidR="00625970" w:rsidRPr="00FD39C6" w:rsidRDefault="00625970" w:rsidP="00FB7FDB">
            <w:pPr>
              <w:contextualSpacing/>
              <w:rPr>
                <w:rFonts w:cstheme="minorHAnsi"/>
              </w:rPr>
            </w:pPr>
            <w:proofErr w:type="spellStart"/>
            <w:r w:rsidRPr="00FD39C6">
              <w:rPr>
                <w:rFonts w:cstheme="minorHAnsi"/>
              </w:rPr>
              <w:t>1bii</w:t>
            </w:r>
            <w:proofErr w:type="spellEnd"/>
            <w:r w:rsidRPr="00FD39C6">
              <w:rPr>
                <w:rFonts w:cstheme="minorHAnsi"/>
              </w:rPr>
              <w:t>. Students will demonstrate knowledge of social justice as a framework for promoting equity in the delivery of services to students with diverse needs.</w:t>
            </w:r>
          </w:p>
        </w:tc>
        <w:tc>
          <w:tcPr>
            <w:tcW w:w="1120" w:type="pct"/>
            <w:shd w:val="clear" w:color="auto" w:fill="BDD6EE" w:themeFill="accent5" w:themeFillTint="66"/>
          </w:tcPr>
          <w:p w14:paraId="3E1C12AB" w14:textId="77777777" w:rsidR="00625970" w:rsidRPr="00FD39C6" w:rsidRDefault="00625970" w:rsidP="00FB7FDB">
            <w:pPr>
              <w:contextualSpacing/>
              <w:rPr>
                <w:rFonts w:cstheme="minorHAnsi"/>
              </w:rPr>
            </w:pPr>
            <w:proofErr w:type="spellStart"/>
            <w:r w:rsidRPr="00FD39C6">
              <w:rPr>
                <w:rFonts w:cstheme="minorHAnsi"/>
              </w:rPr>
              <w:t>1b</w:t>
            </w:r>
            <w:proofErr w:type="spellEnd"/>
            <w:r w:rsidRPr="00FD39C6">
              <w:rPr>
                <w:rFonts w:cstheme="minorHAnsi"/>
              </w:rPr>
              <w:t>. CEP 893K Practicum in School Psychology, Spring</w:t>
            </w:r>
          </w:p>
          <w:p w14:paraId="5604FE90" w14:textId="77777777" w:rsidR="00625970" w:rsidRPr="00FD39C6" w:rsidRDefault="00625970" w:rsidP="00FB7FDB">
            <w:pPr>
              <w:contextualSpacing/>
              <w:rPr>
                <w:rFonts w:cstheme="minorHAnsi"/>
              </w:rPr>
            </w:pPr>
          </w:p>
          <w:p w14:paraId="476662CE" w14:textId="77777777" w:rsidR="00625970" w:rsidRPr="00FD39C6" w:rsidRDefault="00625970" w:rsidP="00FB7FDB">
            <w:pPr>
              <w:contextualSpacing/>
              <w:rPr>
                <w:rFonts w:cstheme="minorHAnsi"/>
              </w:rPr>
            </w:pPr>
            <w:proofErr w:type="spellStart"/>
            <w:r w:rsidRPr="00FD39C6">
              <w:rPr>
                <w:rFonts w:cstheme="minorHAnsi"/>
              </w:rPr>
              <w:t>1bi</w:t>
            </w:r>
            <w:proofErr w:type="spellEnd"/>
            <w:r w:rsidRPr="00FD39C6">
              <w:rPr>
                <w:rFonts w:cstheme="minorHAnsi"/>
              </w:rPr>
              <w:t xml:space="preserve">. </w:t>
            </w:r>
            <w:r w:rsidRPr="00FD39C6">
              <w:rPr>
                <w:rFonts w:cstheme="minorHAnsi"/>
                <w:bCs/>
                <w:iCs/>
              </w:rPr>
              <w:t xml:space="preserve">CEP 885 Behavior Disorders in Childhood; HDFS 895 OR </w:t>
            </w:r>
            <w:r w:rsidRPr="00FD39C6">
              <w:rPr>
                <w:rFonts w:cstheme="minorHAnsi"/>
              </w:rPr>
              <w:t xml:space="preserve">Family Elective course; CEP 881 Social Emotional Assessment and Intervention </w:t>
            </w:r>
          </w:p>
          <w:p w14:paraId="397D5AE2" w14:textId="77777777" w:rsidR="00625970" w:rsidRPr="00FD39C6" w:rsidRDefault="00625970" w:rsidP="00FB7FDB">
            <w:pPr>
              <w:contextualSpacing/>
              <w:rPr>
                <w:rFonts w:cstheme="minorHAnsi"/>
              </w:rPr>
            </w:pPr>
          </w:p>
          <w:p w14:paraId="1914733C" w14:textId="77777777" w:rsidR="00625970" w:rsidRPr="00FD39C6" w:rsidRDefault="00625970" w:rsidP="00FB7FDB">
            <w:pPr>
              <w:contextualSpacing/>
              <w:rPr>
                <w:rFonts w:cstheme="minorHAnsi"/>
              </w:rPr>
            </w:pPr>
            <w:proofErr w:type="spellStart"/>
            <w:r w:rsidRPr="00FD39C6">
              <w:rPr>
                <w:rFonts w:cstheme="minorHAnsi"/>
              </w:rPr>
              <w:t>1bii</w:t>
            </w:r>
            <w:proofErr w:type="spellEnd"/>
            <w:r w:rsidRPr="00FD39C6">
              <w:rPr>
                <w:rFonts w:cstheme="minorHAnsi"/>
              </w:rPr>
              <w:t>. Social Justice Action Plan in CEP 893K Practicum in School Psychology</w:t>
            </w:r>
          </w:p>
          <w:p w14:paraId="40958430" w14:textId="77777777" w:rsidR="00625970" w:rsidRPr="00FD39C6" w:rsidRDefault="00625970" w:rsidP="00FB7FDB">
            <w:pPr>
              <w:contextualSpacing/>
              <w:rPr>
                <w:rFonts w:cstheme="minorHAnsi"/>
              </w:rPr>
            </w:pPr>
          </w:p>
          <w:p w14:paraId="42FCF28A" w14:textId="77777777" w:rsidR="00625970" w:rsidRPr="00FD39C6" w:rsidRDefault="00625970" w:rsidP="00FB7FDB">
            <w:pPr>
              <w:contextualSpacing/>
              <w:rPr>
                <w:rFonts w:cstheme="minorHAnsi"/>
              </w:rPr>
            </w:pPr>
          </w:p>
          <w:p w14:paraId="7CF16E72" w14:textId="77777777" w:rsidR="00625970" w:rsidRPr="00FD39C6" w:rsidRDefault="00625970" w:rsidP="00FB7FDB">
            <w:pPr>
              <w:contextualSpacing/>
              <w:rPr>
                <w:rFonts w:cstheme="minorHAnsi"/>
              </w:rPr>
            </w:pPr>
          </w:p>
        </w:tc>
        <w:tc>
          <w:tcPr>
            <w:tcW w:w="1569" w:type="pct"/>
            <w:shd w:val="clear" w:color="auto" w:fill="BDD6EE" w:themeFill="accent5" w:themeFillTint="66"/>
          </w:tcPr>
          <w:p w14:paraId="55271535" w14:textId="77777777" w:rsidR="00625970" w:rsidRPr="00FD39C6" w:rsidRDefault="00625970" w:rsidP="00FB7FDB">
            <w:pPr>
              <w:contextualSpacing/>
              <w:rPr>
                <w:rFonts w:cstheme="minorHAnsi"/>
              </w:rPr>
            </w:pPr>
            <w:proofErr w:type="spellStart"/>
            <w:r w:rsidRPr="00FD39C6">
              <w:rPr>
                <w:rFonts w:cstheme="minorHAnsi"/>
              </w:rPr>
              <w:t>1b</w:t>
            </w:r>
            <w:proofErr w:type="spellEnd"/>
            <w:r w:rsidRPr="00FD39C6">
              <w:rPr>
                <w:rFonts w:cstheme="minorHAnsi"/>
              </w:rPr>
              <w:t>. 3.0 or higher in CEP 893K Practicum in School Psychology, Spring</w:t>
            </w:r>
          </w:p>
          <w:p w14:paraId="57656D97" w14:textId="77777777" w:rsidR="00625970" w:rsidRPr="00FD39C6" w:rsidRDefault="00625970" w:rsidP="00FB7FDB">
            <w:pPr>
              <w:contextualSpacing/>
              <w:rPr>
                <w:rFonts w:cstheme="minorHAnsi"/>
              </w:rPr>
            </w:pPr>
          </w:p>
          <w:p w14:paraId="098E3E73" w14:textId="77777777" w:rsidR="00625970" w:rsidRPr="00FD39C6" w:rsidRDefault="00625970" w:rsidP="00FB7FDB">
            <w:pPr>
              <w:contextualSpacing/>
              <w:rPr>
                <w:rFonts w:cstheme="minorHAnsi"/>
              </w:rPr>
            </w:pPr>
            <w:proofErr w:type="spellStart"/>
            <w:r w:rsidRPr="00FD39C6">
              <w:rPr>
                <w:rFonts w:cstheme="minorHAnsi"/>
              </w:rPr>
              <w:t>1bi</w:t>
            </w:r>
            <w:proofErr w:type="spellEnd"/>
            <w:r w:rsidRPr="00FD39C6">
              <w:rPr>
                <w:rFonts w:cstheme="minorHAnsi"/>
              </w:rPr>
              <w:t xml:space="preserve">. 3.0 or higher grade in CEP 885 Behavior Disorders in Childhood; 3.0 or higher in HDFS 895 OR Family Elective course; 3.0 or higher grade in CEP 881 Social Emotional Assessment and Intervention </w:t>
            </w:r>
          </w:p>
          <w:p w14:paraId="30FE78C7" w14:textId="77777777" w:rsidR="00625970" w:rsidRPr="00FD39C6" w:rsidRDefault="00625970" w:rsidP="00FB7FDB">
            <w:pPr>
              <w:contextualSpacing/>
              <w:rPr>
                <w:rFonts w:cstheme="minorHAnsi"/>
              </w:rPr>
            </w:pPr>
          </w:p>
          <w:p w14:paraId="2D6C2A35" w14:textId="77777777" w:rsidR="00625970" w:rsidRPr="00FD39C6" w:rsidRDefault="00625970" w:rsidP="00FB7FDB">
            <w:pPr>
              <w:contextualSpacing/>
              <w:rPr>
                <w:rFonts w:cstheme="minorHAnsi"/>
              </w:rPr>
            </w:pPr>
            <w:proofErr w:type="spellStart"/>
            <w:r w:rsidRPr="00FD39C6">
              <w:rPr>
                <w:rFonts w:cstheme="minorHAnsi"/>
              </w:rPr>
              <w:t>1bii</w:t>
            </w:r>
            <w:proofErr w:type="spellEnd"/>
            <w:r w:rsidRPr="00FD39C6">
              <w:rPr>
                <w:rFonts w:cstheme="minorHAnsi"/>
              </w:rPr>
              <w:t>. 3.0 or higher grade on Social Justice Action Plan in CEP 893K Practicum in School Psychology</w:t>
            </w:r>
          </w:p>
          <w:p w14:paraId="299C0AC6" w14:textId="77777777" w:rsidR="00625970" w:rsidRPr="00FD39C6" w:rsidRDefault="00625970" w:rsidP="00FB7FDB">
            <w:pPr>
              <w:contextualSpacing/>
              <w:rPr>
                <w:rFonts w:cstheme="minorHAnsi"/>
              </w:rPr>
            </w:pPr>
          </w:p>
          <w:p w14:paraId="62560766" w14:textId="77777777" w:rsidR="00625970" w:rsidRPr="00FD39C6" w:rsidRDefault="00625970" w:rsidP="00FB7FDB">
            <w:pPr>
              <w:contextualSpacing/>
              <w:rPr>
                <w:rFonts w:cstheme="minorHAnsi"/>
              </w:rPr>
            </w:pPr>
          </w:p>
          <w:p w14:paraId="1966BA1C" w14:textId="77777777" w:rsidR="00625970" w:rsidRPr="00FD39C6" w:rsidRDefault="00625970" w:rsidP="00FB7FDB">
            <w:pPr>
              <w:contextualSpacing/>
              <w:rPr>
                <w:rFonts w:cstheme="minorHAnsi"/>
              </w:rPr>
            </w:pPr>
          </w:p>
        </w:tc>
      </w:tr>
      <w:tr w:rsidR="00625970" w:rsidRPr="00FD39C6" w14:paraId="3D1AAA7E" w14:textId="77777777" w:rsidTr="00FD39C6">
        <w:trPr>
          <w:trHeight w:val="236"/>
        </w:trPr>
        <w:tc>
          <w:tcPr>
            <w:tcW w:w="519" w:type="pct"/>
            <w:vMerge/>
            <w:shd w:val="clear" w:color="auto" w:fill="BDD6EE" w:themeFill="accent5" w:themeFillTint="66"/>
          </w:tcPr>
          <w:p w14:paraId="038592DB" w14:textId="77777777" w:rsidR="00625970" w:rsidRPr="00FD39C6" w:rsidRDefault="00625970" w:rsidP="00FB7FDB">
            <w:pPr>
              <w:contextualSpacing/>
              <w:rPr>
                <w:rFonts w:cstheme="minorHAnsi"/>
                <w:b/>
              </w:rPr>
            </w:pPr>
          </w:p>
        </w:tc>
        <w:tc>
          <w:tcPr>
            <w:tcW w:w="652" w:type="pct"/>
            <w:shd w:val="clear" w:color="auto" w:fill="BDD6EE" w:themeFill="accent5" w:themeFillTint="66"/>
          </w:tcPr>
          <w:p w14:paraId="365F9A20" w14:textId="77777777" w:rsidR="00625970" w:rsidRPr="00FD39C6" w:rsidRDefault="00625970" w:rsidP="00FB7FDB">
            <w:pPr>
              <w:contextualSpacing/>
              <w:rPr>
                <w:rFonts w:cstheme="minorHAnsi"/>
                <w:b/>
                <w:bCs/>
              </w:rPr>
            </w:pPr>
            <w:proofErr w:type="spellStart"/>
            <w:r w:rsidRPr="00FD39C6">
              <w:rPr>
                <w:rFonts w:cstheme="minorHAnsi"/>
                <w:b/>
                <w:bCs/>
              </w:rPr>
              <w:t>1</w:t>
            </w:r>
            <w:proofErr w:type="gramStart"/>
            <w:r w:rsidRPr="00FD39C6">
              <w:rPr>
                <w:rFonts w:cstheme="minorHAnsi"/>
                <w:b/>
                <w:bCs/>
              </w:rPr>
              <w:t>c</w:t>
            </w:r>
            <w:proofErr w:type="spellEnd"/>
            <w:r w:rsidRPr="00FD39C6">
              <w:rPr>
                <w:rFonts w:cstheme="minorHAnsi"/>
                <w:b/>
                <w:bCs/>
              </w:rPr>
              <w:t xml:space="preserve">.  </w:t>
            </w:r>
            <w:proofErr w:type="gramEnd"/>
            <w:r w:rsidRPr="00FD39C6">
              <w:rPr>
                <w:rFonts w:cstheme="minorHAnsi"/>
                <w:b/>
                <w:bCs/>
              </w:rPr>
              <w:t>Students will acquire knowledge of a problem-solving model for decision making.</w:t>
            </w:r>
          </w:p>
        </w:tc>
        <w:tc>
          <w:tcPr>
            <w:tcW w:w="1140" w:type="pct"/>
            <w:shd w:val="clear" w:color="auto" w:fill="BDD6EE" w:themeFill="accent5" w:themeFillTint="66"/>
          </w:tcPr>
          <w:p w14:paraId="0CA88ACE" w14:textId="77777777" w:rsidR="00625970" w:rsidRPr="00FD39C6" w:rsidRDefault="00625970" w:rsidP="00FB7FDB">
            <w:pPr>
              <w:contextualSpacing/>
              <w:rPr>
                <w:rFonts w:cstheme="minorHAnsi"/>
              </w:rPr>
            </w:pPr>
            <w:proofErr w:type="spellStart"/>
            <w:r w:rsidRPr="00FD39C6">
              <w:rPr>
                <w:rFonts w:cstheme="minorHAnsi"/>
              </w:rPr>
              <w:t>1c</w:t>
            </w:r>
            <w:proofErr w:type="spellEnd"/>
            <w:r w:rsidRPr="00FD39C6">
              <w:rPr>
                <w:rFonts w:cstheme="minorHAnsi"/>
              </w:rPr>
              <w:t>. Students will demonstrate knowledge of a problem-solving model for decision making</w:t>
            </w:r>
          </w:p>
        </w:tc>
        <w:tc>
          <w:tcPr>
            <w:tcW w:w="1120" w:type="pct"/>
            <w:shd w:val="clear" w:color="auto" w:fill="BDD6EE" w:themeFill="accent5" w:themeFillTint="66"/>
          </w:tcPr>
          <w:p w14:paraId="38E1B7C2" w14:textId="77777777" w:rsidR="00625970" w:rsidRPr="00FD39C6" w:rsidRDefault="00625970" w:rsidP="00FB7FDB">
            <w:pPr>
              <w:contextualSpacing/>
              <w:rPr>
                <w:rFonts w:cstheme="minorHAnsi"/>
              </w:rPr>
            </w:pPr>
            <w:proofErr w:type="spellStart"/>
            <w:r w:rsidRPr="00FD39C6">
              <w:rPr>
                <w:rFonts w:cstheme="minorHAnsi"/>
              </w:rPr>
              <w:t>1c</w:t>
            </w:r>
            <w:proofErr w:type="spellEnd"/>
            <w:r w:rsidRPr="00FD39C6">
              <w:rPr>
                <w:rFonts w:cstheme="minorHAnsi"/>
              </w:rPr>
              <w:t xml:space="preserve">. CEP 886 Psychological Assessment and Intervention; CEP 881 Social Emotional Assessment and Intervention  </w:t>
            </w:r>
          </w:p>
        </w:tc>
        <w:tc>
          <w:tcPr>
            <w:tcW w:w="1569" w:type="pct"/>
            <w:shd w:val="clear" w:color="auto" w:fill="BDD6EE" w:themeFill="accent5" w:themeFillTint="66"/>
          </w:tcPr>
          <w:p w14:paraId="46536CC9" w14:textId="77777777" w:rsidR="00625970" w:rsidRPr="00FD39C6" w:rsidRDefault="00625970" w:rsidP="00FB7FDB">
            <w:pPr>
              <w:contextualSpacing/>
              <w:rPr>
                <w:rFonts w:cstheme="minorHAnsi"/>
              </w:rPr>
            </w:pPr>
            <w:proofErr w:type="spellStart"/>
            <w:r w:rsidRPr="00FD39C6">
              <w:rPr>
                <w:rFonts w:cstheme="minorHAnsi"/>
              </w:rPr>
              <w:t>1c</w:t>
            </w:r>
            <w:proofErr w:type="spellEnd"/>
            <w:r w:rsidRPr="00FD39C6">
              <w:rPr>
                <w:rFonts w:cstheme="minorHAnsi"/>
              </w:rPr>
              <w:t xml:space="preserve">. 3.0 or higher grade in  </w:t>
            </w:r>
          </w:p>
          <w:p w14:paraId="098136A9" w14:textId="77777777" w:rsidR="00625970" w:rsidRPr="00FD39C6" w:rsidRDefault="00625970" w:rsidP="00FB7FDB">
            <w:pPr>
              <w:contextualSpacing/>
              <w:rPr>
                <w:rFonts w:cstheme="minorHAnsi"/>
              </w:rPr>
            </w:pPr>
            <w:r w:rsidRPr="00FD39C6">
              <w:rPr>
                <w:rFonts w:cstheme="minorHAnsi"/>
              </w:rPr>
              <w:t>CEP 886 Psychological Assessment and Intervention; 3.0 or higher grade in CEP 881 Social Emotional Assessment and Intervention</w:t>
            </w:r>
          </w:p>
        </w:tc>
      </w:tr>
    </w:tbl>
    <w:p w14:paraId="44F3FD7C" w14:textId="77777777" w:rsidR="00750E40" w:rsidRPr="00FD39C6" w:rsidRDefault="00750E40" w:rsidP="00750E40">
      <w:pPr>
        <w:contextualSpacing/>
        <w:rPr>
          <w:rFonts w:cstheme="minorHAnsi"/>
        </w:rPr>
      </w:pPr>
    </w:p>
    <w:p w14:paraId="0AA2A976" w14:textId="77777777" w:rsidR="00750E40" w:rsidRPr="00FD39C6" w:rsidRDefault="00750E40" w:rsidP="00750E40">
      <w:pPr>
        <w:contextualSpacing/>
        <w:rPr>
          <w:rFonts w:cstheme="minorHAnsi"/>
        </w:rPr>
      </w:pPr>
    </w:p>
    <w:p w14:paraId="1D4BDAC0" w14:textId="77777777" w:rsidR="00750E40" w:rsidRPr="00FD39C6" w:rsidRDefault="00750E40" w:rsidP="00750E40">
      <w:pPr>
        <w:contextualSpacing/>
        <w:rPr>
          <w:rFonts w:cstheme="minorHAnsi"/>
        </w:rPr>
      </w:pPr>
    </w:p>
    <w:tbl>
      <w:tblPr>
        <w:tblpPr w:leftFromText="180" w:rightFromText="180" w:vertAnchor="text" w:tblpX="-34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01"/>
        <w:gridCol w:w="3061"/>
        <w:gridCol w:w="2608"/>
        <w:gridCol w:w="4909"/>
      </w:tblGrid>
      <w:tr w:rsidR="00750E40" w:rsidRPr="00FD39C6" w14:paraId="0F586448" w14:textId="77777777" w:rsidTr="00FD39C6">
        <w:tc>
          <w:tcPr>
            <w:tcW w:w="519" w:type="pct"/>
            <w:shd w:val="clear" w:color="auto" w:fill="A5A5A5" w:themeFill="accent3"/>
          </w:tcPr>
          <w:p w14:paraId="0213CB26" w14:textId="77777777" w:rsidR="00750E40" w:rsidRPr="00FD39C6" w:rsidRDefault="00750E40" w:rsidP="00EB409E">
            <w:pPr>
              <w:contextualSpacing/>
              <w:jc w:val="center"/>
              <w:rPr>
                <w:rFonts w:cstheme="minorHAnsi"/>
                <w:i/>
              </w:rPr>
            </w:pPr>
            <w:r w:rsidRPr="00FD39C6">
              <w:rPr>
                <w:rFonts w:cstheme="minorHAnsi"/>
                <w:i/>
              </w:rPr>
              <w:t>Goals</w:t>
            </w:r>
          </w:p>
        </w:tc>
        <w:tc>
          <w:tcPr>
            <w:tcW w:w="652" w:type="pct"/>
            <w:shd w:val="clear" w:color="auto" w:fill="A5A5A5" w:themeFill="accent3"/>
          </w:tcPr>
          <w:p w14:paraId="4C652AA6" w14:textId="77777777" w:rsidR="00750E40" w:rsidRPr="00FD39C6" w:rsidRDefault="00750E40" w:rsidP="00EB409E">
            <w:pPr>
              <w:contextualSpacing/>
              <w:jc w:val="center"/>
              <w:rPr>
                <w:rFonts w:cstheme="minorHAnsi"/>
                <w:i/>
              </w:rPr>
            </w:pPr>
            <w:r w:rsidRPr="00FD39C6">
              <w:rPr>
                <w:rFonts w:cstheme="minorHAnsi"/>
                <w:i/>
              </w:rPr>
              <w:t>Objectives</w:t>
            </w:r>
          </w:p>
        </w:tc>
        <w:tc>
          <w:tcPr>
            <w:tcW w:w="1108" w:type="pct"/>
            <w:shd w:val="clear" w:color="auto" w:fill="A5A5A5" w:themeFill="accent3"/>
          </w:tcPr>
          <w:p w14:paraId="602204D6" w14:textId="77777777" w:rsidR="00750E40" w:rsidRPr="00FD39C6" w:rsidRDefault="00750E40" w:rsidP="00EB409E">
            <w:pPr>
              <w:contextualSpacing/>
              <w:jc w:val="center"/>
              <w:rPr>
                <w:rFonts w:cstheme="minorHAnsi"/>
                <w:i/>
              </w:rPr>
            </w:pPr>
            <w:r w:rsidRPr="00FD39C6">
              <w:rPr>
                <w:rFonts w:cstheme="minorHAnsi"/>
                <w:i/>
              </w:rPr>
              <w:t>Competencies</w:t>
            </w:r>
          </w:p>
        </w:tc>
        <w:tc>
          <w:tcPr>
            <w:tcW w:w="944" w:type="pct"/>
            <w:shd w:val="clear" w:color="auto" w:fill="A5A5A5" w:themeFill="accent3"/>
          </w:tcPr>
          <w:p w14:paraId="1420711E" w14:textId="77777777" w:rsidR="00750E40" w:rsidRPr="00FD39C6" w:rsidRDefault="00750E40" w:rsidP="00EB409E">
            <w:pPr>
              <w:contextualSpacing/>
              <w:jc w:val="center"/>
              <w:rPr>
                <w:rFonts w:cstheme="minorHAnsi"/>
                <w:i/>
              </w:rPr>
            </w:pPr>
            <w:r w:rsidRPr="00FD39C6">
              <w:rPr>
                <w:rFonts w:cstheme="minorHAnsi"/>
                <w:i/>
              </w:rPr>
              <w:t>Evaluation tools for each competency</w:t>
            </w:r>
          </w:p>
        </w:tc>
        <w:tc>
          <w:tcPr>
            <w:tcW w:w="1777" w:type="pct"/>
            <w:shd w:val="clear" w:color="auto" w:fill="A5A5A5" w:themeFill="accent3"/>
          </w:tcPr>
          <w:p w14:paraId="3BA04A8A" w14:textId="77777777" w:rsidR="00750E40" w:rsidRPr="00FD39C6" w:rsidRDefault="00750E40" w:rsidP="00EB409E">
            <w:pPr>
              <w:contextualSpacing/>
              <w:jc w:val="center"/>
              <w:rPr>
                <w:rFonts w:cstheme="minorHAnsi"/>
                <w:i/>
              </w:rPr>
            </w:pPr>
            <w:r w:rsidRPr="00FD39C6">
              <w:rPr>
                <w:rFonts w:cstheme="minorHAnsi"/>
                <w:i/>
              </w:rPr>
              <w:t>Thresholds*</w:t>
            </w:r>
          </w:p>
        </w:tc>
      </w:tr>
      <w:tr w:rsidR="00750E40" w:rsidRPr="00FD39C6" w14:paraId="1A3A6757" w14:textId="77777777" w:rsidTr="00FD39C6">
        <w:tc>
          <w:tcPr>
            <w:tcW w:w="519" w:type="pct"/>
            <w:shd w:val="clear" w:color="auto" w:fill="DBDBDB" w:themeFill="accent3" w:themeFillTint="66"/>
          </w:tcPr>
          <w:p w14:paraId="4D0BD0F5" w14:textId="77777777" w:rsidR="00750E40" w:rsidRPr="00FD39C6" w:rsidRDefault="00750E40" w:rsidP="00EB409E">
            <w:pPr>
              <w:contextualSpacing/>
              <w:rPr>
                <w:rFonts w:cstheme="minorHAnsi"/>
              </w:rPr>
            </w:pPr>
            <w:r w:rsidRPr="00FD39C6">
              <w:rPr>
                <w:rFonts w:cstheme="minorHAnsi"/>
                <w:b/>
              </w:rPr>
              <w:t>2. Professional Practice</w:t>
            </w:r>
            <w:r w:rsidRPr="00FD39C6">
              <w:rPr>
                <w:rFonts w:cstheme="minorHAnsi"/>
              </w:rPr>
              <w:t>: To prepare school psychologists with the skills necessary for competent delivery of mental health services in school settings at multiple system levels (individual student, classroom, grade school, district)</w:t>
            </w:r>
          </w:p>
        </w:tc>
        <w:tc>
          <w:tcPr>
            <w:tcW w:w="652" w:type="pct"/>
            <w:shd w:val="clear" w:color="auto" w:fill="DBDBDB" w:themeFill="accent3" w:themeFillTint="66"/>
          </w:tcPr>
          <w:p w14:paraId="595C26B0" w14:textId="77777777" w:rsidR="00750E40" w:rsidRPr="00FD39C6" w:rsidRDefault="00750E40" w:rsidP="00EB409E">
            <w:pPr>
              <w:contextualSpacing/>
              <w:rPr>
                <w:rFonts w:cstheme="minorHAnsi"/>
                <w:b/>
              </w:rPr>
            </w:pPr>
            <w:proofErr w:type="spellStart"/>
            <w:r w:rsidRPr="00FD39C6">
              <w:rPr>
                <w:rFonts w:cstheme="minorHAnsi"/>
                <w:b/>
              </w:rPr>
              <w:t>2a</w:t>
            </w:r>
            <w:proofErr w:type="spellEnd"/>
            <w:r w:rsidRPr="00FD39C6">
              <w:rPr>
                <w:rFonts w:cstheme="minorHAnsi"/>
                <w:b/>
              </w:rPr>
              <w:t>. Students will acquire knowledge and skills in psychological assessment.</w:t>
            </w:r>
          </w:p>
          <w:p w14:paraId="3F45060E" w14:textId="77777777" w:rsidR="00750E40" w:rsidRPr="00FD39C6" w:rsidRDefault="00750E40" w:rsidP="00EB409E">
            <w:pPr>
              <w:contextualSpacing/>
              <w:rPr>
                <w:rFonts w:cstheme="minorHAnsi"/>
              </w:rPr>
            </w:pPr>
          </w:p>
        </w:tc>
        <w:tc>
          <w:tcPr>
            <w:tcW w:w="1108" w:type="pct"/>
            <w:shd w:val="clear" w:color="auto" w:fill="DBDBDB" w:themeFill="accent3" w:themeFillTint="66"/>
          </w:tcPr>
          <w:p w14:paraId="560611F0" w14:textId="77777777" w:rsidR="00750E40" w:rsidRPr="00FD39C6" w:rsidRDefault="00750E40" w:rsidP="00EB409E">
            <w:pPr>
              <w:contextualSpacing/>
              <w:rPr>
                <w:rFonts w:cstheme="minorHAnsi"/>
                <w:bCs/>
              </w:rPr>
            </w:pPr>
            <w:proofErr w:type="spellStart"/>
            <w:r w:rsidRPr="00FD39C6">
              <w:rPr>
                <w:rFonts w:cstheme="minorHAnsi"/>
                <w:bCs/>
              </w:rPr>
              <w:t>2a</w:t>
            </w:r>
            <w:proofErr w:type="spellEnd"/>
            <w:r w:rsidRPr="00FD39C6">
              <w:rPr>
                <w:rFonts w:cstheme="minorHAnsi"/>
                <w:bCs/>
              </w:rPr>
              <w:t xml:space="preserve">. Students will demonstrate competent integrative knowledge and skills in psychological assessment. </w:t>
            </w:r>
          </w:p>
          <w:p w14:paraId="710C4962" w14:textId="77777777" w:rsidR="00750E40" w:rsidRPr="00FD39C6" w:rsidRDefault="00750E40" w:rsidP="00EB409E">
            <w:pPr>
              <w:contextualSpacing/>
              <w:rPr>
                <w:rFonts w:cstheme="minorHAnsi"/>
                <w:bCs/>
              </w:rPr>
            </w:pPr>
          </w:p>
          <w:p w14:paraId="7F683733" w14:textId="3BF20019" w:rsidR="00750E40" w:rsidRPr="00FD39C6" w:rsidRDefault="00750E40" w:rsidP="00EB409E">
            <w:pPr>
              <w:contextualSpacing/>
              <w:rPr>
                <w:rFonts w:cstheme="minorHAnsi"/>
                <w:bCs/>
              </w:rPr>
            </w:pPr>
            <w:proofErr w:type="spellStart"/>
            <w:r w:rsidRPr="00FD39C6">
              <w:rPr>
                <w:rFonts w:cstheme="minorHAnsi"/>
                <w:bCs/>
              </w:rPr>
              <w:t>2ai</w:t>
            </w:r>
            <w:proofErr w:type="spellEnd"/>
            <w:r w:rsidRPr="00FD39C6">
              <w:rPr>
                <w:rFonts w:cstheme="minorHAnsi"/>
                <w:bCs/>
              </w:rPr>
              <w:t xml:space="preserve">. Students will demonstrate knowledge and skills in cognitive assessment. </w:t>
            </w:r>
          </w:p>
          <w:p w14:paraId="3BB29DF1" w14:textId="77777777" w:rsidR="009441B2" w:rsidRPr="00FD39C6" w:rsidRDefault="009441B2" w:rsidP="00EB409E">
            <w:pPr>
              <w:contextualSpacing/>
              <w:rPr>
                <w:rFonts w:cstheme="minorHAnsi"/>
                <w:bCs/>
              </w:rPr>
            </w:pPr>
          </w:p>
          <w:p w14:paraId="02243511" w14:textId="56093E94" w:rsidR="00750E40" w:rsidRPr="00FD39C6" w:rsidRDefault="00750E40" w:rsidP="00EB409E">
            <w:pPr>
              <w:contextualSpacing/>
              <w:rPr>
                <w:rFonts w:cstheme="minorHAnsi"/>
                <w:bCs/>
              </w:rPr>
            </w:pPr>
            <w:proofErr w:type="spellStart"/>
            <w:r w:rsidRPr="00FD39C6">
              <w:rPr>
                <w:rFonts w:cstheme="minorHAnsi"/>
                <w:bCs/>
              </w:rPr>
              <w:t>2aii</w:t>
            </w:r>
            <w:proofErr w:type="spellEnd"/>
            <w:r w:rsidRPr="00FD39C6">
              <w:rPr>
                <w:rFonts w:cstheme="minorHAnsi"/>
                <w:bCs/>
              </w:rPr>
              <w:t>. Students will demonstrate knowledge and skills in academic assessment.</w:t>
            </w:r>
          </w:p>
          <w:p w14:paraId="61EAADAE" w14:textId="77777777" w:rsidR="009441B2" w:rsidRPr="00FD39C6" w:rsidRDefault="009441B2" w:rsidP="00EB409E">
            <w:pPr>
              <w:contextualSpacing/>
              <w:rPr>
                <w:rFonts w:cstheme="minorHAnsi"/>
                <w:bCs/>
              </w:rPr>
            </w:pPr>
          </w:p>
          <w:p w14:paraId="2813F2C8" w14:textId="490863D5" w:rsidR="00750E40" w:rsidRPr="00FD39C6" w:rsidRDefault="00750E40" w:rsidP="00EB409E">
            <w:pPr>
              <w:contextualSpacing/>
              <w:rPr>
                <w:rFonts w:cstheme="minorHAnsi"/>
                <w:bCs/>
              </w:rPr>
            </w:pPr>
            <w:proofErr w:type="spellStart"/>
            <w:r w:rsidRPr="00FD39C6">
              <w:rPr>
                <w:rFonts w:cstheme="minorHAnsi"/>
                <w:bCs/>
              </w:rPr>
              <w:t>2aiii</w:t>
            </w:r>
            <w:proofErr w:type="spellEnd"/>
            <w:r w:rsidRPr="00FD39C6">
              <w:rPr>
                <w:rFonts w:cstheme="minorHAnsi"/>
                <w:bCs/>
              </w:rPr>
              <w:t xml:space="preserve">. Students will demonstrate knowledge and skills in social, emotional, &amp; behavioral assessment. </w:t>
            </w:r>
          </w:p>
          <w:p w14:paraId="2055BB4C" w14:textId="77777777" w:rsidR="00750E40" w:rsidRPr="00FD39C6" w:rsidRDefault="00750E40" w:rsidP="00EB409E">
            <w:pPr>
              <w:contextualSpacing/>
              <w:rPr>
                <w:rFonts w:cstheme="minorHAnsi"/>
                <w:bCs/>
              </w:rPr>
            </w:pPr>
          </w:p>
        </w:tc>
        <w:tc>
          <w:tcPr>
            <w:tcW w:w="944" w:type="pct"/>
            <w:shd w:val="clear" w:color="auto" w:fill="DBDBDB" w:themeFill="accent3" w:themeFillTint="66"/>
          </w:tcPr>
          <w:p w14:paraId="13FF27E1" w14:textId="77777777" w:rsidR="00750E40" w:rsidRPr="00FD39C6" w:rsidRDefault="00750E40" w:rsidP="00EB409E">
            <w:pPr>
              <w:contextualSpacing/>
              <w:rPr>
                <w:rFonts w:cstheme="minorHAnsi"/>
                <w:bCs/>
              </w:rPr>
            </w:pPr>
            <w:proofErr w:type="spellStart"/>
            <w:r w:rsidRPr="00FD39C6">
              <w:rPr>
                <w:rFonts w:cstheme="minorHAnsi"/>
                <w:bCs/>
              </w:rPr>
              <w:t>2a</w:t>
            </w:r>
            <w:proofErr w:type="spellEnd"/>
            <w:r w:rsidRPr="00FD39C6">
              <w:rPr>
                <w:rFonts w:cstheme="minorHAnsi"/>
                <w:bCs/>
              </w:rPr>
              <w:t xml:space="preserve">. Portfolio (Assessment Section), CEP 894K Internship in School Psychology; Field Supervisor Evaluation Form (Items #1-#8). </w:t>
            </w:r>
          </w:p>
          <w:p w14:paraId="36BB945A" w14:textId="77777777" w:rsidR="009441B2" w:rsidRPr="00FD39C6" w:rsidRDefault="009441B2" w:rsidP="00EB409E">
            <w:pPr>
              <w:contextualSpacing/>
              <w:rPr>
                <w:rFonts w:cstheme="minorHAnsi"/>
                <w:bCs/>
              </w:rPr>
            </w:pPr>
          </w:p>
          <w:p w14:paraId="42EC97FA" w14:textId="750AB480" w:rsidR="00750E40" w:rsidRPr="00FD39C6" w:rsidRDefault="00750E40" w:rsidP="00EB409E">
            <w:pPr>
              <w:contextualSpacing/>
              <w:rPr>
                <w:rFonts w:cstheme="minorHAnsi"/>
                <w:bCs/>
              </w:rPr>
            </w:pPr>
            <w:proofErr w:type="spellStart"/>
            <w:r w:rsidRPr="00FD39C6">
              <w:rPr>
                <w:rFonts w:cstheme="minorHAnsi"/>
                <w:bCs/>
              </w:rPr>
              <w:t>2ai</w:t>
            </w:r>
            <w:proofErr w:type="spellEnd"/>
            <w:r w:rsidRPr="00FD39C6">
              <w:rPr>
                <w:rFonts w:cstheme="minorHAnsi"/>
                <w:bCs/>
              </w:rPr>
              <w:t>. CEP 880 Cognitive Assessment; Cognitive Assessment Internship Case (Third Year CEP 894K); Field Supervisor Evaluation Form (Item #1)</w:t>
            </w:r>
          </w:p>
          <w:p w14:paraId="5698CC66" w14:textId="77777777" w:rsidR="00750E40" w:rsidRPr="00FD39C6" w:rsidRDefault="00750E40" w:rsidP="00EB409E">
            <w:pPr>
              <w:contextualSpacing/>
              <w:rPr>
                <w:rFonts w:cstheme="minorHAnsi"/>
                <w:bCs/>
              </w:rPr>
            </w:pPr>
          </w:p>
          <w:p w14:paraId="3EE64B8F" w14:textId="77777777" w:rsidR="00750E40" w:rsidRPr="00FD39C6" w:rsidRDefault="00750E40" w:rsidP="00EB409E">
            <w:pPr>
              <w:contextualSpacing/>
              <w:rPr>
                <w:rFonts w:cstheme="minorHAnsi"/>
                <w:bCs/>
              </w:rPr>
            </w:pPr>
            <w:proofErr w:type="spellStart"/>
            <w:r w:rsidRPr="00FD39C6">
              <w:rPr>
                <w:rFonts w:cstheme="minorHAnsi"/>
                <w:bCs/>
              </w:rPr>
              <w:t>2aii</w:t>
            </w:r>
            <w:proofErr w:type="spellEnd"/>
            <w:r w:rsidRPr="00FD39C6">
              <w:rPr>
                <w:rFonts w:cstheme="minorHAnsi"/>
                <w:bCs/>
              </w:rPr>
              <w:t>. CEP 886 Psychological Assessment &amp; Intervention I; Academic Assessment Internship Case (Third Year CEP 894K), Field Supervisor Evaluation Form (Item #2)</w:t>
            </w:r>
          </w:p>
          <w:p w14:paraId="78836E0D" w14:textId="77777777" w:rsidR="009441B2" w:rsidRPr="00FD39C6" w:rsidRDefault="009441B2" w:rsidP="00EB409E">
            <w:pPr>
              <w:contextualSpacing/>
              <w:rPr>
                <w:rFonts w:cstheme="minorHAnsi"/>
                <w:bCs/>
              </w:rPr>
            </w:pPr>
          </w:p>
          <w:p w14:paraId="6761E732" w14:textId="0315DB1C" w:rsidR="00750E40" w:rsidRPr="00FD39C6" w:rsidRDefault="00750E40" w:rsidP="00EB409E">
            <w:pPr>
              <w:contextualSpacing/>
              <w:rPr>
                <w:rFonts w:cstheme="minorHAnsi"/>
                <w:bCs/>
              </w:rPr>
            </w:pPr>
            <w:proofErr w:type="spellStart"/>
            <w:r w:rsidRPr="00FD39C6">
              <w:rPr>
                <w:rFonts w:cstheme="minorHAnsi"/>
                <w:bCs/>
              </w:rPr>
              <w:t>2aiii</w:t>
            </w:r>
            <w:proofErr w:type="spellEnd"/>
            <w:r w:rsidRPr="00FD39C6">
              <w:rPr>
                <w:rFonts w:cstheme="minorHAnsi"/>
                <w:bCs/>
              </w:rPr>
              <w:t>. CEP 881 Social and Emotional Assessment and Intervention; Social-Emotional, and Behavioral (SEB) Assessment Internship Case (Third Year CEP 894K), Field Supervisor Evaluation Form (Item #3)</w:t>
            </w:r>
          </w:p>
        </w:tc>
        <w:tc>
          <w:tcPr>
            <w:tcW w:w="1777" w:type="pct"/>
            <w:shd w:val="clear" w:color="auto" w:fill="DBDBDB" w:themeFill="accent3" w:themeFillTint="66"/>
          </w:tcPr>
          <w:p w14:paraId="31EF5057" w14:textId="77777777" w:rsidR="00750E40" w:rsidRPr="00FD39C6" w:rsidRDefault="00750E40" w:rsidP="00EB409E">
            <w:pPr>
              <w:contextualSpacing/>
              <w:rPr>
                <w:rFonts w:cstheme="minorHAnsi"/>
                <w:bCs/>
              </w:rPr>
            </w:pPr>
            <w:proofErr w:type="spellStart"/>
            <w:r w:rsidRPr="00FD39C6">
              <w:rPr>
                <w:rFonts w:cstheme="minorHAnsi"/>
                <w:bCs/>
              </w:rPr>
              <w:t>2a</w:t>
            </w:r>
            <w:proofErr w:type="spellEnd"/>
            <w:r w:rsidRPr="00FD39C6">
              <w:rPr>
                <w:rFonts w:cstheme="minorHAnsi"/>
                <w:bCs/>
              </w:rPr>
              <w:t>. 3.0 or higher grade on Assessment section of the professional portfolio for 894K School-based Internship Pass EdS Comprehensive Examination; earn a 4.0 (Emerging Professional) or higher average rating on supervisor evaluation form (Program Goal 2: Professional Practice, Integrative Knowledge and Skills in Psychological Assessment, Items #1-#8) from Spring Semester CEP 894K.</w:t>
            </w:r>
          </w:p>
          <w:p w14:paraId="44E9F804" w14:textId="77777777" w:rsidR="00750E40" w:rsidRPr="00FD39C6" w:rsidRDefault="00750E40" w:rsidP="00EB409E">
            <w:pPr>
              <w:contextualSpacing/>
              <w:rPr>
                <w:rFonts w:cstheme="minorHAnsi"/>
                <w:bCs/>
              </w:rPr>
            </w:pPr>
          </w:p>
          <w:p w14:paraId="6FDA3E46" w14:textId="03A50779" w:rsidR="00750E40" w:rsidRPr="00FD39C6" w:rsidRDefault="00750E40" w:rsidP="00EB409E">
            <w:pPr>
              <w:contextualSpacing/>
              <w:rPr>
                <w:rFonts w:cstheme="minorHAnsi"/>
                <w:bCs/>
              </w:rPr>
            </w:pPr>
            <w:proofErr w:type="spellStart"/>
            <w:r w:rsidRPr="00FD39C6">
              <w:rPr>
                <w:rFonts w:cstheme="minorHAnsi"/>
                <w:bCs/>
              </w:rPr>
              <w:t>2ai</w:t>
            </w:r>
            <w:proofErr w:type="spellEnd"/>
            <w:r w:rsidRPr="00FD39C6">
              <w:rPr>
                <w:rFonts w:cstheme="minorHAnsi"/>
                <w:bCs/>
              </w:rPr>
              <w:t xml:space="preserve">. 3.0 grade or higher in CEP 880 Cognitive Assessment; Student must earn a 3.0 or higher on Cognitive Assessment Internship Case (Third Year CEP 894K), Field Supervisor Evaluation Form Item #1, Cognitive Assessment, rating of 4.0 (Emerging Professional) or higher in CEP </w:t>
            </w:r>
            <w:proofErr w:type="gramStart"/>
            <w:r w:rsidRPr="00FD39C6">
              <w:rPr>
                <w:rFonts w:cstheme="minorHAnsi"/>
                <w:bCs/>
              </w:rPr>
              <w:t>894K</w:t>
            </w:r>
            <w:proofErr w:type="gramEnd"/>
          </w:p>
          <w:p w14:paraId="22A437E1" w14:textId="77777777" w:rsidR="00750E40" w:rsidRPr="00FD39C6" w:rsidRDefault="00750E40" w:rsidP="00EB409E">
            <w:pPr>
              <w:contextualSpacing/>
              <w:rPr>
                <w:rFonts w:cstheme="minorHAnsi"/>
                <w:bCs/>
              </w:rPr>
            </w:pPr>
          </w:p>
          <w:p w14:paraId="110067F1" w14:textId="77777777" w:rsidR="00750E40" w:rsidRPr="00FD39C6" w:rsidRDefault="00750E40" w:rsidP="00EB409E">
            <w:pPr>
              <w:contextualSpacing/>
              <w:rPr>
                <w:rFonts w:cstheme="minorHAnsi"/>
                <w:bCs/>
              </w:rPr>
            </w:pPr>
            <w:proofErr w:type="spellStart"/>
            <w:r w:rsidRPr="00FD39C6">
              <w:rPr>
                <w:rFonts w:cstheme="minorHAnsi"/>
                <w:bCs/>
              </w:rPr>
              <w:t>2aii</w:t>
            </w:r>
            <w:proofErr w:type="spellEnd"/>
            <w:r w:rsidRPr="00FD39C6">
              <w:rPr>
                <w:rFonts w:cstheme="minorHAnsi"/>
                <w:bCs/>
              </w:rPr>
              <w:t xml:space="preserve">. 3.0 grade or higher in CEP 886 Psychological Assessment &amp; Intervention I; 80% or higher on CEP 893K Fall semester case study; Student must earn a 3.0 or higher on Academic Assessment Internship Case (Third Year CEP 894K), Field Supervisor Evaluation Form Item #2, Academic Assessment, Rating of 4.0 (Emerging Professional) or higher in CEP </w:t>
            </w:r>
            <w:proofErr w:type="gramStart"/>
            <w:r w:rsidRPr="00FD39C6">
              <w:rPr>
                <w:rFonts w:cstheme="minorHAnsi"/>
                <w:bCs/>
              </w:rPr>
              <w:t>894K</w:t>
            </w:r>
            <w:proofErr w:type="gramEnd"/>
          </w:p>
          <w:p w14:paraId="57A03AAD" w14:textId="77777777" w:rsidR="00750E40" w:rsidRPr="00FD39C6" w:rsidRDefault="00750E40" w:rsidP="00EB409E">
            <w:pPr>
              <w:contextualSpacing/>
              <w:rPr>
                <w:rFonts w:cstheme="minorHAnsi"/>
                <w:bCs/>
              </w:rPr>
            </w:pPr>
          </w:p>
          <w:p w14:paraId="38F7EC8B" w14:textId="77777777" w:rsidR="00750E40" w:rsidRPr="00FD39C6" w:rsidRDefault="00750E40" w:rsidP="00EB409E">
            <w:pPr>
              <w:contextualSpacing/>
              <w:rPr>
                <w:rFonts w:cstheme="minorHAnsi"/>
                <w:bCs/>
              </w:rPr>
            </w:pPr>
            <w:proofErr w:type="spellStart"/>
            <w:r w:rsidRPr="00FD39C6">
              <w:rPr>
                <w:rFonts w:cstheme="minorHAnsi"/>
                <w:bCs/>
              </w:rPr>
              <w:t>2aiii</w:t>
            </w:r>
            <w:proofErr w:type="spellEnd"/>
            <w:r w:rsidRPr="00FD39C6">
              <w:rPr>
                <w:rFonts w:cstheme="minorHAnsi"/>
                <w:bCs/>
              </w:rPr>
              <w:t>. 3.0 grade or higher in CEP 881 Social-Emotional Assessment and Intervention; Student must earn a 3.0 or higher on SEB Assessment Internship Case (Third Year CEP 894K), Field Supervisor Evaluation Form Item #3, Social, Emotional, Behavioral Assessment, Rating of 4.0 (Emerging Professional) or higher in CEP 894K</w:t>
            </w:r>
          </w:p>
        </w:tc>
      </w:tr>
    </w:tbl>
    <w:p w14:paraId="4F2ABA9D" w14:textId="7A18CE83" w:rsidR="008F58B2" w:rsidRPr="00FD39C6" w:rsidRDefault="008F58B2">
      <w:pPr>
        <w:rPr>
          <w:rFonts w:cstheme="minorHAnsi"/>
        </w:rPr>
      </w:pPr>
    </w:p>
    <w:tbl>
      <w:tblPr>
        <w:tblpPr w:leftFromText="180" w:rightFromText="180" w:vertAnchor="text" w:tblpX="-342" w:tblpY="1"/>
        <w:tblOverlap w:val="never"/>
        <w:tblW w:w="13968" w:type="dxa"/>
        <w:tblLook w:val="04A0" w:firstRow="1" w:lastRow="0" w:firstColumn="1" w:lastColumn="0" w:noHBand="0" w:noVBand="1"/>
      </w:tblPr>
      <w:tblGrid>
        <w:gridCol w:w="1435"/>
        <w:gridCol w:w="1800"/>
        <w:gridCol w:w="3060"/>
        <w:gridCol w:w="3060"/>
        <w:gridCol w:w="4613"/>
      </w:tblGrid>
      <w:tr w:rsidR="00750E40" w:rsidRPr="00FD39C6" w14:paraId="3E129074" w14:textId="77777777" w:rsidTr="00FD39C6">
        <w:tc>
          <w:tcPr>
            <w:tcW w:w="1435" w:type="dxa"/>
            <w:tcBorders>
              <w:top w:val="single" w:sz="4" w:space="0" w:color="auto"/>
              <w:left w:val="single" w:sz="4" w:space="0" w:color="auto"/>
              <w:bottom w:val="single" w:sz="4" w:space="0" w:color="auto"/>
              <w:right w:val="single" w:sz="4" w:space="0" w:color="auto"/>
            </w:tcBorders>
            <w:shd w:val="clear" w:color="auto" w:fill="A5A5A5" w:themeFill="accent3"/>
          </w:tcPr>
          <w:p w14:paraId="2B81994C" w14:textId="70FDAEE0" w:rsidR="00750E40" w:rsidRPr="00FD39C6" w:rsidRDefault="00750E40" w:rsidP="00EB409E">
            <w:pPr>
              <w:contextualSpacing/>
              <w:jc w:val="center"/>
              <w:rPr>
                <w:rFonts w:cstheme="minorHAnsi"/>
                <w:i/>
              </w:rPr>
            </w:pPr>
            <w:r w:rsidRPr="00FD39C6">
              <w:rPr>
                <w:rFonts w:cstheme="minorHAnsi"/>
                <w:i/>
              </w:rPr>
              <w:t>Goals</w:t>
            </w:r>
          </w:p>
        </w:tc>
        <w:tc>
          <w:tcPr>
            <w:tcW w:w="1800" w:type="dxa"/>
            <w:tcBorders>
              <w:top w:val="single" w:sz="4" w:space="0" w:color="auto"/>
              <w:left w:val="single" w:sz="4" w:space="0" w:color="auto"/>
              <w:bottom w:val="single" w:sz="4" w:space="0" w:color="auto"/>
              <w:right w:val="single" w:sz="4" w:space="0" w:color="auto"/>
            </w:tcBorders>
            <w:shd w:val="clear" w:color="auto" w:fill="A5A5A5" w:themeFill="accent3"/>
          </w:tcPr>
          <w:p w14:paraId="25E2D5AC" w14:textId="77777777" w:rsidR="00750E40" w:rsidRPr="00FD39C6" w:rsidRDefault="00750E40" w:rsidP="00EB409E">
            <w:pPr>
              <w:contextualSpacing/>
              <w:jc w:val="center"/>
              <w:rPr>
                <w:rFonts w:cstheme="minorHAnsi"/>
                <w:i/>
              </w:rPr>
            </w:pPr>
            <w:r w:rsidRPr="00FD39C6">
              <w:rPr>
                <w:rFonts w:cstheme="minorHAnsi"/>
                <w:i/>
              </w:rPr>
              <w:t>Objectives</w:t>
            </w:r>
          </w:p>
        </w:tc>
        <w:tc>
          <w:tcPr>
            <w:tcW w:w="3060" w:type="dxa"/>
            <w:tcBorders>
              <w:top w:val="single" w:sz="4" w:space="0" w:color="auto"/>
              <w:left w:val="single" w:sz="4" w:space="0" w:color="auto"/>
              <w:bottom w:val="single" w:sz="4" w:space="0" w:color="auto"/>
              <w:right w:val="single" w:sz="4" w:space="0" w:color="auto"/>
            </w:tcBorders>
            <w:shd w:val="clear" w:color="auto" w:fill="A5A5A5" w:themeFill="accent3"/>
          </w:tcPr>
          <w:p w14:paraId="0A2BF1E4" w14:textId="77777777" w:rsidR="00750E40" w:rsidRPr="00FD39C6" w:rsidRDefault="00750E40" w:rsidP="00EB409E">
            <w:pPr>
              <w:contextualSpacing/>
              <w:jc w:val="center"/>
              <w:rPr>
                <w:rFonts w:cstheme="minorHAnsi"/>
                <w:i/>
              </w:rPr>
            </w:pPr>
            <w:r w:rsidRPr="00FD39C6">
              <w:rPr>
                <w:rFonts w:cstheme="minorHAnsi"/>
                <w:i/>
              </w:rPr>
              <w:t>Competencies</w:t>
            </w:r>
          </w:p>
        </w:tc>
        <w:tc>
          <w:tcPr>
            <w:tcW w:w="3060" w:type="dxa"/>
            <w:tcBorders>
              <w:top w:val="single" w:sz="4" w:space="0" w:color="auto"/>
              <w:left w:val="single" w:sz="4" w:space="0" w:color="auto"/>
              <w:bottom w:val="single" w:sz="4" w:space="0" w:color="auto"/>
              <w:right w:val="single" w:sz="4" w:space="0" w:color="auto"/>
            </w:tcBorders>
            <w:shd w:val="clear" w:color="auto" w:fill="A5A5A5" w:themeFill="accent3"/>
          </w:tcPr>
          <w:p w14:paraId="52EB7977" w14:textId="77777777" w:rsidR="00750E40" w:rsidRPr="00FD39C6" w:rsidRDefault="00750E40" w:rsidP="00EB409E">
            <w:pPr>
              <w:contextualSpacing/>
              <w:jc w:val="center"/>
              <w:rPr>
                <w:rFonts w:cstheme="minorHAnsi"/>
                <w:i/>
              </w:rPr>
            </w:pPr>
            <w:r w:rsidRPr="00FD39C6">
              <w:rPr>
                <w:rFonts w:cstheme="minorHAnsi"/>
                <w:i/>
              </w:rPr>
              <w:t>Evaluation tools for each competency</w:t>
            </w:r>
          </w:p>
        </w:tc>
        <w:tc>
          <w:tcPr>
            <w:tcW w:w="4613" w:type="dxa"/>
            <w:tcBorders>
              <w:top w:val="single" w:sz="4" w:space="0" w:color="auto"/>
              <w:left w:val="single" w:sz="4" w:space="0" w:color="auto"/>
              <w:bottom w:val="single" w:sz="4" w:space="0" w:color="auto"/>
              <w:right w:val="single" w:sz="4" w:space="0" w:color="auto"/>
            </w:tcBorders>
            <w:shd w:val="clear" w:color="auto" w:fill="A5A5A5" w:themeFill="accent3"/>
          </w:tcPr>
          <w:p w14:paraId="2E9FA891" w14:textId="77777777" w:rsidR="00750E40" w:rsidRPr="00FD39C6" w:rsidRDefault="00750E40" w:rsidP="00EB409E">
            <w:pPr>
              <w:contextualSpacing/>
              <w:jc w:val="center"/>
              <w:rPr>
                <w:rFonts w:cstheme="minorHAnsi"/>
                <w:i/>
              </w:rPr>
            </w:pPr>
            <w:r w:rsidRPr="00FD39C6">
              <w:rPr>
                <w:rFonts w:cstheme="minorHAnsi"/>
                <w:i/>
              </w:rPr>
              <w:t>Thresholds*</w:t>
            </w:r>
          </w:p>
        </w:tc>
      </w:tr>
      <w:tr w:rsidR="00750E40" w:rsidRPr="00FD39C6" w14:paraId="21361841" w14:textId="77777777" w:rsidTr="00FD39C6">
        <w:tc>
          <w:tcPr>
            <w:tcW w:w="143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93C7A72" w14:textId="77777777" w:rsidR="00750E40" w:rsidRPr="00FD39C6" w:rsidRDefault="00750E40" w:rsidP="00EB409E">
            <w:pPr>
              <w:contextualSpacing/>
              <w:rPr>
                <w:rFonts w:cstheme="minorHAnsi"/>
                <w:b/>
              </w:rPr>
            </w:pPr>
            <w:r w:rsidRPr="00FD39C6">
              <w:rPr>
                <w:rFonts w:cstheme="minorHAnsi"/>
                <w:b/>
              </w:rPr>
              <w:t>2. Professional Practice</w:t>
            </w:r>
            <w:r w:rsidRPr="00FD39C6">
              <w:rPr>
                <w:rFonts w:cstheme="minorHAnsi"/>
              </w:rPr>
              <w:t>: To prepare school psychologists with the skills necessary for competent delivery of mental health services in school settings.</w:t>
            </w:r>
          </w:p>
        </w:tc>
        <w:tc>
          <w:tcPr>
            <w:tcW w:w="180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0324C1E" w14:textId="77777777" w:rsidR="00750E40" w:rsidRPr="00FD39C6" w:rsidRDefault="00750E40" w:rsidP="00EB409E">
            <w:pPr>
              <w:contextualSpacing/>
              <w:rPr>
                <w:rFonts w:cstheme="minorHAnsi"/>
                <w:b/>
              </w:rPr>
            </w:pPr>
            <w:proofErr w:type="spellStart"/>
            <w:r w:rsidRPr="00FD39C6">
              <w:rPr>
                <w:rFonts w:cstheme="minorHAnsi"/>
                <w:b/>
              </w:rPr>
              <w:t>2b</w:t>
            </w:r>
            <w:proofErr w:type="spellEnd"/>
            <w:r w:rsidRPr="00FD39C6">
              <w:rPr>
                <w:rFonts w:cstheme="minorHAnsi"/>
                <w:b/>
              </w:rPr>
              <w:t>. Students will acquire knowledge and skills in psychological interventions.</w:t>
            </w:r>
          </w:p>
          <w:p w14:paraId="349EF989" w14:textId="77777777" w:rsidR="00750E40" w:rsidRPr="00FD39C6" w:rsidRDefault="00750E40" w:rsidP="00EB409E">
            <w:pPr>
              <w:contextualSpacing/>
              <w:rPr>
                <w:rFonts w:cstheme="minorHAnsi"/>
                <w:b/>
              </w:rPr>
            </w:pPr>
          </w:p>
        </w:tc>
        <w:tc>
          <w:tcPr>
            <w:tcW w:w="306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1D7C00E" w14:textId="77777777" w:rsidR="00750E40" w:rsidRPr="00FD39C6" w:rsidRDefault="00750E40" w:rsidP="00EB409E">
            <w:pPr>
              <w:contextualSpacing/>
              <w:rPr>
                <w:rFonts w:cstheme="minorHAnsi"/>
                <w:bCs/>
              </w:rPr>
            </w:pPr>
            <w:proofErr w:type="spellStart"/>
            <w:r w:rsidRPr="00FD39C6">
              <w:rPr>
                <w:rFonts w:cstheme="minorHAnsi"/>
                <w:bCs/>
              </w:rPr>
              <w:t>2b</w:t>
            </w:r>
            <w:proofErr w:type="spellEnd"/>
            <w:r w:rsidRPr="00FD39C6">
              <w:rPr>
                <w:rFonts w:cstheme="minorHAnsi"/>
                <w:bCs/>
              </w:rPr>
              <w:t xml:space="preserve">. Students will demonstrate integrative knowledge and skills in psychological interventions. </w:t>
            </w:r>
          </w:p>
          <w:p w14:paraId="599FB4BB" w14:textId="77777777" w:rsidR="008F58B2" w:rsidRPr="00FD39C6" w:rsidRDefault="008F58B2" w:rsidP="00EB409E">
            <w:pPr>
              <w:contextualSpacing/>
              <w:rPr>
                <w:rFonts w:cstheme="minorHAnsi"/>
                <w:bCs/>
              </w:rPr>
            </w:pPr>
          </w:p>
          <w:p w14:paraId="37BCEAA1" w14:textId="354600F6" w:rsidR="00750E40" w:rsidRPr="00FD39C6" w:rsidRDefault="00750E40" w:rsidP="00EB409E">
            <w:pPr>
              <w:contextualSpacing/>
              <w:rPr>
                <w:rFonts w:cstheme="minorHAnsi"/>
                <w:bCs/>
              </w:rPr>
            </w:pPr>
            <w:proofErr w:type="spellStart"/>
            <w:r w:rsidRPr="00FD39C6">
              <w:rPr>
                <w:rFonts w:cstheme="minorHAnsi"/>
                <w:bCs/>
              </w:rPr>
              <w:t>2bi</w:t>
            </w:r>
            <w:proofErr w:type="spellEnd"/>
            <w:r w:rsidRPr="00FD39C6">
              <w:rPr>
                <w:rFonts w:cstheme="minorHAnsi"/>
                <w:bCs/>
              </w:rPr>
              <w:t>. Students will demonstrate knowledge and skills in academic interventions.</w:t>
            </w:r>
          </w:p>
          <w:p w14:paraId="20B3DA7D" w14:textId="77777777" w:rsidR="00750E40" w:rsidRPr="00FD39C6" w:rsidRDefault="00750E40" w:rsidP="00EB409E">
            <w:pPr>
              <w:contextualSpacing/>
              <w:rPr>
                <w:rFonts w:cstheme="minorHAnsi"/>
                <w:bCs/>
              </w:rPr>
            </w:pPr>
          </w:p>
          <w:p w14:paraId="2ED1C2D4" w14:textId="77777777" w:rsidR="00750E40" w:rsidRPr="00FD39C6" w:rsidRDefault="00750E40" w:rsidP="00EB409E">
            <w:pPr>
              <w:contextualSpacing/>
              <w:rPr>
                <w:rFonts w:cstheme="minorHAnsi"/>
                <w:bCs/>
              </w:rPr>
            </w:pPr>
            <w:proofErr w:type="spellStart"/>
            <w:r w:rsidRPr="00FD39C6">
              <w:rPr>
                <w:rFonts w:cstheme="minorHAnsi"/>
                <w:bCs/>
              </w:rPr>
              <w:t>2bii</w:t>
            </w:r>
            <w:proofErr w:type="spellEnd"/>
            <w:r w:rsidRPr="00FD39C6">
              <w:rPr>
                <w:rFonts w:cstheme="minorHAnsi"/>
                <w:bCs/>
              </w:rPr>
              <w:t>. Students will demonstrate knowledge and skills in social, emotional, &amp; behavioral interventions.</w:t>
            </w:r>
          </w:p>
          <w:p w14:paraId="402C1B8D" w14:textId="77777777" w:rsidR="00750E40" w:rsidRPr="00FD39C6" w:rsidRDefault="00750E40" w:rsidP="00EB409E">
            <w:pPr>
              <w:contextualSpacing/>
              <w:rPr>
                <w:rFonts w:cstheme="minorHAnsi"/>
                <w:bCs/>
              </w:rPr>
            </w:pPr>
          </w:p>
          <w:p w14:paraId="7729D692" w14:textId="77777777" w:rsidR="00750E40" w:rsidRPr="00FD39C6" w:rsidRDefault="00750E40" w:rsidP="00EB409E">
            <w:pPr>
              <w:contextualSpacing/>
              <w:rPr>
                <w:rFonts w:cstheme="minorHAnsi"/>
                <w:bCs/>
              </w:rPr>
            </w:pPr>
          </w:p>
          <w:p w14:paraId="1B19A3E4" w14:textId="77777777" w:rsidR="00750E40" w:rsidRPr="00FD39C6" w:rsidRDefault="00750E40" w:rsidP="00EB409E">
            <w:pPr>
              <w:contextualSpacing/>
              <w:rPr>
                <w:rFonts w:cstheme="minorHAnsi"/>
                <w:bCs/>
              </w:rPr>
            </w:pPr>
          </w:p>
          <w:p w14:paraId="41B11741" w14:textId="77777777" w:rsidR="00750E40" w:rsidRPr="00FD39C6" w:rsidRDefault="00750E40" w:rsidP="00EB409E">
            <w:pPr>
              <w:contextualSpacing/>
              <w:rPr>
                <w:rFonts w:cstheme="minorHAnsi"/>
                <w:bCs/>
              </w:rPr>
            </w:pPr>
          </w:p>
          <w:p w14:paraId="41D5DFA5" w14:textId="77777777" w:rsidR="00750E40" w:rsidRPr="00FD39C6" w:rsidRDefault="00750E40" w:rsidP="00EB409E">
            <w:pPr>
              <w:contextualSpacing/>
              <w:rPr>
                <w:rFonts w:cstheme="minorHAnsi"/>
                <w:bCs/>
              </w:rPr>
            </w:pPr>
          </w:p>
          <w:p w14:paraId="44F19E46" w14:textId="77777777" w:rsidR="00750E40" w:rsidRPr="00FD39C6" w:rsidRDefault="00750E40" w:rsidP="00EB409E">
            <w:pPr>
              <w:contextualSpacing/>
              <w:rPr>
                <w:rFonts w:cstheme="minorHAnsi"/>
                <w:bCs/>
              </w:rPr>
            </w:pPr>
          </w:p>
        </w:tc>
        <w:tc>
          <w:tcPr>
            <w:tcW w:w="306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451BB66" w14:textId="77777777" w:rsidR="00750E40" w:rsidRPr="00FD39C6" w:rsidRDefault="00750E40" w:rsidP="00EB409E">
            <w:pPr>
              <w:contextualSpacing/>
              <w:rPr>
                <w:rFonts w:cstheme="minorHAnsi"/>
                <w:bCs/>
              </w:rPr>
            </w:pPr>
            <w:proofErr w:type="spellStart"/>
            <w:r w:rsidRPr="00FD39C6">
              <w:rPr>
                <w:rFonts w:cstheme="minorHAnsi"/>
                <w:bCs/>
              </w:rPr>
              <w:t>2b</w:t>
            </w:r>
            <w:proofErr w:type="spellEnd"/>
            <w:r w:rsidRPr="00FD39C6">
              <w:rPr>
                <w:rFonts w:cstheme="minorHAnsi"/>
                <w:bCs/>
              </w:rPr>
              <w:t xml:space="preserve">. CEP 894K Internship in School Psychology and Field Supervisor Evaluation Form (Item #9-#17) </w:t>
            </w:r>
          </w:p>
          <w:p w14:paraId="44A8BF7B" w14:textId="77777777" w:rsidR="00750E40" w:rsidRPr="00FD39C6" w:rsidRDefault="00750E40" w:rsidP="00EB409E">
            <w:pPr>
              <w:contextualSpacing/>
              <w:rPr>
                <w:rFonts w:cstheme="minorHAnsi"/>
                <w:bCs/>
              </w:rPr>
            </w:pPr>
          </w:p>
          <w:p w14:paraId="18C6B9FD" w14:textId="77777777" w:rsidR="00750E40" w:rsidRPr="00FD39C6" w:rsidRDefault="00750E40" w:rsidP="00EB409E">
            <w:pPr>
              <w:contextualSpacing/>
              <w:rPr>
                <w:rFonts w:cstheme="minorHAnsi"/>
                <w:bCs/>
              </w:rPr>
            </w:pPr>
            <w:proofErr w:type="spellStart"/>
            <w:r w:rsidRPr="00FD39C6">
              <w:rPr>
                <w:rFonts w:cstheme="minorHAnsi"/>
                <w:bCs/>
              </w:rPr>
              <w:t>2bi</w:t>
            </w:r>
            <w:proofErr w:type="spellEnd"/>
            <w:r w:rsidRPr="00FD39C6">
              <w:rPr>
                <w:rFonts w:cstheme="minorHAnsi"/>
                <w:bCs/>
              </w:rPr>
              <w:t>. CEP 886 Psychological Assessment &amp; Intervention I; Academic Intervention Internship Case (Third Year CEP 894K), Field Supervisor Evaluation Form (Item #9-#10)</w:t>
            </w:r>
          </w:p>
          <w:p w14:paraId="65875BD0" w14:textId="77777777" w:rsidR="00AD17E0" w:rsidRPr="00FD39C6" w:rsidRDefault="00AD17E0" w:rsidP="00EB409E">
            <w:pPr>
              <w:contextualSpacing/>
              <w:rPr>
                <w:rFonts w:cstheme="minorHAnsi"/>
                <w:bCs/>
              </w:rPr>
            </w:pPr>
          </w:p>
          <w:p w14:paraId="1EEECCDD" w14:textId="3AD4519F" w:rsidR="00750E40" w:rsidRPr="00FD39C6" w:rsidRDefault="00750E40" w:rsidP="00FD39C6">
            <w:pPr>
              <w:contextualSpacing/>
              <w:rPr>
                <w:rFonts w:cstheme="minorHAnsi"/>
                <w:bCs/>
              </w:rPr>
            </w:pPr>
            <w:proofErr w:type="spellStart"/>
            <w:r w:rsidRPr="00FD39C6">
              <w:rPr>
                <w:rFonts w:cstheme="minorHAnsi"/>
                <w:bCs/>
              </w:rPr>
              <w:t>2bii</w:t>
            </w:r>
            <w:proofErr w:type="spellEnd"/>
            <w:r w:rsidRPr="00FD39C6">
              <w:rPr>
                <w:rFonts w:cstheme="minorHAnsi"/>
                <w:bCs/>
              </w:rPr>
              <w:t>. CEP 883 Psychology of Classroom Discipline, CEP 918 Theories of School Psychological Interventions; Social, Emotional, and Behavioral Intervention Internship Case (Third Year CEP 894K) Field Supervisor Evaluation Form (Item #11-#12); Intervention course that addresses the design, delivery, and evaluation of psychoeducational interventions for at-risk youth. Advisor approval required. (e.g., CEP 844 Behavior Analysis and Intervention, CEP 866 Psychoeducational Interventions for Children and Youth OR CEP 888 Theories of Child Psychotherapy)</w:t>
            </w:r>
          </w:p>
        </w:tc>
        <w:tc>
          <w:tcPr>
            <w:tcW w:w="461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A35FC72" w14:textId="77777777" w:rsidR="00750E40" w:rsidRPr="00FD39C6" w:rsidRDefault="00750E40" w:rsidP="00EB409E">
            <w:pPr>
              <w:contextualSpacing/>
              <w:rPr>
                <w:rFonts w:cstheme="minorHAnsi"/>
                <w:bCs/>
              </w:rPr>
            </w:pPr>
            <w:proofErr w:type="spellStart"/>
            <w:r w:rsidRPr="00FD39C6">
              <w:rPr>
                <w:rFonts w:cstheme="minorHAnsi"/>
                <w:bCs/>
              </w:rPr>
              <w:t>2b</w:t>
            </w:r>
            <w:proofErr w:type="spellEnd"/>
            <w:r w:rsidRPr="00FD39C6">
              <w:rPr>
                <w:rFonts w:cstheme="minorHAnsi"/>
                <w:bCs/>
              </w:rPr>
              <w:t xml:space="preserve">. 3.0 or higher grade on Intervention section of the professional portfolio for 894K School-based Internship; Student must earn a 4.0 (Emerging Professional) or higher average rating on supervisor evaluation form (Program Goal 2: Professional Practice, Integrative Knowledge and Skills in Psychological Intervention, Items #9-#17) from Spring Semester CEP </w:t>
            </w:r>
            <w:proofErr w:type="gramStart"/>
            <w:r w:rsidRPr="00FD39C6">
              <w:rPr>
                <w:rFonts w:cstheme="minorHAnsi"/>
                <w:bCs/>
              </w:rPr>
              <w:t>894K</w:t>
            </w:r>
            <w:proofErr w:type="gramEnd"/>
            <w:r w:rsidRPr="00FD39C6">
              <w:rPr>
                <w:rFonts w:cstheme="minorHAnsi"/>
                <w:bCs/>
              </w:rPr>
              <w:t xml:space="preserve"> </w:t>
            </w:r>
          </w:p>
          <w:p w14:paraId="0C1B448E" w14:textId="77777777" w:rsidR="00750E40" w:rsidRPr="00FD39C6" w:rsidRDefault="00750E40" w:rsidP="00EB409E">
            <w:pPr>
              <w:contextualSpacing/>
              <w:rPr>
                <w:rFonts w:cstheme="minorHAnsi"/>
                <w:bCs/>
              </w:rPr>
            </w:pPr>
          </w:p>
          <w:p w14:paraId="0D21A028" w14:textId="77777777" w:rsidR="00750E40" w:rsidRPr="00FD39C6" w:rsidRDefault="00750E40" w:rsidP="00EB409E">
            <w:pPr>
              <w:contextualSpacing/>
              <w:rPr>
                <w:rFonts w:cstheme="minorHAnsi"/>
                <w:bCs/>
              </w:rPr>
            </w:pPr>
            <w:proofErr w:type="spellStart"/>
            <w:r w:rsidRPr="00FD39C6">
              <w:rPr>
                <w:rFonts w:cstheme="minorHAnsi"/>
                <w:bCs/>
              </w:rPr>
              <w:t>2bi</w:t>
            </w:r>
            <w:proofErr w:type="spellEnd"/>
            <w:r w:rsidRPr="00FD39C6">
              <w:rPr>
                <w:rFonts w:cstheme="minorHAnsi"/>
                <w:bCs/>
              </w:rPr>
              <w:t xml:space="preserve">. 3.0 grade or higher in CEP 886 Psychological Assessment &amp; Intervention I; Student must earn 80% or higher on CEP 893K primary prevention project by the end of the spring semester; Student must earn </w:t>
            </w:r>
            <w:proofErr w:type="gramStart"/>
            <w:r w:rsidRPr="00FD39C6">
              <w:rPr>
                <w:rFonts w:cstheme="minorHAnsi"/>
                <w:bCs/>
              </w:rPr>
              <w:t>a</w:t>
            </w:r>
            <w:proofErr w:type="gramEnd"/>
            <w:r w:rsidRPr="00FD39C6">
              <w:rPr>
                <w:rFonts w:cstheme="minorHAnsi"/>
                <w:bCs/>
              </w:rPr>
              <w:t xml:space="preserve"> 80% or higher on Academic Intervention Internship Case (Third Year CEP 894K), Field Supervisor Evaluation Form Item #9-#10, Academic Intervention, An average rating of 4.0 (Emerging Professional) or higher in CEP 894K</w:t>
            </w:r>
          </w:p>
          <w:p w14:paraId="6277CE8F" w14:textId="77777777" w:rsidR="00750E40" w:rsidRPr="00FD39C6" w:rsidRDefault="00750E40" w:rsidP="00EB409E">
            <w:pPr>
              <w:contextualSpacing/>
              <w:rPr>
                <w:rFonts w:cstheme="minorHAnsi"/>
                <w:bCs/>
              </w:rPr>
            </w:pPr>
          </w:p>
          <w:p w14:paraId="5888C212" w14:textId="10B3EA4F" w:rsidR="00750E40" w:rsidRPr="00FD39C6" w:rsidRDefault="00750E40" w:rsidP="00EB409E">
            <w:pPr>
              <w:contextualSpacing/>
              <w:rPr>
                <w:rFonts w:cstheme="minorHAnsi"/>
                <w:bCs/>
              </w:rPr>
            </w:pPr>
            <w:proofErr w:type="spellStart"/>
            <w:r w:rsidRPr="00FD39C6">
              <w:rPr>
                <w:rFonts w:cstheme="minorHAnsi"/>
                <w:bCs/>
              </w:rPr>
              <w:t>2bii</w:t>
            </w:r>
            <w:proofErr w:type="spellEnd"/>
            <w:r w:rsidRPr="00FD39C6">
              <w:rPr>
                <w:rFonts w:cstheme="minorHAnsi"/>
                <w:bCs/>
              </w:rPr>
              <w:t xml:space="preserve">. 3.0 or higher grade in CEP 883 Psychology of Classroom Discipline, CEP 918 Theories of School Psychological Interventions; 3.0 or higher on Social, Emotional, and Behavioral Intervention Internship Case (Third Year CEP 894K), Field Supervisor Evaluation Form Item #11-#12, Social, Emotional, Behavioral Intervention, An average rating of 4.0 or higher in CEP 894K; 3.0 or higher in the approved intervention course. </w:t>
            </w:r>
          </w:p>
          <w:p w14:paraId="118A0E06" w14:textId="77777777" w:rsidR="00750E40" w:rsidRPr="00FD39C6" w:rsidRDefault="00750E40" w:rsidP="00EB409E">
            <w:pPr>
              <w:contextualSpacing/>
              <w:rPr>
                <w:rFonts w:cstheme="minorHAnsi"/>
                <w:bCs/>
              </w:rPr>
            </w:pPr>
          </w:p>
          <w:p w14:paraId="7848BBB7" w14:textId="77777777" w:rsidR="00750E40" w:rsidRPr="00FD39C6" w:rsidRDefault="00750E40" w:rsidP="00EB409E">
            <w:pPr>
              <w:contextualSpacing/>
              <w:rPr>
                <w:rFonts w:cstheme="minorHAnsi"/>
                <w:bCs/>
              </w:rPr>
            </w:pPr>
          </w:p>
          <w:p w14:paraId="19565CE2" w14:textId="77777777" w:rsidR="00750E40" w:rsidRPr="00FD39C6" w:rsidRDefault="00750E40" w:rsidP="00EB409E">
            <w:pPr>
              <w:contextualSpacing/>
              <w:rPr>
                <w:rFonts w:cstheme="minorHAnsi"/>
                <w:bCs/>
              </w:rPr>
            </w:pPr>
          </w:p>
        </w:tc>
      </w:tr>
      <w:tr w:rsidR="00750E40" w:rsidRPr="00FD39C6" w14:paraId="6DD9BB5D" w14:textId="77777777" w:rsidTr="00FD39C6">
        <w:tc>
          <w:tcPr>
            <w:tcW w:w="1435"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C6B1F2C" w14:textId="77777777" w:rsidR="00750E40" w:rsidRPr="00FD39C6" w:rsidRDefault="00750E40" w:rsidP="00EB409E">
            <w:pPr>
              <w:contextualSpacing/>
              <w:rPr>
                <w:rFonts w:cstheme="minorHAnsi"/>
                <w:b/>
              </w:rPr>
            </w:pPr>
            <w:r w:rsidRPr="00FD39C6">
              <w:rPr>
                <w:rFonts w:cstheme="minorHAnsi"/>
                <w:b/>
              </w:rPr>
              <w:lastRenderedPageBreak/>
              <w:t>2. Professional Practice</w:t>
            </w:r>
            <w:r w:rsidRPr="00FD39C6">
              <w:rPr>
                <w:rFonts w:cstheme="minorHAnsi"/>
              </w:rPr>
              <w:t>: To prepare school psychologists with the skills necessary for competent delivery of mental health services in school settings.</w:t>
            </w:r>
          </w:p>
        </w:tc>
        <w:tc>
          <w:tcPr>
            <w:tcW w:w="180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497AE87" w14:textId="77777777" w:rsidR="00750E40" w:rsidRPr="00FD39C6" w:rsidRDefault="00750E40" w:rsidP="00EB409E">
            <w:pPr>
              <w:contextualSpacing/>
              <w:rPr>
                <w:rFonts w:cstheme="minorHAnsi"/>
                <w:b/>
              </w:rPr>
            </w:pPr>
            <w:proofErr w:type="spellStart"/>
            <w:r w:rsidRPr="00FD39C6">
              <w:rPr>
                <w:rFonts w:cstheme="minorHAnsi"/>
                <w:b/>
              </w:rPr>
              <w:t>2c</w:t>
            </w:r>
            <w:proofErr w:type="spellEnd"/>
            <w:r w:rsidRPr="00FD39C6">
              <w:rPr>
                <w:rFonts w:cstheme="minorHAnsi"/>
                <w:b/>
              </w:rPr>
              <w:t xml:space="preserve">. Students will acquire knowledge and skills in psychological consultation. </w:t>
            </w:r>
          </w:p>
          <w:p w14:paraId="5A0F5F30" w14:textId="77777777" w:rsidR="00750E40" w:rsidRPr="00FD39C6" w:rsidRDefault="00750E40" w:rsidP="00EB409E">
            <w:pPr>
              <w:contextualSpacing/>
              <w:rPr>
                <w:rFonts w:cstheme="minorHAnsi"/>
              </w:rPr>
            </w:pPr>
          </w:p>
          <w:p w14:paraId="1AC38EBB" w14:textId="77777777" w:rsidR="00750E40" w:rsidRPr="00FD39C6" w:rsidRDefault="00750E40" w:rsidP="00EB409E">
            <w:pPr>
              <w:contextualSpacing/>
              <w:rPr>
                <w:rFonts w:cstheme="minorHAnsi"/>
              </w:rPr>
            </w:pPr>
          </w:p>
          <w:p w14:paraId="5B474AB0" w14:textId="77777777" w:rsidR="00750E40" w:rsidRPr="00FD39C6" w:rsidRDefault="00750E40" w:rsidP="00EB409E">
            <w:pPr>
              <w:contextualSpacing/>
              <w:rPr>
                <w:rFonts w:cstheme="minorHAnsi"/>
              </w:rPr>
            </w:pPr>
          </w:p>
          <w:p w14:paraId="590928F6" w14:textId="77777777" w:rsidR="00750E40" w:rsidRPr="00FD39C6" w:rsidRDefault="00750E40" w:rsidP="00EB409E">
            <w:pPr>
              <w:contextualSpacing/>
              <w:rPr>
                <w:rFonts w:cstheme="minorHAnsi"/>
              </w:rPr>
            </w:pPr>
          </w:p>
          <w:p w14:paraId="4F755C34" w14:textId="77777777" w:rsidR="00750E40" w:rsidRPr="00FD39C6" w:rsidRDefault="00750E40" w:rsidP="00EB409E">
            <w:pPr>
              <w:contextualSpacing/>
              <w:rPr>
                <w:rFonts w:cstheme="minorHAnsi"/>
              </w:rPr>
            </w:pPr>
          </w:p>
          <w:p w14:paraId="645F13E0" w14:textId="77777777" w:rsidR="00750E40" w:rsidRPr="00FD39C6" w:rsidRDefault="00750E40" w:rsidP="00EB409E">
            <w:pPr>
              <w:contextualSpacing/>
              <w:rPr>
                <w:rFonts w:cstheme="minorHAnsi"/>
              </w:rPr>
            </w:pPr>
          </w:p>
          <w:p w14:paraId="2E8A622D" w14:textId="77777777" w:rsidR="00750E40" w:rsidRPr="00FD39C6" w:rsidRDefault="00750E40" w:rsidP="00EB409E">
            <w:pPr>
              <w:contextualSpacing/>
              <w:rPr>
                <w:rFonts w:cstheme="minorHAnsi"/>
              </w:rPr>
            </w:pPr>
          </w:p>
          <w:p w14:paraId="0DE51E1C" w14:textId="77777777" w:rsidR="00750E40" w:rsidRPr="00FD39C6" w:rsidRDefault="00750E40" w:rsidP="00EB409E">
            <w:pPr>
              <w:contextualSpacing/>
              <w:rPr>
                <w:rFonts w:cstheme="minorHAnsi"/>
              </w:rPr>
            </w:pPr>
          </w:p>
          <w:p w14:paraId="29C0CFC5" w14:textId="77777777" w:rsidR="00750E40" w:rsidRPr="00FD39C6" w:rsidRDefault="00750E40" w:rsidP="00EB409E">
            <w:pPr>
              <w:contextualSpacing/>
              <w:rPr>
                <w:rFonts w:cstheme="minorHAnsi"/>
                <w:b/>
              </w:rPr>
            </w:pPr>
          </w:p>
        </w:tc>
        <w:tc>
          <w:tcPr>
            <w:tcW w:w="306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EF89DD" w14:textId="77777777" w:rsidR="00750E40" w:rsidRPr="00FD39C6" w:rsidRDefault="00750E40" w:rsidP="00EB409E">
            <w:pPr>
              <w:contextualSpacing/>
              <w:rPr>
                <w:rFonts w:cstheme="minorHAnsi"/>
              </w:rPr>
            </w:pPr>
            <w:proofErr w:type="spellStart"/>
            <w:r w:rsidRPr="00FD39C6">
              <w:rPr>
                <w:rFonts w:cstheme="minorHAnsi"/>
              </w:rPr>
              <w:t>2c</w:t>
            </w:r>
            <w:proofErr w:type="spellEnd"/>
            <w:r w:rsidRPr="00FD39C6">
              <w:rPr>
                <w:rFonts w:cstheme="minorHAnsi"/>
              </w:rPr>
              <w:t>. Students will demonstrate knowledge and skills in consultation.</w:t>
            </w:r>
          </w:p>
          <w:p w14:paraId="5488C032" w14:textId="77777777" w:rsidR="00750E40" w:rsidRPr="00FD39C6" w:rsidRDefault="00750E40" w:rsidP="00EB409E">
            <w:pPr>
              <w:contextualSpacing/>
              <w:rPr>
                <w:rFonts w:cstheme="minorHAnsi"/>
              </w:rPr>
            </w:pPr>
          </w:p>
          <w:p w14:paraId="1D4220FF" w14:textId="77777777" w:rsidR="00750E40" w:rsidRPr="00FD39C6" w:rsidRDefault="00750E40" w:rsidP="00EB409E">
            <w:pPr>
              <w:contextualSpacing/>
              <w:rPr>
                <w:rFonts w:cstheme="minorHAnsi"/>
              </w:rPr>
            </w:pPr>
          </w:p>
          <w:p w14:paraId="0CF8A085" w14:textId="77777777" w:rsidR="00750E40" w:rsidRPr="00FD39C6" w:rsidRDefault="00750E40" w:rsidP="00EB409E">
            <w:pPr>
              <w:contextualSpacing/>
              <w:rPr>
                <w:rFonts w:cstheme="minorHAnsi"/>
              </w:rPr>
            </w:pPr>
          </w:p>
          <w:p w14:paraId="3932C58A" w14:textId="77777777" w:rsidR="00750E40" w:rsidRPr="00FD39C6" w:rsidRDefault="00750E40" w:rsidP="00EB409E">
            <w:pPr>
              <w:contextualSpacing/>
              <w:rPr>
                <w:rFonts w:cstheme="minorHAnsi"/>
              </w:rPr>
            </w:pPr>
          </w:p>
          <w:p w14:paraId="6BD113F3" w14:textId="77777777" w:rsidR="00750E40" w:rsidRPr="00FD39C6" w:rsidRDefault="00750E40" w:rsidP="00EB409E">
            <w:pPr>
              <w:contextualSpacing/>
              <w:rPr>
                <w:rFonts w:cstheme="minorHAnsi"/>
              </w:rPr>
            </w:pPr>
          </w:p>
          <w:p w14:paraId="4EF742CB" w14:textId="77777777" w:rsidR="00750E40" w:rsidRPr="00FD39C6" w:rsidRDefault="00750E40" w:rsidP="00EB409E">
            <w:pPr>
              <w:contextualSpacing/>
              <w:rPr>
                <w:rFonts w:cstheme="minorHAnsi"/>
              </w:rPr>
            </w:pPr>
          </w:p>
          <w:p w14:paraId="7ECA46C6" w14:textId="77777777" w:rsidR="00750E40" w:rsidRPr="00FD39C6" w:rsidRDefault="00750E40" w:rsidP="00EB409E">
            <w:pPr>
              <w:contextualSpacing/>
              <w:rPr>
                <w:rFonts w:cstheme="minorHAnsi"/>
              </w:rPr>
            </w:pPr>
          </w:p>
          <w:p w14:paraId="310A22C0" w14:textId="77777777" w:rsidR="00750E40" w:rsidRPr="00FD39C6" w:rsidRDefault="00750E40" w:rsidP="00EB409E">
            <w:pPr>
              <w:contextualSpacing/>
              <w:rPr>
                <w:rFonts w:cstheme="minorHAnsi"/>
              </w:rPr>
            </w:pPr>
          </w:p>
          <w:p w14:paraId="6CE3ED4C" w14:textId="77777777" w:rsidR="00750E40" w:rsidRPr="00FD39C6" w:rsidRDefault="00750E40" w:rsidP="00EB409E">
            <w:pPr>
              <w:contextualSpacing/>
              <w:rPr>
                <w:rFonts w:cstheme="minorHAnsi"/>
              </w:rPr>
            </w:pPr>
          </w:p>
          <w:p w14:paraId="7F137CBC" w14:textId="77777777" w:rsidR="00750E40" w:rsidRPr="00FD39C6" w:rsidRDefault="00750E40" w:rsidP="00EB409E">
            <w:pPr>
              <w:contextualSpacing/>
              <w:rPr>
                <w:rFonts w:cstheme="minorHAnsi"/>
              </w:rPr>
            </w:pPr>
          </w:p>
        </w:tc>
        <w:tc>
          <w:tcPr>
            <w:tcW w:w="3060"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9A52984" w14:textId="77777777" w:rsidR="00750E40" w:rsidRPr="00FD39C6" w:rsidRDefault="00750E40" w:rsidP="00EB409E">
            <w:pPr>
              <w:contextualSpacing/>
              <w:rPr>
                <w:rFonts w:cstheme="minorHAnsi"/>
              </w:rPr>
            </w:pPr>
            <w:proofErr w:type="spellStart"/>
            <w:r w:rsidRPr="00FD39C6">
              <w:rPr>
                <w:rFonts w:cstheme="minorHAnsi"/>
              </w:rPr>
              <w:t>2c</w:t>
            </w:r>
            <w:proofErr w:type="spellEnd"/>
            <w:r w:rsidRPr="00FD39C6">
              <w:rPr>
                <w:rFonts w:cstheme="minorHAnsi"/>
              </w:rPr>
              <w:t>. Portfolio, Consultation Section CEP 894K Internship in School Psychology; CEP 889 Consultation in School Psychology; Field Supervisor Evaluation Form (Item #18-#27)</w:t>
            </w:r>
          </w:p>
          <w:p w14:paraId="4036721D" w14:textId="77777777" w:rsidR="00750E40" w:rsidRPr="00FD39C6" w:rsidRDefault="00750E40" w:rsidP="00EB409E">
            <w:pPr>
              <w:contextualSpacing/>
              <w:rPr>
                <w:rFonts w:cstheme="minorHAnsi"/>
              </w:rPr>
            </w:pPr>
          </w:p>
          <w:p w14:paraId="03C48F1E" w14:textId="77777777" w:rsidR="00750E40" w:rsidRPr="00FD39C6" w:rsidRDefault="00750E40" w:rsidP="00EB409E">
            <w:pPr>
              <w:contextualSpacing/>
              <w:rPr>
                <w:rFonts w:cstheme="minorHAnsi"/>
              </w:rPr>
            </w:pPr>
          </w:p>
          <w:p w14:paraId="26B31770" w14:textId="77777777" w:rsidR="00750E40" w:rsidRPr="00FD39C6" w:rsidRDefault="00750E40" w:rsidP="00EB409E">
            <w:pPr>
              <w:contextualSpacing/>
              <w:rPr>
                <w:rFonts w:cstheme="minorHAnsi"/>
              </w:rPr>
            </w:pPr>
          </w:p>
          <w:p w14:paraId="3F96FD9A" w14:textId="77777777" w:rsidR="00750E40" w:rsidRPr="00FD39C6" w:rsidRDefault="00750E40" w:rsidP="00EB409E">
            <w:pPr>
              <w:contextualSpacing/>
              <w:rPr>
                <w:rFonts w:cstheme="minorHAnsi"/>
              </w:rPr>
            </w:pPr>
          </w:p>
          <w:p w14:paraId="1E8BD596" w14:textId="77777777" w:rsidR="00750E40" w:rsidRPr="00FD39C6" w:rsidRDefault="00750E40" w:rsidP="00EB409E">
            <w:pPr>
              <w:contextualSpacing/>
              <w:rPr>
                <w:rFonts w:cstheme="minorHAnsi"/>
              </w:rPr>
            </w:pPr>
          </w:p>
          <w:p w14:paraId="758DB0C2" w14:textId="77777777" w:rsidR="00750E40" w:rsidRPr="00FD39C6" w:rsidRDefault="00750E40" w:rsidP="00EB409E">
            <w:pPr>
              <w:contextualSpacing/>
              <w:rPr>
                <w:rFonts w:cstheme="minorHAnsi"/>
              </w:rPr>
            </w:pPr>
          </w:p>
          <w:p w14:paraId="57C2F770" w14:textId="77777777" w:rsidR="00750E40" w:rsidRPr="00FD39C6" w:rsidRDefault="00750E40" w:rsidP="00EB409E">
            <w:pPr>
              <w:contextualSpacing/>
              <w:rPr>
                <w:rFonts w:cstheme="minorHAnsi"/>
              </w:rPr>
            </w:pPr>
          </w:p>
          <w:p w14:paraId="6D9B725B" w14:textId="77777777" w:rsidR="00750E40" w:rsidRPr="00FD39C6" w:rsidRDefault="00750E40" w:rsidP="00EB409E">
            <w:pPr>
              <w:contextualSpacing/>
              <w:rPr>
                <w:rFonts w:cstheme="minorHAnsi"/>
              </w:rPr>
            </w:pPr>
          </w:p>
        </w:tc>
        <w:tc>
          <w:tcPr>
            <w:tcW w:w="4613"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F7EF1C2" w14:textId="77777777" w:rsidR="00750E40" w:rsidRPr="00FD39C6" w:rsidRDefault="00750E40" w:rsidP="00EB409E">
            <w:pPr>
              <w:contextualSpacing/>
              <w:rPr>
                <w:rFonts w:cstheme="minorHAnsi"/>
              </w:rPr>
            </w:pPr>
            <w:proofErr w:type="spellStart"/>
            <w:r w:rsidRPr="00FD39C6">
              <w:rPr>
                <w:rFonts w:cstheme="minorHAnsi"/>
              </w:rPr>
              <w:t>2c</w:t>
            </w:r>
            <w:proofErr w:type="spellEnd"/>
            <w:r w:rsidRPr="00FD39C6">
              <w:rPr>
                <w:rFonts w:cstheme="minorHAnsi"/>
              </w:rPr>
              <w:t xml:space="preserve">. 3.0 or higher grade on Consultation section of the professional portfolio for 894K Internship in School Psychology; 3.0 or higher grade in CEP 889 Consultation in School Psychology; Student must earn a 4.0 (Emerging Professional) or higher average rating on supervisor evaluation form (Program Goal 2: Professional Practice Knowledge and Skills in Consultation, Items #18-#27) from Spring Semester CEP </w:t>
            </w:r>
            <w:proofErr w:type="gramStart"/>
            <w:r w:rsidRPr="00FD39C6">
              <w:rPr>
                <w:rFonts w:cstheme="minorHAnsi"/>
              </w:rPr>
              <w:t>894K</w:t>
            </w:r>
            <w:proofErr w:type="gramEnd"/>
            <w:r w:rsidRPr="00FD39C6">
              <w:rPr>
                <w:rFonts w:cstheme="minorHAnsi"/>
              </w:rPr>
              <w:t xml:space="preserve"> </w:t>
            </w:r>
          </w:p>
          <w:p w14:paraId="440DA479" w14:textId="77777777" w:rsidR="00750E40" w:rsidRPr="00FD39C6" w:rsidRDefault="00750E40" w:rsidP="00EB409E">
            <w:pPr>
              <w:contextualSpacing/>
              <w:rPr>
                <w:rFonts w:cstheme="minorHAnsi"/>
              </w:rPr>
            </w:pPr>
          </w:p>
          <w:p w14:paraId="5A6B9FAE" w14:textId="77777777" w:rsidR="00750E40" w:rsidRPr="00FD39C6" w:rsidRDefault="00750E40" w:rsidP="00EB409E">
            <w:pPr>
              <w:contextualSpacing/>
              <w:rPr>
                <w:rFonts w:cstheme="minorHAnsi"/>
              </w:rPr>
            </w:pPr>
          </w:p>
        </w:tc>
      </w:tr>
    </w:tbl>
    <w:p w14:paraId="54F5C0DE" w14:textId="77777777" w:rsidR="00750E40" w:rsidRPr="00FD39C6" w:rsidRDefault="00750E40" w:rsidP="00750E40">
      <w:pPr>
        <w:contextualSpacing/>
        <w:rPr>
          <w:rFonts w:cstheme="minorHAnsi"/>
        </w:rPr>
      </w:pPr>
    </w:p>
    <w:p w14:paraId="64660A1A" w14:textId="77777777" w:rsidR="00BF4C5F" w:rsidRPr="00FD39C6" w:rsidRDefault="00BF4C5F">
      <w:pPr>
        <w:rPr>
          <w:rFonts w:cstheme="minorHAnsi"/>
        </w:rPr>
      </w:pPr>
      <w:r w:rsidRPr="00FD39C6">
        <w:rPr>
          <w:rFonts w:cstheme="minorHAnsi"/>
        </w:rPr>
        <w:br w:type="page"/>
      </w:r>
    </w:p>
    <w:tbl>
      <w:tblPr>
        <w:tblpPr w:leftFromText="180" w:rightFromText="180" w:vertAnchor="text" w:tblpX="-342" w:tblpY="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070"/>
        <w:gridCol w:w="2700"/>
        <w:gridCol w:w="2430"/>
        <w:gridCol w:w="5243"/>
      </w:tblGrid>
      <w:tr w:rsidR="00724495" w:rsidRPr="00FD39C6" w14:paraId="344AA382" w14:textId="77777777" w:rsidTr="00724495">
        <w:tc>
          <w:tcPr>
            <w:tcW w:w="1525" w:type="dxa"/>
            <w:shd w:val="clear" w:color="auto" w:fill="70AD47" w:themeFill="accent6"/>
          </w:tcPr>
          <w:p w14:paraId="72F4D5A5" w14:textId="155B234D" w:rsidR="00750E40" w:rsidRPr="00FD39C6" w:rsidRDefault="00750E40" w:rsidP="00EB409E">
            <w:pPr>
              <w:contextualSpacing/>
              <w:jc w:val="center"/>
              <w:rPr>
                <w:rFonts w:cstheme="minorHAnsi"/>
                <w:i/>
              </w:rPr>
            </w:pPr>
            <w:r w:rsidRPr="00FD39C6">
              <w:rPr>
                <w:rFonts w:cstheme="minorHAnsi"/>
                <w:i/>
              </w:rPr>
              <w:lastRenderedPageBreak/>
              <w:t>Goals</w:t>
            </w:r>
          </w:p>
        </w:tc>
        <w:tc>
          <w:tcPr>
            <w:tcW w:w="2070" w:type="dxa"/>
            <w:shd w:val="clear" w:color="auto" w:fill="70AD47" w:themeFill="accent6"/>
          </w:tcPr>
          <w:p w14:paraId="35B50258" w14:textId="77777777" w:rsidR="00750E40" w:rsidRPr="00FD39C6" w:rsidRDefault="00750E40" w:rsidP="00EB409E">
            <w:pPr>
              <w:contextualSpacing/>
              <w:jc w:val="center"/>
              <w:rPr>
                <w:rFonts w:cstheme="minorHAnsi"/>
                <w:i/>
              </w:rPr>
            </w:pPr>
            <w:r w:rsidRPr="00FD39C6">
              <w:rPr>
                <w:rFonts w:cstheme="minorHAnsi"/>
                <w:i/>
              </w:rPr>
              <w:t>Objectives</w:t>
            </w:r>
          </w:p>
        </w:tc>
        <w:tc>
          <w:tcPr>
            <w:tcW w:w="2700" w:type="dxa"/>
            <w:shd w:val="clear" w:color="auto" w:fill="70AD47" w:themeFill="accent6"/>
          </w:tcPr>
          <w:p w14:paraId="7C27B6EB" w14:textId="77777777" w:rsidR="00750E40" w:rsidRPr="00FD39C6" w:rsidRDefault="00750E40" w:rsidP="00EB409E">
            <w:pPr>
              <w:contextualSpacing/>
              <w:jc w:val="center"/>
              <w:rPr>
                <w:rFonts w:cstheme="minorHAnsi"/>
                <w:i/>
              </w:rPr>
            </w:pPr>
            <w:r w:rsidRPr="00FD39C6">
              <w:rPr>
                <w:rFonts w:cstheme="minorHAnsi"/>
                <w:i/>
              </w:rPr>
              <w:t>Competencies</w:t>
            </w:r>
          </w:p>
        </w:tc>
        <w:tc>
          <w:tcPr>
            <w:tcW w:w="2430" w:type="dxa"/>
            <w:shd w:val="clear" w:color="auto" w:fill="70AD47" w:themeFill="accent6"/>
          </w:tcPr>
          <w:p w14:paraId="1AA1441E" w14:textId="77777777" w:rsidR="00750E40" w:rsidRPr="00FD39C6" w:rsidRDefault="00750E40" w:rsidP="00EB409E">
            <w:pPr>
              <w:contextualSpacing/>
              <w:jc w:val="center"/>
              <w:rPr>
                <w:rFonts w:cstheme="minorHAnsi"/>
                <w:i/>
              </w:rPr>
            </w:pPr>
            <w:r w:rsidRPr="00FD39C6">
              <w:rPr>
                <w:rFonts w:cstheme="minorHAnsi"/>
                <w:i/>
              </w:rPr>
              <w:t>Evaluation tools for each competency</w:t>
            </w:r>
          </w:p>
        </w:tc>
        <w:tc>
          <w:tcPr>
            <w:tcW w:w="5243" w:type="dxa"/>
            <w:shd w:val="clear" w:color="auto" w:fill="70AD47" w:themeFill="accent6"/>
          </w:tcPr>
          <w:p w14:paraId="37BEF85C" w14:textId="77777777" w:rsidR="00750E40" w:rsidRPr="00FD39C6" w:rsidRDefault="00750E40" w:rsidP="00EB409E">
            <w:pPr>
              <w:contextualSpacing/>
              <w:jc w:val="center"/>
              <w:rPr>
                <w:rFonts w:cstheme="minorHAnsi"/>
                <w:i/>
              </w:rPr>
            </w:pPr>
            <w:r w:rsidRPr="00FD39C6">
              <w:rPr>
                <w:rFonts w:cstheme="minorHAnsi"/>
                <w:i/>
              </w:rPr>
              <w:t>Thresholds*</w:t>
            </w:r>
          </w:p>
        </w:tc>
      </w:tr>
      <w:tr w:rsidR="00724495" w:rsidRPr="00FD39C6" w14:paraId="25832AF7" w14:textId="77777777" w:rsidTr="00724495">
        <w:tc>
          <w:tcPr>
            <w:tcW w:w="1525" w:type="dxa"/>
            <w:shd w:val="clear" w:color="auto" w:fill="C5E0B3" w:themeFill="accent6" w:themeFillTint="66"/>
          </w:tcPr>
          <w:p w14:paraId="2E6F9402" w14:textId="31FCE570" w:rsidR="00750E40" w:rsidRPr="00FD39C6" w:rsidRDefault="00750E40" w:rsidP="00EB409E">
            <w:pPr>
              <w:contextualSpacing/>
              <w:rPr>
                <w:rFonts w:cstheme="minorHAnsi"/>
              </w:rPr>
            </w:pPr>
            <w:r w:rsidRPr="00FD39C6">
              <w:rPr>
                <w:rFonts w:cstheme="minorHAnsi"/>
                <w:b/>
              </w:rPr>
              <w:t>3. Research and Inquiry</w:t>
            </w:r>
            <w:r w:rsidRPr="00FD39C6">
              <w:rPr>
                <w:rFonts w:cstheme="minorHAnsi"/>
              </w:rPr>
              <w:t>: Prepare school psychologists who effectively consume and disseminate research applicable in school settings.</w:t>
            </w:r>
          </w:p>
        </w:tc>
        <w:tc>
          <w:tcPr>
            <w:tcW w:w="2070" w:type="dxa"/>
            <w:shd w:val="clear" w:color="auto" w:fill="C5E0B3" w:themeFill="accent6" w:themeFillTint="66"/>
          </w:tcPr>
          <w:p w14:paraId="1DF4F627" w14:textId="33BFAA4E" w:rsidR="00750E40" w:rsidRPr="00FD39C6" w:rsidRDefault="00750E40" w:rsidP="00EB409E">
            <w:pPr>
              <w:contextualSpacing/>
              <w:rPr>
                <w:rFonts w:cstheme="minorHAnsi"/>
                <w:b/>
              </w:rPr>
            </w:pPr>
            <w:proofErr w:type="spellStart"/>
            <w:r w:rsidRPr="00FD39C6">
              <w:rPr>
                <w:rFonts w:cstheme="minorHAnsi"/>
                <w:b/>
              </w:rPr>
              <w:t>3a</w:t>
            </w:r>
            <w:proofErr w:type="spellEnd"/>
            <w:r w:rsidRPr="00FD39C6">
              <w:rPr>
                <w:rFonts w:cstheme="minorHAnsi"/>
                <w:b/>
              </w:rPr>
              <w:t xml:space="preserve">. Students will demonstrate integrative knowledge and skills in research. </w:t>
            </w:r>
          </w:p>
          <w:p w14:paraId="5993ED8A" w14:textId="77777777" w:rsidR="00750E40" w:rsidRPr="00FD39C6" w:rsidRDefault="00750E40" w:rsidP="00EB409E">
            <w:pPr>
              <w:contextualSpacing/>
              <w:rPr>
                <w:rFonts w:cstheme="minorHAnsi"/>
                <w:b/>
              </w:rPr>
            </w:pPr>
          </w:p>
          <w:p w14:paraId="1B0CA9E4" w14:textId="77777777" w:rsidR="00750E40" w:rsidRPr="00FD39C6" w:rsidRDefault="00750E40" w:rsidP="00EB409E">
            <w:pPr>
              <w:contextualSpacing/>
              <w:rPr>
                <w:rFonts w:cstheme="minorHAnsi"/>
                <w:b/>
              </w:rPr>
            </w:pPr>
          </w:p>
          <w:p w14:paraId="4FDE52BD" w14:textId="77777777" w:rsidR="00750E40" w:rsidRPr="00FD39C6" w:rsidRDefault="00750E40" w:rsidP="00EB409E">
            <w:pPr>
              <w:contextualSpacing/>
              <w:rPr>
                <w:rFonts w:cstheme="minorHAnsi"/>
                <w:b/>
              </w:rPr>
            </w:pPr>
          </w:p>
          <w:p w14:paraId="1F18FE5E" w14:textId="77777777" w:rsidR="00750E40" w:rsidRPr="00FD39C6" w:rsidRDefault="00750E40" w:rsidP="00EB409E">
            <w:pPr>
              <w:contextualSpacing/>
              <w:rPr>
                <w:rFonts w:cstheme="minorHAnsi"/>
                <w:b/>
              </w:rPr>
            </w:pPr>
          </w:p>
          <w:p w14:paraId="1CE33098" w14:textId="77777777" w:rsidR="00750E40" w:rsidRPr="00FD39C6" w:rsidRDefault="00750E40" w:rsidP="00EB409E">
            <w:pPr>
              <w:contextualSpacing/>
              <w:rPr>
                <w:rFonts w:cstheme="minorHAnsi"/>
                <w:b/>
              </w:rPr>
            </w:pPr>
          </w:p>
          <w:p w14:paraId="52CC05E5" w14:textId="77777777" w:rsidR="00750E40" w:rsidRPr="00FD39C6" w:rsidRDefault="00750E40" w:rsidP="00EB409E">
            <w:pPr>
              <w:contextualSpacing/>
              <w:rPr>
                <w:rFonts w:cstheme="minorHAnsi"/>
                <w:b/>
              </w:rPr>
            </w:pPr>
          </w:p>
          <w:p w14:paraId="780AF163" w14:textId="77777777" w:rsidR="00750E40" w:rsidRPr="00FD39C6" w:rsidRDefault="00750E40" w:rsidP="00EB409E">
            <w:pPr>
              <w:contextualSpacing/>
              <w:rPr>
                <w:rFonts w:cstheme="minorHAnsi"/>
                <w:b/>
              </w:rPr>
            </w:pPr>
          </w:p>
          <w:p w14:paraId="56DB62F1" w14:textId="77777777" w:rsidR="00750E40" w:rsidRPr="00FD39C6" w:rsidRDefault="00750E40" w:rsidP="00EB409E">
            <w:pPr>
              <w:contextualSpacing/>
              <w:rPr>
                <w:rFonts w:cstheme="minorHAnsi"/>
                <w:b/>
              </w:rPr>
            </w:pPr>
          </w:p>
          <w:p w14:paraId="396F9AAE" w14:textId="77777777" w:rsidR="00750E40" w:rsidRPr="00FD39C6" w:rsidRDefault="00750E40" w:rsidP="00EB409E">
            <w:pPr>
              <w:contextualSpacing/>
              <w:rPr>
                <w:rFonts w:cstheme="minorHAnsi"/>
                <w:b/>
              </w:rPr>
            </w:pPr>
          </w:p>
          <w:p w14:paraId="098DEAF8" w14:textId="77777777" w:rsidR="00750E40" w:rsidRPr="00FD39C6" w:rsidRDefault="00750E40" w:rsidP="00EB409E">
            <w:pPr>
              <w:contextualSpacing/>
              <w:rPr>
                <w:rFonts w:cstheme="minorHAnsi"/>
                <w:b/>
              </w:rPr>
            </w:pPr>
          </w:p>
          <w:p w14:paraId="247BD2D5" w14:textId="77777777" w:rsidR="00750E40" w:rsidRPr="00FD39C6" w:rsidRDefault="00750E40" w:rsidP="00EB409E">
            <w:pPr>
              <w:contextualSpacing/>
              <w:rPr>
                <w:rFonts w:cstheme="minorHAnsi"/>
                <w:b/>
              </w:rPr>
            </w:pPr>
          </w:p>
          <w:p w14:paraId="3D540BB2" w14:textId="77777777" w:rsidR="00750E40" w:rsidRPr="00FD39C6" w:rsidRDefault="00750E40" w:rsidP="00EB409E">
            <w:pPr>
              <w:contextualSpacing/>
              <w:rPr>
                <w:rFonts w:cstheme="minorHAnsi"/>
                <w:b/>
              </w:rPr>
            </w:pPr>
          </w:p>
          <w:p w14:paraId="5C518F18" w14:textId="77777777" w:rsidR="00750E40" w:rsidRPr="00FD39C6" w:rsidRDefault="00750E40" w:rsidP="00EB409E">
            <w:pPr>
              <w:contextualSpacing/>
              <w:rPr>
                <w:rFonts w:cstheme="minorHAnsi"/>
                <w:b/>
              </w:rPr>
            </w:pPr>
          </w:p>
          <w:p w14:paraId="3FEB66FB" w14:textId="77777777" w:rsidR="00750E40" w:rsidRPr="00FD39C6" w:rsidRDefault="00750E40" w:rsidP="00EB409E">
            <w:pPr>
              <w:contextualSpacing/>
              <w:rPr>
                <w:rFonts w:cstheme="minorHAnsi"/>
              </w:rPr>
            </w:pPr>
            <w:r w:rsidRPr="00FD39C6">
              <w:rPr>
                <w:rFonts w:cstheme="minorHAnsi"/>
                <w:b/>
              </w:rPr>
              <w:t xml:space="preserve"> </w:t>
            </w:r>
          </w:p>
        </w:tc>
        <w:tc>
          <w:tcPr>
            <w:tcW w:w="2700" w:type="dxa"/>
            <w:shd w:val="clear" w:color="auto" w:fill="C5E0B3" w:themeFill="accent6" w:themeFillTint="66"/>
          </w:tcPr>
          <w:p w14:paraId="44DA8E2A" w14:textId="77777777" w:rsidR="00750E40" w:rsidRPr="00FD39C6" w:rsidRDefault="00750E40" w:rsidP="00EB409E">
            <w:pPr>
              <w:contextualSpacing/>
              <w:rPr>
                <w:rFonts w:cstheme="minorHAnsi"/>
                <w:bCs/>
              </w:rPr>
            </w:pPr>
            <w:proofErr w:type="spellStart"/>
            <w:r w:rsidRPr="00FD39C6">
              <w:rPr>
                <w:rFonts w:cstheme="minorHAnsi"/>
                <w:bCs/>
              </w:rPr>
              <w:t>3a</w:t>
            </w:r>
            <w:proofErr w:type="spellEnd"/>
            <w:r w:rsidRPr="00FD39C6">
              <w:rPr>
                <w:rFonts w:cstheme="minorHAnsi"/>
                <w:bCs/>
              </w:rPr>
              <w:t xml:space="preserve">. Students will demonstrate integrative knowledge and skills in research. </w:t>
            </w:r>
          </w:p>
          <w:p w14:paraId="06296626" w14:textId="77777777" w:rsidR="00750E40" w:rsidRPr="00FD39C6" w:rsidRDefault="00750E40" w:rsidP="00EB409E">
            <w:pPr>
              <w:contextualSpacing/>
              <w:rPr>
                <w:rFonts w:cstheme="minorHAnsi"/>
                <w:bCs/>
              </w:rPr>
            </w:pPr>
          </w:p>
          <w:p w14:paraId="311100AF" w14:textId="1EB085F9" w:rsidR="00750E40" w:rsidRPr="00FD39C6" w:rsidRDefault="00750E40" w:rsidP="00EB409E">
            <w:pPr>
              <w:contextualSpacing/>
              <w:rPr>
                <w:rFonts w:cstheme="minorHAnsi"/>
                <w:bCs/>
              </w:rPr>
            </w:pPr>
            <w:proofErr w:type="spellStart"/>
            <w:r w:rsidRPr="00FD39C6">
              <w:rPr>
                <w:rFonts w:cstheme="minorHAnsi"/>
                <w:bCs/>
              </w:rPr>
              <w:t>3ai</w:t>
            </w:r>
            <w:proofErr w:type="spellEnd"/>
            <w:r w:rsidRPr="00FD39C6">
              <w:rPr>
                <w:rFonts w:cstheme="minorHAnsi"/>
                <w:bCs/>
              </w:rPr>
              <w:t>.</w:t>
            </w:r>
            <w:r w:rsidR="005224CD" w:rsidRPr="00FD39C6">
              <w:rPr>
                <w:rFonts w:cstheme="minorHAnsi"/>
                <w:bCs/>
              </w:rPr>
              <w:t xml:space="preserve"> </w:t>
            </w:r>
            <w:r w:rsidRPr="00FD39C6">
              <w:rPr>
                <w:rFonts w:cstheme="minorHAnsi"/>
                <w:bCs/>
              </w:rPr>
              <w:t>Students will demonstrate knowledge and skills in program evaluation.</w:t>
            </w:r>
          </w:p>
          <w:p w14:paraId="571DCAD4" w14:textId="77777777" w:rsidR="00750E40" w:rsidRPr="00FD39C6" w:rsidRDefault="00750E40" w:rsidP="00EB409E">
            <w:pPr>
              <w:contextualSpacing/>
              <w:rPr>
                <w:rFonts w:cstheme="minorHAnsi"/>
                <w:bCs/>
              </w:rPr>
            </w:pPr>
          </w:p>
          <w:p w14:paraId="2CFB0068" w14:textId="77777777" w:rsidR="00750E40" w:rsidRPr="00FD39C6" w:rsidRDefault="00750E40" w:rsidP="00EB409E">
            <w:pPr>
              <w:contextualSpacing/>
              <w:rPr>
                <w:rFonts w:cstheme="minorHAnsi"/>
                <w:bCs/>
              </w:rPr>
            </w:pPr>
            <w:proofErr w:type="spellStart"/>
            <w:r w:rsidRPr="00FD39C6">
              <w:rPr>
                <w:rFonts w:cstheme="minorHAnsi"/>
                <w:bCs/>
              </w:rPr>
              <w:t>3aii</w:t>
            </w:r>
            <w:proofErr w:type="spellEnd"/>
            <w:r w:rsidRPr="00FD39C6">
              <w:rPr>
                <w:rFonts w:cstheme="minorHAnsi"/>
                <w:bCs/>
              </w:rPr>
              <w:t xml:space="preserve">. Students will demonstrate knowledge and skills in </w:t>
            </w:r>
            <w:proofErr w:type="gramStart"/>
            <w:r w:rsidRPr="00FD39C6">
              <w:rPr>
                <w:rFonts w:cstheme="minorHAnsi"/>
                <w:bCs/>
              </w:rPr>
              <w:t>statistics</w:t>
            </w:r>
            <w:proofErr w:type="gramEnd"/>
          </w:p>
          <w:p w14:paraId="344B6402" w14:textId="77777777" w:rsidR="00750E40" w:rsidRPr="00FD39C6" w:rsidRDefault="00750E40" w:rsidP="00EB409E">
            <w:pPr>
              <w:contextualSpacing/>
              <w:rPr>
                <w:rFonts w:cstheme="minorHAnsi"/>
                <w:bCs/>
              </w:rPr>
            </w:pPr>
          </w:p>
          <w:p w14:paraId="3DECC6D5" w14:textId="417E83AF" w:rsidR="00750E40" w:rsidRPr="00FD39C6" w:rsidRDefault="00750E40" w:rsidP="00724495">
            <w:pPr>
              <w:contextualSpacing/>
              <w:rPr>
                <w:rFonts w:cstheme="minorHAnsi"/>
                <w:bCs/>
              </w:rPr>
            </w:pPr>
            <w:proofErr w:type="spellStart"/>
            <w:r w:rsidRPr="00FD39C6">
              <w:rPr>
                <w:rFonts w:cstheme="minorHAnsi"/>
                <w:bCs/>
              </w:rPr>
              <w:t>3aiii</w:t>
            </w:r>
            <w:proofErr w:type="spellEnd"/>
            <w:r w:rsidRPr="00FD39C6">
              <w:rPr>
                <w:rFonts w:cstheme="minorHAnsi"/>
                <w:bCs/>
              </w:rPr>
              <w:t xml:space="preserve">. Students will demonstrate knowledge and skills in measurement </w:t>
            </w:r>
          </w:p>
        </w:tc>
        <w:tc>
          <w:tcPr>
            <w:tcW w:w="2430" w:type="dxa"/>
            <w:shd w:val="clear" w:color="auto" w:fill="C5E0B3" w:themeFill="accent6" w:themeFillTint="66"/>
          </w:tcPr>
          <w:p w14:paraId="3F94B35E" w14:textId="41E74FAD" w:rsidR="00750E40" w:rsidRPr="00FD39C6" w:rsidRDefault="00750E40" w:rsidP="00EB409E">
            <w:pPr>
              <w:contextualSpacing/>
              <w:rPr>
                <w:rFonts w:cstheme="minorHAnsi"/>
                <w:bCs/>
              </w:rPr>
            </w:pPr>
            <w:proofErr w:type="spellStart"/>
            <w:r w:rsidRPr="00FD39C6">
              <w:rPr>
                <w:rFonts w:cstheme="minorHAnsi"/>
                <w:bCs/>
              </w:rPr>
              <w:t>3a</w:t>
            </w:r>
            <w:proofErr w:type="spellEnd"/>
            <w:r w:rsidRPr="00FD39C6">
              <w:rPr>
                <w:rFonts w:cstheme="minorHAnsi"/>
                <w:bCs/>
              </w:rPr>
              <w:t>. CEP 886 Article Critique; Field Supervisor Evaluation Form (Item #28-#38) from CEP 894K</w:t>
            </w:r>
          </w:p>
          <w:p w14:paraId="46B1FCC2" w14:textId="77777777" w:rsidR="00750E40" w:rsidRPr="00FD39C6" w:rsidRDefault="00750E40" w:rsidP="00EB409E">
            <w:pPr>
              <w:contextualSpacing/>
              <w:rPr>
                <w:rFonts w:cstheme="minorHAnsi"/>
                <w:bCs/>
              </w:rPr>
            </w:pPr>
          </w:p>
          <w:p w14:paraId="6142AFF8" w14:textId="77777777" w:rsidR="00750E40" w:rsidRPr="00FD39C6" w:rsidRDefault="00750E40" w:rsidP="00EB409E">
            <w:pPr>
              <w:contextualSpacing/>
              <w:rPr>
                <w:rFonts w:cstheme="minorHAnsi"/>
                <w:bCs/>
              </w:rPr>
            </w:pPr>
          </w:p>
          <w:p w14:paraId="5665A6D1" w14:textId="77777777" w:rsidR="00750E40" w:rsidRPr="00FD39C6" w:rsidRDefault="00750E40" w:rsidP="00EB409E">
            <w:pPr>
              <w:contextualSpacing/>
              <w:rPr>
                <w:rFonts w:cstheme="minorHAnsi"/>
                <w:bCs/>
              </w:rPr>
            </w:pPr>
            <w:proofErr w:type="spellStart"/>
            <w:r w:rsidRPr="00FD39C6">
              <w:rPr>
                <w:rFonts w:cstheme="minorHAnsi"/>
                <w:bCs/>
              </w:rPr>
              <w:t>3ai</w:t>
            </w:r>
            <w:proofErr w:type="spellEnd"/>
            <w:r w:rsidRPr="00FD39C6">
              <w:rPr>
                <w:rFonts w:cstheme="minorHAnsi"/>
                <w:bCs/>
              </w:rPr>
              <w:t>. CEP 918; Field Supervisor Evaluation Form (Item #28)</w:t>
            </w:r>
          </w:p>
          <w:p w14:paraId="2C5D9F2F" w14:textId="77777777" w:rsidR="005224CD" w:rsidRPr="00FD39C6" w:rsidRDefault="005224CD" w:rsidP="00EB409E">
            <w:pPr>
              <w:contextualSpacing/>
              <w:rPr>
                <w:rFonts w:cstheme="minorHAnsi"/>
                <w:bCs/>
              </w:rPr>
            </w:pPr>
          </w:p>
          <w:p w14:paraId="2E619C6F" w14:textId="06A61418" w:rsidR="00750E40" w:rsidRPr="00FD39C6" w:rsidRDefault="00750E40" w:rsidP="00EB409E">
            <w:pPr>
              <w:contextualSpacing/>
              <w:rPr>
                <w:rFonts w:cstheme="minorHAnsi"/>
                <w:bCs/>
              </w:rPr>
            </w:pPr>
            <w:proofErr w:type="spellStart"/>
            <w:r w:rsidRPr="00FD39C6">
              <w:rPr>
                <w:rFonts w:cstheme="minorHAnsi"/>
                <w:bCs/>
              </w:rPr>
              <w:t>3aii</w:t>
            </w:r>
            <w:proofErr w:type="spellEnd"/>
            <w:r w:rsidRPr="00FD39C6">
              <w:rPr>
                <w:rFonts w:cstheme="minorHAnsi"/>
                <w:bCs/>
              </w:rPr>
              <w:t>. CEP 932 Quantitative Methods in Educational Research I; Field Supervisor Evaluation Form (Item #29)</w:t>
            </w:r>
          </w:p>
          <w:p w14:paraId="71BB1654" w14:textId="77777777" w:rsidR="00750E40" w:rsidRPr="00FD39C6" w:rsidRDefault="00750E40" w:rsidP="00EB409E">
            <w:pPr>
              <w:contextualSpacing/>
              <w:rPr>
                <w:rFonts w:cstheme="minorHAnsi"/>
                <w:bCs/>
              </w:rPr>
            </w:pPr>
          </w:p>
          <w:p w14:paraId="4098C828" w14:textId="37D58988" w:rsidR="00750E40" w:rsidRPr="00FD39C6" w:rsidRDefault="00750E40" w:rsidP="00724495">
            <w:pPr>
              <w:contextualSpacing/>
              <w:rPr>
                <w:rFonts w:cstheme="minorHAnsi"/>
                <w:bCs/>
              </w:rPr>
            </w:pPr>
            <w:proofErr w:type="spellStart"/>
            <w:r w:rsidRPr="00FD39C6">
              <w:rPr>
                <w:rFonts w:cstheme="minorHAnsi"/>
                <w:bCs/>
              </w:rPr>
              <w:t>3aiii</w:t>
            </w:r>
            <w:proofErr w:type="spellEnd"/>
            <w:r w:rsidRPr="00FD39C6">
              <w:rPr>
                <w:rFonts w:cstheme="minorHAnsi"/>
                <w:bCs/>
              </w:rPr>
              <w:t>. CEP 880 Cognitive Assessment Chapter Test &amp; Test Review (Measurement); Field Supervisor Evaluation Form (Item #30)</w:t>
            </w:r>
          </w:p>
        </w:tc>
        <w:tc>
          <w:tcPr>
            <w:tcW w:w="5243" w:type="dxa"/>
            <w:shd w:val="clear" w:color="auto" w:fill="C5E0B3" w:themeFill="accent6" w:themeFillTint="66"/>
          </w:tcPr>
          <w:p w14:paraId="40436F96" w14:textId="77777777" w:rsidR="00750E40" w:rsidRPr="00FD39C6" w:rsidRDefault="00750E40" w:rsidP="00EB409E">
            <w:pPr>
              <w:contextualSpacing/>
              <w:rPr>
                <w:rFonts w:cstheme="minorHAnsi"/>
                <w:bCs/>
              </w:rPr>
            </w:pPr>
            <w:proofErr w:type="spellStart"/>
            <w:r w:rsidRPr="00FD39C6">
              <w:rPr>
                <w:rFonts w:cstheme="minorHAnsi"/>
                <w:bCs/>
              </w:rPr>
              <w:t>3a</w:t>
            </w:r>
            <w:proofErr w:type="spellEnd"/>
            <w:r w:rsidRPr="00FD39C6">
              <w:rPr>
                <w:rFonts w:cstheme="minorHAnsi"/>
                <w:bCs/>
              </w:rPr>
              <w:t>. Student must earn a 4.0 (Emerging Professional) or higher average rating on supervisor evaluation form (Program Goal 3: Research and Inquiry-Integrative Knowledge and Skills in Research, Items #28-#38) from Spring Semester CEP 894K, and a 3.5 on article critique within CEP 886</w:t>
            </w:r>
          </w:p>
          <w:p w14:paraId="16BCC27A" w14:textId="77777777" w:rsidR="00750E40" w:rsidRPr="00FD39C6" w:rsidRDefault="00750E40" w:rsidP="00EB409E">
            <w:pPr>
              <w:contextualSpacing/>
              <w:rPr>
                <w:rFonts w:cstheme="minorHAnsi"/>
                <w:bCs/>
              </w:rPr>
            </w:pPr>
          </w:p>
          <w:p w14:paraId="627D6FCD" w14:textId="77777777" w:rsidR="00750E40" w:rsidRPr="00FD39C6" w:rsidRDefault="00750E40" w:rsidP="00EB409E">
            <w:pPr>
              <w:contextualSpacing/>
              <w:rPr>
                <w:rFonts w:cstheme="minorHAnsi"/>
                <w:bCs/>
              </w:rPr>
            </w:pPr>
            <w:proofErr w:type="spellStart"/>
            <w:r w:rsidRPr="00FD39C6">
              <w:rPr>
                <w:rFonts w:cstheme="minorHAnsi"/>
                <w:bCs/>
              </w:rPr>
              <w:t>3ai</w:t>
            </w:r>
            <w:proofErr w:type="spellEnd"/>
            <w:r w:rsidRPr="00FD39C6">
              <w:rPr>
                <w:rFonts w:cstheme="minorHAnsi"/>
                <w:bCs/>
              </w:rPr>
              <w:t>. A grade of 3.0 or higher in CEP 918 Theories of School-based Psychological Interventions; Field Supervisor Evaluation Form Item #28, Research Design, Rating of 4.0 (Satisfactory) or higher in CEP 894K</w:t>
            </w:r>
          </w:p>
          <w:p w14:paraId="0136EF22" w14:textId="77777777" w:rsidR="00750E40" w:rsidRPr="00FD39C6" w:rsidRDefault="00750E40" w:rsidP="00EB409E">
            <w:pPr>
              <w:contextualSpacing/>
              <w:rPr>
                <w:rFonts w:cstheme="minorHAnsi"/>
                <w:bCs/>
              </w:rPr>
            </w:pPr>
          </w:p>
          <w:p w14:paraId="33808ECB" w14:textId="77777777" w:rsidR="00750E40" w:rsidRPr="00FD39C6" w:rsidRDefault="00750E40" w:rsidP="00EB409E">
            <w:pPr>
              <w:contextualSpacing/>
              <w:rPr>
                <w:rFonts w:cstheme="minorHAnsi"/>
                <w:bCs/>
              </w:rPr>
            </w:pPr>
            <w:proofErr w:type="spellStart"/>
            <w:r w:rsidRPr="00FD39C6">
              <w:rPr>
                <w:rFonts w:cstheme="minorHAnsi"/>
                <w:bCs/>
              </w:rPr>
              <w:t>3aii</w:t>
            </w:r>
            <w:proofErr w:type="spellEnd"/>
            <w:r w:rsidRPr="00FD39C6">
              <w:rPr>
                <w:rFonts w:cstheme="minorHAnsi"/>
                <w:bCs/>
              </w:rPr>
              <w:t>. A grade of 3.0 or higher in CEP 932 Quantitative Methods in Educational Research I; Field Supervisor Evaluation Form Item #29, Statistics, Rating of 4.0 (Satisfactory) or higher in CEP 894K</w:t>
            </w:r>
          </w:p>
          <w:p w14:paraId="65F2D85D" w14:textId="77777777" w:rsidR="00750E40" w:rsidRPr="00FD39C6" w:rsidRDefault="00750E40" w:rsidP="00EB409E">
            <w:pPr>
              <w:contextualSpacing/>
              <w:rPr>
                <w:rFonts w:cstheme="minorHAnsi"/>
                <w:bCs/>
              </w:rPr>
            </w:pPr>
          </w:p>
          <w:p w14:paraId="6C702688" w14:textId="77777777" w:rsidR="00750E40" w:rsidRPr="00FD39C6" w:rsidRDefault="00750E40" w:rsidP="00EB409E">
            <w:pPr>
              <w:contextualSpacing/>
              <w:rPr>
                <w:rFonts w:cstheme="minorHAnsi"/>
                <w:bCs/>
              </w:rPr>
            </w:pPr>
            <w:proofErr w:type="spellStart"/>
            <w:r w:rsidRPr="00FD39C6">
              <w:rPr>
                <w:rFonts w:cstheme="minorHAnsi"/>
                <w:bCs/>
              </w:rPr>
              <w:t>3aiii</w:t>
            </w:r>
            <w:proofErr w:type="spellEnd"/>
            <w:r w:rsidRPr="00FD39C6">
              <w:rPr>
                <w:rFonts w:cstheme="minorHAnsi"/>
                <w:bCs/>
              </w:rPr>
              <w:t>. A score of 80% or higher on CEP 880 Cognitive Assessment Chapter Test (Measurement) and Test Review (Measurement), Field Supervisor Evaluation Form Item #30, Measurement Rating, of 4.0 (Emerging Professional) or higher in CEP 894K</w:t>
            </w:r>
          </w:p>
        </w:tc>
      </w:tr>
    </w:tbl>
    <w:p w14:paraId="34140D70" w14:textId="77777777" w:rsidR="00750E40" w:rsidRPr="00FD39C6" w:rsidRDefault="00750E40" w:rsidP="00750E40">
      <w:pPr>
        <w:contextualSpacing/>
        <w:rPr>
          <w:rFonts w:cstheme="minorHAnsi"/>
        </w:rPr>
      </w:pPr>
    </w:p>
    <w:p w14:paraId="00545503" w14:textId="77777777" w:rsidR="00750E40" w:rsidRPr="00FD39C6" w:rsidRDefault="00750E40" w:rsidP="00750E40">
      <w:pPr>
        <w:contextualSpacing/>
        <w:rPr>
          <w:rFonts w:cstheme="minorHAnsi"/>
        </w:rPr>
      </w:pPr>
    </w:p>
    <w:p w14:paraId="3E4E06F7" w14:textId="77777777" w:rsidR="00750E40" w:rsidRPr="00FD39C6" w:rsidRDefault="00750E40" w:rsidP="00750E40">
      <w:pPr>
        <w:contextualSpacing/>
        <w:rPr>
          <w:rFonts w:cstheme="minorHAnsi"/>
        </w:rPr>
      </w:pPr>
    </w:p>
    <w:p w14:paraId="526E1862" w14:textId="77777777" w:rsidR="00750E40" w:rsidRPr="00FD39C6" w:rsidRDefault="00750E40" w:rsidP="00750E40">
      <w:pPr>
        <w:contextualSpacing/>
        <w:rPr>
          <w:rFonts w:cstheme="minorHAnsi"/>
        </w:rPr>
      </w:pPr>
    </w:p>
    <w:p w14:paraId="7760B8BF" w14:textId="77777777" w:rsidR="00724495" w:rsidRDefault="00724495">
      <w:r>
        <w:br w:type="page"/>
      </w:r>
    </w:p>
    <w:tbl>
      <w:tblPr>
        <w:tblStyle w:val="TableGrid"/>
        <w:tblpPr w:leftFromText="180" w:rightFromText="180" w:vertAnchor="text" w:tblpX="-342" w:tblpY="1"/>
        <w:tblW w:w="5000" w:type="pct"/>
        <w:tblLook w:val="04A0" w:firstRow="1" w:lastRow="0" w:firstColumn="1" w:lastColumn="0" w:noHBand="0" w:noVBand="1"/>
      </w:tblPr>
      <w:tblGrid>
        <w:gridCol w:w="1641"/>
        <w:gridCol w:w="2224"/>
        <w:gridCol w:w="2520"/>
        <w:gridCol w:w="2633"/>
        <w:gridCol w:w="4796"/>
      </w:tblGrid>
      <w:tr w:rsidR="00750E40" w:rsidRPr="00FD39C6" w14:paraId="6EA7BBD7" w14:textId="77777777" w:rsidTr="00A8008B">
        <w:tc>
          <w:tcPr>
            <w:tcW w:w="594" w:type="pct"/>
            <w:shd w:val="clear" w:color="auto" w:fill="70AD47" w:themeFill="accent6"/>
          </w:tcPr>
          <w:p w14:paraId="64AA49FB" w14:textId="122A2F2E" w:rsidR="00750E40" w:rsidRPr="00FD39C6" w:rsidRDefault="00750E40" w:rsidP="00EB409E">
            <w:pPr>
              <w:contextualSpacing/>
              <w:jc w:val="center"/>
              <w:rPr>
                <w:rFonts w:cstheme="minorHAnsi"/>
                <w:i/>
              </w:rPr>
            </w:pPr>
            <w:r w:rsidRPr="00FD39C6">
              <w:rPr>
                <w:rFonts w:cstheme="minorHAnsi"/>
                <w:i/>
              </w:rPr>
              <w:lastRenderedPageBreak/>
              <w:t>Goals</w:t>
            </w:r>
          </w:p>
        </w:tc>
        <w:tc>
          <w:tcPr>
            <w:tcW w:w="805" w:type="pct"/>
            <w:shd w:val="clear" w:color="auto" w:fill="70AD47" w:themeFill="accent6"/>
          </w:tcPr>
          <w:p w14:paraId="73E50EFA" w14:textId="77777777" w:rsidR="00750E40" w:rsidRPr="00FD39C6" w:rsidRDefault="00750E40" w:rsidP="00EB409E">
            <w:pPr>
              <w:contextualSpacing/>
              <w:jc w:val="center"/>
              <w:rPr>
                <w:rFonts w:cstheme="minorHAnsi"/>
                <w:i/>
              </w:rPr>
            </w:pPr>
            <w:r w:rsidRPr="00FD39C6">
              <w:rPr>
                <w:rFonts w:cstheme="minorHAnsi"/>
                <w:i/>
              </w:rPr>
              <w:t>Objectives</w:t>
            </w:r>
          </w:p>
        </w:tc>
        <w:tc>
          <w:tcPr>
            <w:tcW w:w="912" w:type="pct"/>
            <w:shd w:val="clear" w:color="auto" w:fill="70AD47" w:themeFill="accent6"/>
          </w:tcPr>
          <w:p w14:paraId="357C8322" w14:textId="77777777" w:rsidR="00750E40" w:rsidRPr="00FD39C6" w:rsidRDefault="00750E40" w:rsidP="00EB409E">
            <w:pPr>
              <w:contextualSpacing/>
              <w:jc w:val="center"/>
              <w:rPr>
                <w:rFonts w:cstheme="minorHAnsi"/>
                <w:i/>
              </w:rPr>
            </w:pPr>
            <w:r w:rsidRPr="00FD39C6">
              <w:rPr>
                <w:rFonts w:cstheme="minorHAnsi"/>
                <w:i/>
              </w:rPr>
              <w:t>Competencies</w:t>
            </w:r>
          </w:p>
        </w:tc>
        <w:tc>
          <w:tcPr>
            <w:tcW w:w="953" w:type="pct"/>
            <w:shd w:val="clear" w:color="auto" w:fill="70AD47" w:themeFill="accent6"/>
          </w:tcPr>
          <w:p w14:paraId="04BF8200" w14:textId="77777777" w:rsidR="00750E40" w:rsidRPr="00FD39C6" w:rsidRDefault="00750E40" w:rsidP="00EB409E">
            <w:pPr>
              <w:contextualSpacing/>
              <w:jc w:val="center"/>
              <w:rPr>
                <w:rFonts w:cstheme="minorHAnsi"/>
                <w:i/>
              </w:rPr>
            </w:pPr>
            <w:r w:rsidRPr="00FD39C6">
              <w:rPr>
                <w:rFonts w:cstheme="minorHAnsi"/>
                <w:i/>
              </w:rPr>
              <w:t>Evaluation tools for each competency</w:t>
            </w:r>
          </w:p>
        </w:tc>
        <w:tc>
          <w:tcPr>
            <w:tcW w:w="1736" w:type="pct"/>
            <w:shd w:val="clear" w:color="auto" w:fill="70AD47" w:themeFill="accent6"/>
          </w:tcPr>
          <w:p w14:paraId="41EAFAE3" w14:textId="77777777" w:rsidR="00750E40" w:rsidRPr="00FD39C6" w:rsidRDefault="00750E40" w:rsidP="00EB409E">
            <w:pPr>
              <w:contextualSpacing/>
              <w:jc w:val="center"/>
              <w:rPr>
                <w:rFonts w:cstheme="minorHAnsi"/>
                <w:i/>
              </w:rPr>
            </w:pPr>
            <w:r w:rsidRPr="00FD39C6">
              <w:rPr>
                <w:rFonts w:cstheme="minorHAnsi"/>
                <w:i/>
              </w:rPr>
              <w:t>Thresholds*</w:t>
            </w:r>
          </w:p>
        </w:tc>
      </w:tr>
      <w:tr w:rsidR="00750E40" w:rsidRPr="00FD39C6" w14:paraId="4CE20D2C" w14:textId="77777777" w:rsidTr="00A8008B">
        <w:tc>
          <w:tcPr>
            <w:tcW w:w="594" w:type="pct"/>
            <w:shd w:val="clear" w:color="auto" w:fill="C5E0B3" w:themeFill="accent6" w:themeFillTint="66"/>
          </w:tcPr>
          <w:p w14:paraId="33DE1E18" w14:textId="77777777" w:rsidR="00750E40" w:rsidRPr="00FD39C6" w:rsidRDefault="00750E40" w:rsidP="00EB409E">
            <w:pPr>
              <w:contextualSpacing/>
              <w:rPr>
                <w:rFonts w:cstheme="minorHAnsi"/>
                <w:b/>
              </w:rPr>
            </w:pPr>
            <w:r w:rsidRPr="00FD39C6">
              <w:rPr>
                <w:rFonts w:cstheme="minorHAnsi"/>
                <w:b/>
              </w:rPr>
              <w:t>3. Research and Inquiry</w:t>
            </w:r>
            <w:r w:rsidRPr="00FD39C6">
              <w:rPr>
                <w:rFonts w:cstheme="minorHAnsi"/>
              </w:rPr>
              <w:t>: Prepare school psychologists who effectively consume and disseminate research applicable in school settings.</w:t>
            </w:r>
          </w:p>
        </w:tc>
        <w:tc>
          <w:tcPr>
            <w:tcW w:w="805" w:type="pct"/>
            <w:shd w:val="clear" w:color="auto" w:fill="C5E0B3" w:themeFill="accent6" w:themeFillTint="66"/>
          </w:tcPr>
          <w:p w14:paraId="6B354347" w14:textId="77777777" w:rsidR="00750E40" w:rsidRPr="00FD39C6" w:rsidRDefault="00750E40" w:rsidP="00EB409E">
            <w:pPr>
              <w:contextualSpacing/>
              <w:rPr>
                <w:rFonts w:cstheme="minorHAnsi"/>
                <w:b/>
              </w:rPr>
            </w:pPr>
            <w:proofErr w:type="spellStart"/>
            <w:r w:rsidRPr="00FD39C6">
              <w:rPr>
                <w:rFonts w:cstheme="minorHAnsi"/>
                <w:b/>
              </w:rPr>
              <w:t>3b</w:t>
            </w:r>
            <w:proofErr w:type="spellEnd"/>
            <w:r w:rsidRPr="00FD39C6">
              <w:rPr>
                <w:rFonts w:cstheme="minorHAnsi"/>
                <w:b/>
              </w:rPr>
              <w:t xml:space="preserve">. Students will acquire knowledge and skills pertaining to disseminating scholarly work to others. </w:t>
            </w:r>
          </w:p>
          <w:p w14:paraId="6CAC2F5A" w14:textId="77777777" w:rsidR="00750E40" w:rsidRPr="00FD39C6" w:rsidRDefault="00750E40" w:rsidP="00EB409E">
            <w:pPr>
              <w:contextualSpacing/>
              <w:rPr>
                <w:rFonts w:cstheme="minorHAnsi"/>
                <w:b/>
              </w:rPr>
            </w:pPr>
          </w:p>
          <w:p w14:paraId="66171B2D" w14:textId="41265FA3" w:rsidR="00750E40" w:rsidRPr="00FD39C6" w:rsidRDefault="00750E40" w:rsidP="00BB0D2B">
            <w:pPr>
              <w:contextualSpacing/>
              <w:rPr>
                <w:rFonts w:cstheme="minorHAnsi"/>
                <w:b/>
              </w:rPr>
            </w:pPr>
            <w:proofErr w:type="spellStart"/>
            <w:r w:rsidRPr="00FD39C6">
              <w:rPr>
                <w:rFonts w:cstheme="minorHAnsi"/>
                <w:b/>
              </w:rPr>
              <w:t>3c</w:t>
            </w:r>
            <w:proofErr w:type="spellEnd"/>
            <w:r w:rsidRPr="00FD39C6">
              <w:rPr>
                <w:rFonts w:cstheme="minorHAnsi"/>
                <w:b/>
              </w:rPr>
              <w:t xml:space="preserve">. Students will demonstrate knowledge and skills in applying research to practice. </w:t>
            </w:r>
          </w:p>
        </w:tc>
        <w:tc>
          <w:tcPr>
            <w:tcW w:w="912" w:type="pct"/>
            <w:shd w:val="clear" w:color="auto" w:fill="C5E0B3" w:themeFill="accent6" w:themeFillTint="66"/>
          </w:tcPr>
          <w:p w14:paraId="1F7A6970" w14:textId="77777777" w:rsidR="00750E40" w:rsidRPr="00FD39C6" w:rsidRDefault="00750E40" w:rsidP="00EB409E">
            <w:pPr>
              <w:contextualSpacing/>
              <w:rPr>
                <w:rFonts w:cstheme="minorHAnsi"/>
              </w:rPr>
            </w:pPr>
            <w:proofErr w:type="spellStart"/>
            <w:r w:rsidRPr="00FD39C6">
              <w:rPr>
                <w:rFonts w:cstheme="minorHAnsi"/>
              </w:rPr>
              <w:t>3b</w:t>
            </w:r>
            <w:proofErr w:type="spellEnd"/>
            <w:r w:rsidRPr="00FD39C6">
              <w:rPr>
                <w:rFonts w:cstheme="minorHAnsi"/>
              </w:rPr>
              <w:t xml:space="preserve">. Students will demonstrate knowledge and skills in disseminating scholarly work to local audiences. </w:t>
            </w:r>
          </w:p>
          <w:p w14:paraId="362BAA3B" w14:textId="77777777" w:rsidR="00750E40" w:rsidRPr="00FD39C6" w:rsidRDefault="00750E40" w:rsidP="00EB409E">
            <w:pPr>
              <w:contextualSpacing/>
              <w:rPr>
                <w:rFonts w:cstheme="minorHAnsi"/>
              </w:rPr>
            </w:pPr>
          </w:p>
          <w:p w14:paraId="4350F549" w14:textId="67FC5B4F" w:rsidR="00750E40" w:rsidRPr="00FD39C6" w:rsidRDefault="00750E40" w:rsidP="00BB0D2B">
            <w:pPr>
              <w:contextualSpacing/>
              <w:rPr>
                <w:rFonts w:cstheme="minorHAnsi"/>
              </w:rPr>
            </w:pPr>
            <w:proofErr w:type="spellStart"/>
            <w:r w:rsidRPr="00FD39C6">
              <w:rPr>
                <w:rFonts w:cstheme="minorHAnsi"/>
              </w:rPr>
              <w:t>3c</w:t>
            </w:r>
            <w:proofErr w:type="spellEnd"/>
            <w:r w:rsidRPr="00FD39C6">
              <w:rPr>
                <w:rFonts w:cstheme="minorHAnsi"/>
              </w:rPr>
              <w:t xml:space="preserve">. Students will demonstrate knowledge and skills in applying research within their practice. </w:t>
            </w:r>
          </w:p>
        </w:tc>
        <w:tc>
          <w:tcPr>
            <w:tcW w:w="953" w:type="pct"/>
            <w:shd w:val="clear" w:color="auto" w:fill="C5E0B3" w:themeFill="accent6" w:themeFillTint="66"/>
          </w:tcPr>
          <w:p w14:paraId="13DEDA7F" w14:textId="77777777" w:rsidR="00750E40" w:rsidRPr="00FD39C6" w:rsidRDefault="00750E40" w:rsidP="00EB409E">
            <w:pPr>
              <w:contextualSpacing/>
              <w:rPr>
                <w:rFonts w:cstheme="minorHAnsi"/>
              </w:rPr>
            </w:pPr>
            <w:proofErr w:type="spellStart"/>
            <w:r w:rsidRPr="00FD39C6">
              <w:rPr>
                <w:rFonts w:cstheme="minorHAnsi"/>
              </w:rPr>
              <w:t>3b</w:t>
            </w:r>
            <w:proofErr w:type="spellEnd"/>
            <w:r w:rsidRPr="00FD39C6">
              <w:rPr>
                <w:rFonts w:cstheme="minorHAnsi"/>
              </w:rPr>
              <w:t xml:space="preserve">. CEP 894K </w:t>
            </w:r>
          </w:p>
          <w:p w14:paraId="6770FFF8" w14:textId="77777777" w:rsidR="00750E40" w:rsidRPr="00FD39C6" w:rsidRDefault="00750E40" w:rsidP="00EB409E">
            <w:pPr>
              <w:contextualSpacing/>
              <w:rPr>
                <w:rFonts w:cstheme="minorHAnsi"/>
              </w:rPr>
            </w:pPr>
          </w:p>
          <w:p w14:paraId="7518B205" w14:textId="77777777" w:rsidR="00750E40" w:rsidRPr="00FD39C6" w:rsidRDefault="00750E40" w:rsidP="00EB409E">
            <w:pPr>
              <w:contextualSpacing/>
              <w:rPr>
                <w:rFonts w:cstheme="minorHAnsi"/>
              </w:rPr>
            </w:pPr>
          </w:p>
          <w:p w14:paraId="1388175D" w14:textId="77777777" w:rsidR="00750E40" w:rsidRPr="00FD39C6" w:rsidRDefault="00750E40" w:rsidP="00EB409E">
            <w:pPr>
              <w:contextualSpacing/>
              <w:rPr>
                <w:rFonts w:cstheme="minorHAnsi"/>
              </w:rPr>
            </w:pPr>
          </w:p>
          <w:p w14:paraId="11AF60D5" w14:textId="0BB5AE51" w:rsidR="00750E40" w:rsidRPr="00FD39C6" w:rsidRDefault="00750E40" w:rsidP="00EB409E">
            <w:pPr>
              <w:contextualSpacing/>
              <w:rPr>
                <w:rFonts w:cstheme="minorHAnsi"/>
              </w:rPr>
            </w:pPr>
            <w:proofErr w:type="spellStart"/>
            <w:r w:rsidRPr="00FD39C6">
              <w:rPr>
                <w:rFonts w:cstheme="minorHAnsi"/>
              </w:rPr>
              <w:t>3c</w:t>
            </w:r>
            <w:proofErr w:type="spellEnd"/>
            <w:r w:rsidRPr="00FD39C6">
              <w:rPr>
                <w:rFonts w:cstheme="minorHAnsi"/>
              </w:rPr>
              <w:t xml:space="preserve">. CEP 894K; Supervisor evaluation form </w:t>
            </w:r>
          </w:p>
          <w:p w14:paraId="10227677" w14:textId="77777777" w:rsidR="00750E40" w:rsidRPr="00FD39C6" w:rsidRDefault="00750E40" w:rsidP="00EB409E">
            <w:pPr>
              <w:contextualSpacing/>
              <w:rPr>
                <w:rFonts w:cstheme="minorHAnsi"/>
              </w:rPr>
            </w:pPr>
          </w:p>
          <w:p w14:paraId="152777B8" w14:textId="77777777" w:rsidR="00750E40" w:rsidRPr="00FD39C6" w:rsidRDefault="00750E40" w:rsidP="00EB409E">
            <w:pPr>
              <w:contextualSpacing/>
              <w:rPr>
                <w:rFonts w:cstheme="minorHAnsi"/>
              </w:rPr>
            </w:pPr>
          </w:p>
          <w:p w14:paraId="26288212" w14:textId="77777777" w:rsidR="00750E40" w:rsidRPr="00FD39C6" w:rsidRDefault="00750E40" w:rsidP="00EB409E">
            <w:pPr>
              <w:contextualSpacing/>
              <w:rPr>
                <w:rFonts w:cstheme="minorHAnsi"/>
              </w:rPr>
            </w:pPr>
          </w:p>
          <w:p w14:paraId="7B12B72A" w14:textId="77777777" w:rsidR="00750E40" w:rsidRPr="00FD39C6" w:rsidRDefault="00750E40" w:rsidP="00EB409E">
            <w:pPr>
              <w:contextualSpacing/>
              <w:rPr>
                <w:rFonts w:cstheme="minorHAnsi"/>
              </w:rPr>
            </w:pPr>
          </w:p>
        </w:tc>
        <w:tc>
          <w:tcPr>
            <w:tcW w:w="1736" w:type="pct"/>
            <w:shd w:val="clear" w:color="auto" w:fill="C5E0B3" w:themeFill="accent6" w:themeFillTint="66"/>
          </w:tcPr>
          <w:p w14:paraId="1809C32B" w14:textId="77777777" w:rsidR="00750E40" w:rsidRPr="00FD39C6" w:rsidRDefault="00750E40" w:rsidP="00EB409E">
            <w:pPr>
              <w:contextualSpacing/>
              <w:rPr>
                <w:rFonts w:cstheme="minorHAnsi"/>
              </w:rPr>
            </w:pPr>
            <w:proofErr w:type="spellStart"/>
            <w:r w:rsidRPr="00FD39C6">
              <w:rPr>
                <w:rFonts w:cstheme="minorHAnsi"/>
              </w:rPr>
              <w:t>3b</w:t>
            </w:r>
            <w:proofErr w:type="spellEnd"/>
            <w:r w:rsidRPr="00FD39C6">
              <w:rPr>
                <w:rFonts w:cstheme="minorHAnsi"/>
              </w:rPr>
              <w:t>. 3.0 on CEP 894K Research Dissemination Section of Professional Portfolio</w:t>
            </w:r>
          </w:p>
          <w:p w14:paraId="4990F44E" w14:textId="77777777" w:rsidR="00750E40" w:rsidRPr="00FD39C6" w:rsidRDefault="00750E40" w:rsidP="00EB409E">
            <w:pPr>
              <w:contextualSpacing/>
              <w:rPr>
                <w:rFonts w:cstheme="minorHAnsi"/>
              </w:rPr>
            </w:pPr>
          </w:p>
          <w:p w14:paraId="58F92A34" w14:textId="77777777" w:rsidR="00750E40" w:rsidRPr="00FD39C6" w:rsidRDefault="00750E40" w:rsidP="00EB409E">
            <w:pPr>
              <w:contextualSpacing/>
              <w:rPr>
                <w:rFonts w:cstheme="minorHAnsi"/>
              </w:rPr>
            </w:pPr>
          </w:p>
          <w:p w14:paraId="2FC25275" w14:textId="77777777" w:rsidR="00750E40" w:rsidRPr="00FD39C6" w:rsidRDefault="00750E40" w:rsidP="00EB409E">
            <w:pPr>
              <w:contextualSpacing/>
              <w:rPr>
                <w:rFonts w:cstheme="minorHAnsi"/>
              </w:rPr>
            </w:pPr>
            <w:proofErr w:type="spellStart"/>
            <w:r w:rsidRPr="00FD39C6">
              <w:rPr>
                <w:rFonts w:cstheme="minorHAnsi"/>
              </w:rPr>
              <w:t>3c</w:t>
            </w:r>
            <w:proofErr w:type="spellEnd"/>
            <w:r w:rsidRPr="00FD39C6">
              <w:rPr>
                <w:rFonts w:cstheme="minorHAnsi"/>
              </w:rPr>
              <w:t>. Field Supervisor Evaluation Form Item #35-#37, Research &amp; Inquiry, Rating of 4.0 Emerging Professional) or higher in CEP 894K</w:t>
            </w:r>
          </w:p>
        </w:tc>
      </w:tr>
    </w:tbl>
    <w:p w14:paraId="17203371" w14:textId="77777777" w:rsidR="00750E40" w:rsidRPr="00FD39C6" w:rsidRDefault="00750E40" w:rsidP="00750E40">
      <w:pPr>
        <w:contextualSpacing/>
        <w:rPr>
          <w:rFonts w:cstheme="minorHAnsi"/>
        </w:rPr>
      </w:pPr>
    </w:p>
    <w:p w14:paraId="2448695D" w14:textId="3C233D85" w:rsidR="00583230" w:rsidRPr="00FD39C6" w:rsidRDefault="00583230">
      <w:pPr>
        <w:rPr>
          <w:rFonts w:cstheme="minorHAnsi"/>
        </w:rPr>
      </w:pPr>
    </w:p>
    <w:tbl>
      <w:tblPr>
        <w:tblpPr w:leftFromText="180" w:rightFromText="180" w:vertAnchor="text" w:tblpX="-34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225"/>
        <w:gridCol w:w="2763"/>
        <w:gridCol w:w="2904"/>
        <w:gridCol w:w="4233"/>
      </w:tblGrid>
      <w:tr w:rsidR="00750E40" w:rsidRPr="00FD39C6" w14:paraId="23D50394" w14:textId="77777777" w:rsidTr="00BB0D2B">
        <w:tc>
          <w:tcPr>
            <w:tcW w:w="611" w:type="pct"/>
            <w:shd w:val="clear" w:color="auto" w:fill="FFC000" w:themeFill="accent4"/>
          </w:tcPr>
          <w:p w14:paraId="4674F79B" w14:textId="349A735C" w:rsidR="00750E40" w:rsidRPr="00FD39C6" w:rsidRDefault="00750E40" w:rsidP="00EB409E">
            <w:pPr>
              <w:contextualSpacing/>
              <w:jc w:val="center"/>
              <w:rPr>
                <w:rFonts w:cstheme="minorHAnsi"/>
                <w:i/>
              </w:rPr>
            </w:pPr>
            <w:r w:rsidRPr="00FD39C6">
              <w:rPr>
                <w:rFonts w:cstheme="minorHAnsi"/>
                <w:i/>
              </w:rPr>
              <w:t>Goals</w:t>
            </w:r>
          </w:p>
        </w:tc>
        <w:tc>
          <w:tcPr>
            <w:tcW w:w="805" w:type="pct"/>
            <w:shd w:val="clear" w:color="auto" w:fill="FFC000" w:themeFill="accent4"/>
          </w:tcPr>
          <w:p w14:paraId="104BC6FC" w14:textId="77777777" w:rsidR="00750E40" w:rsidRPr="00FD39C6" w:rsidRDefault="00750E40" w:rsidP="00EB409E">
            <w:pPr>
              <w:contextualSpacing/>
              <w:jc w:val="center"/>
              <w:rPr>
                <w:rFonts w:cstheme="minorHAnsi"/>
                <w:i/>
              </w:rPr>
            </w:pPr>
            <w:r w:rsidRPr="00FD39C6">
              <w:rPr>
                <w:rFonts w:cstheme="minorHAnsi"/>
                <w:i/>
              </w:rPr>
              <w:t>Objectives</w:t>
            </w:r>
          </w:p>
        </w:tc>
        <w:tc>
          <w:tcPr>
            <w:tcW w:w="1000" w:type="pct"/>
            <w:shd w:val="clear" w:color="auto" w:fill="FFC000" w:themeFill="accent4"/>
          </w:tcPr>
          <w:p w14:paraId="461D6493" w14:textId="77777777" w:rsidR="00750E40" w:rsidRPr="00FD39C6" w:rsidRDefault="00750E40" w:rsidP="00EB409E">
            <w:pPr>
              <w:contextualSpacing/>
              <w:jc w:val="center"/>
              <w:rPr>
                <w:rFonts w:cstheme="minorHAnsi"/>
                <w:i/>
              </w:rPr>
            </w:pPr>
            <w:r w:rsidRPr="00FD39C6">
              <w:rPr>
                <w:rFonts w:cstheme="minorHAnsi"/>
                <w:i/>
              </w:rPr>
              <w:t>Competencies</w:t>
            </w:r>
          </w:p>
        </w:tc>
        <w:tc>
          <w:tcPr>
            <w:tcW w:w="1051" w:type="pct"/>
            <w:shd w:val="clear" w:color="auto" w:fill="FFC000" w:themeFill="accent4"/>
          </w:tcPr>
          <w:p w14:paraId="70A829A0" w14:textId="77777777" w:rsidR="00750E40" w:rsidRPr="00FD39C6" w:rsidRDefault="00750E40" w:rsidP="00EB409E">
            <w:pPr>
              <w:contextualSpacing/>
              <w:jc w:val="center"/>
              <w:rPr>
                <w:rFonts w:cstheme="minorHAnsi"/>
                <w:i/>
              </w:rPr>
            </w:pPr>
            <w:r w:rsidRPr="00FD39C6">
              <w:rPr>
                <w:rFonts w:cstheme="minorHAnsi"/>
                <w:i/>
              </w:rPr>
              <w:t>Evaluation tools for each competency</w:t>
            </w:r>
          </w:p>
        </w:tc>
        <w:tc>
          <w:tcPr>
            <w:tcW w:w="1532" w:type="pct"/>
            <w:shd w:val="clear" w:color="auto" w:fill="FFC000" w:themeFill="accent4"/>
          </w:tcPr>
          <w:p w14:paraId="7E51D13D" w14:textId="77777777" w:rsidR="00750E40" w:rsidRPr="00FD39C6" w:rsidRDefault="00750E40" w:rsidP="00EB409E">
            <w:pPr>
              <w:contextualSpacing/>
              <w:jc w:val="center"/>
              <w:rPr>
                <w:rFonts w:cstheme="minorHAnsi"/>
                <w:i/>
              </w:rPr>
            </w:pPr>
            <w:r w:rsidRPr="00FD39C6">
              <w:rPr>
                <w:rFonts w:cstheme="minorHAnsi"/>
                <w:i/>
              </w:rPr>
              <w:t>Thresholds</w:t>
            </w:r>
          </w:p>
        </w:tc>
      </w:tr>
      <w:tr w:rsidR="00750E40" w:rsidRPr="00FD39C6" w14:paraId="0C8BB7F2" w14:textId="77777777" w:rsidTr="00BB0D2B">
        <w:tc>
          <w:tcPr>
            <w:tcW w:w="611" w:type="pct"/>
            <w:shd w:val="clear" w:color="auto" w:fill="FFE599" w:themeFill="accent4" w:themeFillTint="66"/>
          </w:tcPr>
          <w:p w14:paraId="3DF70654" w14:textId="77777777" w:rsidR="00750E40" w:rsidRPr="00FD39C6" w:rsidRDefault="00750E40" w:rsidP="00EB409E">
            <w:pPr>
              <w:contextualSpacing/>
              <w:rPr>
                <w:rFonts w:cstheme="minorHAnsi"/>
              </w:rPr>
            </w:pPr>
            <w:r w:rsidRPr="00FD39C6">
              <w:rPr>
                <w:rFonts w:cstheme="minorHAnsi"/>
                <w:b/>
              </w:rPr>
              <w:t>4. Professional Conduct:</w:t>
            </w:r>
            <w:r w:rsidRPr="00FD39C6">
              <w:rPr>
                <w:rFonts w:cstheme="minorHAnsi"/>
              </w:rPr>
              <w:t xml:space="preserve"> Prepare school psychologists who effectively collaborate with others in delivery of services within school settings according to legal and ethical guidelines. </w:t>
            </w:r>
          </w:p>
        </w:tc>
        <w:tc>
          <w:tcPr>
            <w:tcW w:w="805" w:type="pct"/>
            <w:shd w:val="clear" w:color="auto" w:fill="FFE599" w:themeFill="accent4" w:themeFillTint="66"/>
          </w:tcPr>
          <w:p w14:paraId="48BA9BE2" w14:textId="77777777" w:rsidR="00750E40" w:rsidRPr="00FD39C6" w:rsidRDefault="00750E40" w:rsidP="00EB409E">
            <w:pPr>
              <w:contextualSpacing/>
              <w:rPr>
                <w:rFonts w:cstheme="minorHAnsi"/>
                <w:b/>
              </w:rPr>
            </w:pPr>
            <w:proofErr w:type="spellStart"/>
            <w:r w:rsidRPr="00FD39C6">
              <w:rPr>
                <w:rFonts w:eastAsia="MS Mincho" w:cstheme="minorHAnsi"/>
                <w:b/>
              </w:rPr>
              <w:t>4a</w:t>
            </w:r>
            <w:proofErr w:type="spellEnd"/>
            <w:r w:rsidRPr="00FD39C6">
              <w:rPr>
                <w:rFonts w:eastAsia="MS Mincho" w:cstheme="minorHAnsi"/>
                <w:b/>
              </w:rPr>
              <w:t xml:space="preserve">. </w:t>
            </w:r>
            <w:r w:rsidRPr="00FD39C6">
              <w:rPr>
                <w:rFonts w:cstheme="minorHAnsi"/>
                <w:b/>
              </w:rPr>
              <w:t xml:space="preserve">Students will develop professional behaviors consistent with expectations of the program, university, and the discipline of school psychology. </w:t>
            </w:r>
          </w:p>
          <w:p w14:paraId="39FAFF00" w14:textId="77777777" w:rsidR="00750E40" w:rsidRPr="00FD39C6" w:rsidRDefault="00750E40" w:rsidP="00EB409E">
            <w:pPr>
              <w:contextualSpacing/>
              <w:rPr>
                <w:rFonts w:cstheme="minorHAnsi"/>
                <w:b/>
              </w:rPr>
            </w:pPr>
          </w:p>
          <w:p w14:paraId="6D156AEE" w14:textId="77777777" w:rsidR="00750E40" w:rsidRPr="00FD39C6" w:rsidRDefault="00750E40" w:rsidP="00EB409E">
            <w:pPr>
              <w:contextualSpacing/>
              <w:rPr>
                <w:rFonts w:cstheme="minorHAnsi"/>
                <w:b/>
              </w:rPr>
            </w:pPr>
            <w:proofErr w:type="spellStart"/>
            <w:r w:rsidRPr="00FD39C6">
              <w:rPr>
                <w:rFonts w:cstheme="minorHAnsi"/>
                <w:b/>
              </w:rPr>
              <w:t>4b</w:t>
            </w:r>
            <w:proofErr w:type="spellEnd"/>
            <w:r w:rsidRPr="00FD39C6">
              <w:rPr>
                <w:rFonts w:cstheme="minorHAnsi"/>
                <w:b/>
              </w:rPr>
              <w:t>. Students will develop an understanding of the legal and ethical standards within the field.</w:t>
            </w:r>
          </w:p>
          <w:p w14:paraId="69B414AF" w14:textId="77777777" w:rsidR="00750E40" w:rsidRPr="00FD39C6" w:rsidRDefault="00750E40" w:rsidP="00EB409E">
            <w:pPr>
              <w:contextualSpacing/>
              <w:rPr>
                <w:rFonts w:cstheme="minorHAnsi"/>
              </w:rPr>
            </w:pPr>
          </w:p>
        </w:tc>
        <w:tc>
          <w:tcPr>
            <w:tcW w:w="1000" w:type="pct"/>
            <w:shd w:val="clear" w:color="auto" w:fill="FFE599" w:themeFill="accent4" w:themeFillTint="66"/>
          </w:tcPr>
          <w:p w14:paraId="3C8A70E4" w14:textId="77777777" w:rsidR="00750E40" w:rsidRPr="00FD39C6" w:rsidRDefault="00750E40" w:rsidP="00EB409E">
            <w:pPr>
              <w:contextualSpacing/>
              <w:rPr>
                <w:rFonts w:cstheme="minorHAnsi"/>
              </w:rPr>
            </w:pPr>
            <w:proofErr w:type="spellStart"/>
            <w:r w:rsidRPr="00FD39C6">
              <w:rPr>
                <w:rFonts w:cstheme="minorHAnsi"/>
              </w:rPr>
              <w:t>4a</w:t>
            </w:r>
            <w:proofErr w:type="spellEnd"/>
            <w:r w:rsidRPr="00FD39C6">
              <w:rPr>
                <w:rFonts w:cstheme="minorHAnsi"/>
              </w:rPr>
              <w:t xml:space="preserve">. Students will demonstrate knowledge and skills </w:t>
            </w:r>
            <w:proofErr w:type="gramStart"/>
            <w:r w:rsidRPr="00FD39C6">
              <w:rPr>
                <w:rFonts w:cstheme="minorHAnsi"/>
              </w:rPr>
              <w:t>in the area of</w:t>
            </w:r>
            <w:proofErr w:type="gramEnd"/>
            <w:r w:rsidRPr="00FD39C6">
              <w:rPr>
                <w:rFonts w:cstheme="minorHAnsi"/>
              </w:rPr>
              <w:t xml:space="preserve"> professional practices. </w:t>
            </w:r>
          </w:p>
          <w:p w14:paraId="2619A336" w14:textId="77777777" w:rsidR="00750E40" w:rsidRPr="00FD39C6" w:rsidRDefault="00750E40" w:rsidP="00EB409E">
            <w:pPr>
              <w:contextualSpacing/>
              <w:rPr>
                <w:rFonts w:cstheme="minorHAnsi"/>
              </w:rPr>
            </w:pPr>
          </w:p>
          <w:p w14:paraId="409713ED" w14:textId="77777777" w:rsidR="00750E40" w:rsidRPr="00FD39C6" w:rsidRDefault="00750E40" w:rsidP="00EB409E">
            <w:pPr>
              <w:contextualSpacing/>
              <w:rPr>
                <w:rFonts w:cstheme="minorHAnsi"/>
              </w:rPr>
            </w:pPr>
          </w:p>
          <w:p w14:paraId="7EE4459C" w14:textId="77777777" w:rsidR="00750E40" w:rsidRPr="00FD39C6" w:rsidRDefault="00750E40" w:rsidP="00EB409E">
            <w:pPr>
              <w:contextualSpacing/>
              <w:rPr>
                <w:rFonts w:cstheme="minorHAnsi"/>
              </w:rPr>
            </w:pPr>
          </w:p>
          <w:p w14:paraId="164F5BB3" w14:textId="77777777" w:rsidR="00750E40" w:rsidRPr="00FD39C6" w:rsidRDefault="00750E40" w:rsidP="00EB409E">
            <w:pPr>
              <w:contextualSpacing/>
              <w:rPr>
                <w:rFonts w:cstheme="minorHAnsi"/>
              </w:rPr>
            </w:pPr>
          </w:p>
          <w:p w14:paraId="7D7D9666" w14:textId="77777777" w:rsidR="00750E40" w:rsidRPr="00FD39C6" w:rsidRDefault="00750E40" w:rsidP="00EB409E">
            <w:pPr>
              <w:contextualSpacing/>
              <w:rPr>
                <w:rFonts w:cstheme="minorHAnsi"/>
              </w:rPr>
            </w:pPr>
          </w:p>
          <w:p w14:paraId="55FFC5FB" w14:textId="77777777" w:rsidR="00750E40" w:rsidRPr="00FD39C6" w:rsidRDefault="00750E40" w:rsidP="00EB409E">
            <w:pPr>
              <w:contextualSpacing/>
              <w:rPr>
                <w:rFonts w:cstheme="minorHAnsi"/>
              </w:rPr>
            </w:pPr>
          </w:p>
          <w:p w14:paraId="505B22FF" w14:textId="77777777" w:rsidR="00750E40" w:rsidRPr="00FD39C6" w:rsidRDefault="00750E40" w:rsidP="00EB409E">
            <w:pPr>
              <w:contextualSpacing/>
              <w:rPr>
                <w:rFonts w:cstheme="minorHAnsi"/>
              </w:rPr>
            </w:pPr>
          </w:p>
          <w:p w14:paraId="535A714B" w14:textId="77777777" w:rsidR="00750E40" w:rsidRPr="00FD39C6" w:rsidRDefault="00750E40" w:rsidP="00EB409E">
            <w:pPr>
              <w:contextualSpacing/>
              <w:rPr>
                <w:rFonts w:cstheme="minorHAnsi"/>
              </w:rPr>
            </w:pPr>
            <w:proofErr w:type="spellStart"/>
            <w:r w:rsidRPr="00FD39C6">
              <w:rPr>
                <w:rFonts w:cstheme="minorHAnsi"/>
              </w:rPr>
              <w:t>4b</w:t>
            </w:r>
            <w:proofErr w:type="spellEnd"/>
            <w:r w:rsidRPr="00FD39C6">
              <w:rPr>
                <w:rFonts w:cstheme="minorHAnsi"/>
              </w:rPr>
              <w:t xml:space="preserve">. Students will demonstrate knowledge and skills in applying legal and ethical standards within their practice. </w:t>
            </w:r>
          </w:p>
          <w:p w14:paraId="4FB93039" w14:textId="77777777" w:rsidR="00750E40" w:rsidRPr="00FD39C6" w:rsidRDefault="00750E40" w:rsidP="00EB409E">
            <w:pPr>
              <w:contextualSpacing/>
              <w:rPr>
                <w:rFonts w:cstheme="minorHAnsi"/>
              </w:rPr>
            </w:pPr>
          </w:p>
          <w:p w14:paraId="0E7BDCB7" w14:textId="77777777" w:rsidR="00750E40" w:rsidRPr="00FD39C6" w:rsidRDefault="00750E40" w:rsidP="00EB409E">
            <w:pPr>
              <w:contextualSpacing/>
              <w:rPr>
                <w:rFonts w:cstheme="minorHAnsi"/>
              </w:rPr>
            </w:pPr>
          </w:p>
          <w:p w14:paraId="40CF226F" w14:textId="77777777" w:rsidR="00750E40" w:rsidRPr="00FD39C6" w:rsidRDefault="00750E40" w:rsidP="00EB409E">
            <w:pPr>
              <w:contextualSpacing/>
              <w:rPr>
                <w:rFonts w:cstheme="minorHAnsi"/>
              </w:rPr>
            </w:pPr>
          </w:p>
        </w:tc>
        <w:tc>
          <w:tcPr>
            <w:tcW w:w="1051" w:type="pct"/>
            <w:shd w:val="clear" w:color="auto" w:fill="FFE599" w:themeFill="accent4" w:themeFillTint="66"/>
          </w:tcPr>
          <w:p w14:paraId="6568E0E0" w14:textId="77777777" w:rsidR="00750E40" w:rsidRPr="00FD39C6" w:rsidRDefault="00750E40" w:rsidP="00EB409E">
            <w:pPr>
              <w:contextualSpacing/>
              <w:rPr>
                <w:rFonts w:cstheme="minorHAnsi"/>
              </w:rPr>
            </w:pPr>
            <w:proofErr w:type="spellStart"/>
            <w:r w:rsidRPr="00FD39C6">
              <w:rPr>
                <w:rFonts w:cstheme="minorHAnsi"/>
              </w:rPr>
              <w:t>4a</w:t>
            </w:r>
            <w:proofErr w:type="spellEnd"/>
            <w:r w:rsidRPr="00FD39C6">
              <w:rPr>
                <w:rFonts w:cstheme="minorHAnsi"/>
              </w:rPr>
              <w:t xml:space="preserve">. Grades, CEP 884 Roles and Functions of School Psychologists, CEP 894K (Internship in School Psychology); Supervisor Evaluation Form Items #39-#51. #55-56 </w:t>
            </w:r>
          </w:p>
          <w:p w14:paraId="0387E871" w14:textId="77777777" w:rsidR="00750E40" w:rsidRPr="00FD39C6" w:rsidRDefault="00750E40" w:rsidP="00EB409E">
            <w:pPr>
              <w:contextualSpacing/>
              <w:rPr>
                <w:rFonts w:cstheme="minorHAnsi"/>
              </w:rPr>
            </w:pPr>
          </w:p>
          <w:p w14:paraId="0FECDC38" w14:textId="77777777" w:rsidR="00750E40" w:rsidRPr="00FD39C6" w:rsidRDefault="00750E40" w:rsidP="00EB409E">
            <w:pPr>
              <w:contextualSpacing/>
              <w:rPr>
                <w:rFonts w:cstheme="minorHAnsi"/>
              </w:rPr>
            </w:pPr>
          </w:p>
          <w:p w14:paraId="0CC9076B" w14:textId="77777777" w:rsidR="00750E40" w:rsidRPr="00FD39C6" w:rsidRDefault="00750E40" w:rsidP="00EB409E">
            <w:pPr>
              <w:contextualSpacing/>
              <w:rPr>
                <w:rFonts w:cstheme="minorHAnsi"/>
              </w:rPr>
            </w:pPr>
          </w:p>
          <w:p w14:paraId="6EAB16E6" w14:textId="77777777" w:rsidR="00583230" w:rsidRPr="00FD39C6" w:rsidRDefault="00583230" w:rsidP="00EB409E">
            <w:pPr>
              <w:contextualSpacing/>
              <w:rPr>
                <w:rFonts w:cstheme="minorHAnsi"/>
              </w:rPr>
            </w:pPr>
          </w:p>
          <w:p w14:paraId="172E5AC2" w14:textId="0FD4B832" w:rsidR="00750E40" w:rsidRPr="00FD39C6" w:rsidRDefault="00750E40" w:rsidP="00EB409E">
            <w:pPr>
              <w:contextualSpacing/>
              <w:rPr>
                <w:rFonts w:cstheme="minorHAnsi"/>
              </w:rPr>
            </w:pPr>
            <w:proofErr w:type="spellStart"/>
            <w:r w:rsidRPr="00FD39C6">
              <w:rPr>
                <w:rFonts w:cstheme="minorHAnsi"/>
              </w:rPr>
              <w:t>4b</w:t>
            </w:r>
            <w:proofErr w:type="spellEnd"/>
            <w:r w:rsidRPr="00FD39C6">
              <w:rPr>
                <w:rFonts w:cstheme="minorHAnsi"/>
              </w:rPr>
              <w:t>. Supervisor Evaluation Form Items #57-#61</w:t>
            </w:r>
          </w:p>
        </w:tc>
        <w:tc>
          <w:tcPr>
            <w:tcW w:w="1532" w:type="pct"/>
            <w:shd w:val="clear" w:color="auto" w:fill="FFE599" w:themeFill="accent4" w:themeFillTint="66"/>
          </w:tcPr>
          <w:p w14:paraId="685C7182" w14:textId="77777777" w:rsidR="00750E40" w:rsidRPr="00FD39C6" w:rsidRDefault="00750E40" w:rsidP="00EB409E">
            <w:pPr>
              <w:contextualSpacing/>
              <w:rPr>
                <w:rFonts w:cstheme="minorHAnsi"/>
              </w:rPr>
            </w:pPr>
            <w:proofErr w:type="spellStart"/>
            <w:r w:rsidRPr="00FD39C6">
              <w:rPr>
                <w:rFonts w:cstheme="minorHAnsi"/>
              </w:rPr>
              <w:t>4a</w:t>
            </w:r>
            <w:proofErr w:type="spellEnd"/>
            <w:r w:rsidRPr="00FD39C6">
              <w:rPr>
                <w:rFonts w:cstheme="minorHAnsi"/>
              </w:rPr>
              <w:t xml:space="preserve">. A grade of 3.0 or higher in CEP 884, CEP 894K (Internship in School Psychology), Students must obtain a 4.0 (Emerging Professional) or higher average rating on Supervisor Evaluation Form (Goal 4: Professional Conduct; Professional Behavior) Items #39 -#51, #55-56 from CEP 894K-Spring. </w:t>
            </w:r>
          </w:p>
          <w:p w14:paraId="3D7B686F" w14:textId="77777777" w:rsidR="00750E40" w:rsidRPr="00FD39C6" w:rsidRDefault="00750E40" w:rsidP="00EB409E">
            <w:pPr>
              <w:contextualSpacing/>
              <w:rPr>
                <w:rFonts w:cstheme="minorHAnsi"/>
              </w:rPr>
            </w:pPr>
          </w:p>
          <w:p w14:paraId="42624CDB" w14:textId="77777777" w:rsidR="00750E40" w:rsidRPr="00FD39C6" w:rsidRDefault="00750E40" w:rsidP="00EB409E">
            <w:pPr>
              <w:contextualSpacing/>
              <w:rPr>
                <w:rFonts w:cstheme="minorHAnsi"/>
              </w:rPr>
            </w:pPr>
          </w:p>
          <w:p w14:paraId="502B41ED" w14:textId="77777777" w:rsidR="00750E40" w:rsidRPr="00FD39C6" w:rsidRDefault="00750E40" w:rsidP="00EB409E">
            <w:pPr>
              <w:contextualSpacing/>
              <w:rPr>
                <w:rFonts w:cstheme="minorHAnsi"/>
              </w:rPr>
            </w:pPr>
          </w:p>
          <w:p w14:paraId="268D0F2B" w14:textId="77777777" w:rsidR="00750E40" w:rsidRPr="00FD39C6" w:rsidRDefault="00750E40" w:rsidP="00EB409E">
            <w:pPr>
              <w:contextualSpacing/>
              <w:rPr>
                <w:rFonts w:cstheme="minorHAnsi"/>
              </w:rPr>
            </w:pPr>
            <w:proofErr w:type="spellStart"/>
            <w:r w:rsidRPr="00FD39C6">
              <w:rPr>
                <w:rFonts w:cstheme="minorHAnsi"/>
              </w:rPr>
              <w:t>4b</w:t>
            </w:r>
            <w:proofErr w:type="spellEnd"/>
            <w:r w:rsidRPr="00FD39C6">
              <w:rPr>
                <w:rFonts w:cstheme="minorHAnsi"/>
              </w:rPr>
              <w:t xml:space="preserve">. Students must obtain a 4.0 (Emerging Professional) or higher average rating on supervisor evaluation form (Program Goal 4: Professional Conduct- Understanding of Legal and Ethical Standards) Items #57-61 from Spring CEP 894K; </w:t>
            </w:r>
          </w:p>
        </w:tc>
      </w:tr>
    </w:tbl>
    <w:p w14:paraId="47D2C702" w14:textId="3FA8ED64" w:rsidR="00750E40" w:rsidRPr="00FC5030" w:rsidRDefault="00750E40" w:rsidP="00A8008B">
      <w:pPr>
        <w:pStyle w:val="Heading1"/>
      </w:pPr>
      <w:bookmarkStart w:id="236" w:name="_Toc139287130"/>
      <w:r w:rsidRPr="00FC5030">
        <w:lastRenderedPageBreak/>
        <w:t xml:space="preserve">APPENDIX </w:t>
      </w:r>
      <w:r w:rsidR="009A111E">
        <w:t>L</w:t>
      </w:r>
      <w:r w:rsidRPr="00FC5030">
        <w:t>:</w:t>
      </w:r>
      <w:r w:rsidR="009A111E">
        <w:t xml:space="preserve"> Annual Review Faculty Rating Forms</w:t>
      </w:r>
      <w:bookmarkEnd w:id="236"/>
      <w:r w:rsidR="009A111E">
        <w:t xml:space="preserve"> </w:t>
      </w:r>
    </w:p>
    <w:p w14:paraId="0FE603C1" w14:textId="4273702F" w:rsidR="005C7C8F" w:rsidRDefault="005C7C8F" w:rsidP="005C7C8F">
      <w:pPr>
        <w:pStyle w:val="H2"/>
      </w:pPr>
      <w:r>
        <w:t>202</w:t>
      </w:r>
      <w:r w:rsidR="00F425BC">
        <w:t>3</w:t>
      </w:r>
      <w:r>
        <w:t>-202</w:t>
      </w:r>
      <w:r w:rsidR="00F425BC">
        <w:t>4</w:t>
      </w:r>
      <w:r>
        <w:t xml:space="preserve"> Faculty Rating for EdS Students</w:t>
      </w:r>
    </w:p>
    <w:p w14:paraId="30524907" w14:textId="77777777" w:rsidR="005C7C8F" w:rsidRPr="00D62AB0" w:rsidRDefault="005C7C8F" w:rsidP="005C7C8F">
      <w:pPr>
        <w:pStyle w:val="BlockSeparator"/>
        <w:rPr>
          <w:rFonts w:cstheme="minorHAnsi"/>
        </w:rPr>
      </w:pPr>
    </w:p>
    <w:p w14:paraId="46107363" w14:textId="04AEE366" w:rsidR="0040124E" w:rsidRDefault="3429C88A">
      <w:pPr>
        <w:rPr>
          <w:rFonts w:eastAsia="Arial" w:cstheme="minorHAnsi"/>
          <w:color w:val="000000" w:themeColor="text1"/>
        </w:rPr>
      </w:pPr>
      <w:r w:rsidRPr="0040124E">
        <w:rPr>
          <w:rFonts w:eastAsia="Arial" w:cstheme="minorHAnsi"/>
          <w:color w:val="000000" w:themeColor="text1"/>
          <w:u w:val="single"/>
        </w:rPr>
        <w:t>EdS Faculty Rating Form - Full Version</w:t>
      </w:r>
      <w:r w:rsidRPr="0040124E">
        <w:rPr>
          <w:rFonts w:eastAsia="Arial" w:cstheme="minorHAnsi"/>
          <w:color w:val="000000" w:themeColor="text1"/>
        </w:rPr>
        <w:t xml:space="preserve"> *This form is for rating EdS students </w:t>
      </w:r>
      <w:proofErr w:type="gramStart"/>
      <w:r w:rsidRPr="0040124E">
        <w:rPr>
          <w:rFonts w:eastAsia="Arial" w:cstheme="minorHAnsi"/>
          <w:color w:val="000000" w:themeColor="text1"/>
        </w:rPr>
        <w:t>ONLY!*</w:t>
      </w:r>
      <w:proofErr w:type="gramEnd"/>
      <w:r w:rsidRPr="0040124E">
        <w:rPr>
          <w:rFonts w:eastAsia="Arial" w:cstheme="minorHAnsi"/>
          <w:color w:val="000000" w:themeColor="text1"/>
        </w:rPr>
        <w:t xml:space="preserve"> Directions: Please have your Faculty ID number ready. Please rate the student in each of the following areas. Please use the following guidelines. Typically, first year students are in the 1-2 range, second year students are in the 3-4 range, and third year students are at a 5. You may deviate from these ranges depending on the nature of the competency and skills the student brings to the program (e.g., students entering with advanced statistical knowledge, more advanced professional behaviors related to turning in work, etc.).</w:t>
      </w:r>
      <w:r w:rsidRPr="0040124E">
        <w:rPr>
          <w:rFonts w:cstheme="minorHAnsi"/>
        </w:rPr>
        <w:br/>
      </w:r>
    </w:p>
    <w:p w14:paraId="03A6DE4A" w14:textId="44D1890B" w:rsidR="0040124E" w:rsidRPr="00B63A1E" w:rsidRDefault="3429C88A" w:rsidP="0051347E">
      <w:pPr>
        <w:pStyle w:val="ListParagraph"/>
        <w:numPr>
          <w:ilvl w:val="0"/>
          <w:numId w:val="28"/>
        </w:numPr>
        <w:rPr>
          <w:rFonts w:eastAsia="Arial" w:cstheme="minorHAnsi"/>
          <w:color w:val="000000" w:themeColor="text1"/>
        </w:rPr>
      </w:pPr>
      <w:r w:rsidRPr="00B63A1E">
        <w:rPr>
          <w:rFonts w:eastAsia="Arial" w:cstheme="minorHAnsi"/>
          <w:color w:val="000000" w:themeColor="text1"/>
        </w:rPr>
        <w:t>Weak: Student has very limited knowledge and skills.</w:t>
      </w:r>
    </w:p>
    <w:p w14:paraId="025486A7" w14:textId="2ACDFFAE" w:rsidR="00B63A1E" w:rsidRPr="00B63A1E" w:rsidRDefault="3429C88A" w:rsidP="0051347E">
      <w:pPr>
        <w:pStyle w:val="ListParagraph"/>
        <w:numPr>
          <w:ilvl w:val="0"/>
          <w:numId w:val="28"/>
        </w:numPr>
        <w:rPr>
          <w:rFonts w:eastAsia="Arial" w:cstheme="minorHAnsi"/>
          <w:color w:val="000000" w:themeColor="text1"/>
        </w:rPr>
      </w:pPr>
      <w:r w:rsidRPr="00B63A1E">
        <w:rPr>
          <w:rFonts w:eastAsia="Arial" w:cstheme="minorHAnsi"/>
          <w:color w:val="000000" w:themeColor="text1"/>
        </w:rPr>
        <w:t>Emerging Skill: Student is appropriately developing knowledge and skills.</w:t>
      </w:r>
    </w:p>
    <w:p w14:paraId="77F4634C" w14:textId="25E94401" w:rsidR="00B63A1E" w:rsidRPr="00B63A1E" w:rsidRDefault="3429C88A" w:rsidP="0051347E">
      <w:pPr>
        <w:pStyle w:val="ListParagraph"/>
        <w:numPr>
          <w:ilvl w:val="0"/>
          <w:numId w:val="28"/>
        </w:numPr>
        <w:rPr>
          <w:rFonts w:eastAsia="Arial" w:cstheme="minorHAnsi"/>
          <w:color w:val="000000" w:themeColor="text1"/>
        </w:rPr>
      </w:pPr>
      <w:r w:rsidRPr="0040124E">
        <w:t>Adequate: Student demonstrates satisfactory knowledge and skills for supervised practicum.</w:t>
      </w:r>
    </w:p>
    <w:p w14:paraId="3514C602" w14:textId="77777777" w:rsidR="00A73E59" w:rsidRDefault="3429C88A" w:rsidP="0051347E">
      <w:pPr>
        <w:pStyle w:val="ListParagraph"/>
        <w:numPr>
          <w:ilvl w:val="0"/>
          <w:numId w:val="28"/>
        </w:numPr>
      </w:pPr>
      <w:r w:rsidRPr="0040124E">
        <w:t>Ready for Internship: Student demonstrates mastery in competency domain necessary for successful performance on internship</w:t>
      </w:r>
      <w:r w:rsidR="00A73E59">
        <w:t>.</w:t>
      </w:r>
    </w:p>
    <w:p w14:paraId="7A160F60" w14:textId="77777777" w:rsidR="00A73E59" w:rsidRDefault="3429C88A" w:rsidP="0051347E">
      <w:pPr>
        <w:pStyle w:val="ListParagraph"/>
        <w:numPr>
          <w:ilvl w:val="0"/>
          <w:numId w:val="28"/>
        </w:numPr>
      </w:pPr>
      <w:r w:rsidRPr="0040124E">
        <w:t>Ready for Practice: Student demonstrates proficiency in competency domain necessary for successful performance as an entry-level practitioner.</w:t>
      </w:r>
    </w:p>
    <w:p w14:paraId="5B670002" w14:textId="77777777" w:rsidR="00A73E59" w:rsidRDefault="00A73E59" w:rsidP="00A73E59">
      <w:pPr>
        <w:pStyle w:val="ListParagraph"/>
      </w:pPr>
    </w:p>
    <w:p w14:paraId="2939D5B1" w14:textId="3B58DEC5" w:rsidR="3429C88A" w:rsidRPr="0040124E" w:rsidRDefault="3429C88A" w:rsidP="00A73E59">
      <w:r w:rsidRPr="0040124E">
        <w:t xml:space="preserve">Note: N/A should be selected only if you feel that you do not have enough information to rate a student in an area. It is expected that you may not be able to rate every student in all areas given the nature of your work with the student. </w:t>
      </w:r>
    </w:p>
    <w:p w14:paraId="06BEAC33" w14:textId="661BDEF5" w:rsidR="3429C88A" w:rsidRPr="00D62AB0" w:rsidRDefault="3429C88A">
      <w:pPr>
        <w:rPr>
          <w:rFonts w:cstheme="minorHAnsi"/>
        </w:rPr>
      </w:pPr>
      <w:r w:rsidRPr="00D62AB0">
        <w:rPr>
          <w:rFonts w:eastAsia="Arial" w:cstheme="minorHAnsi"/>
          <w:color w:val="000000" w:themeColor="text1"/>
        </w:rPr>
        <w:t>Enter your faculty ID number:</w:t>
      </w:r>
    </w:p>
    <w:p w14:paraId="33848013" w14:textId="0CCBE39C" w:rsidR="3429C88A" w:rsidRPr="00D62AB0" w:rsidRDefault="3429C88A">
      <w:pPr>
        <w:rPr>
          <w:rFonts w:cstheme="minorHAnsi"/>
        </w:rPr>
      </w:pPr>
      <w:r w:rsidRPr="00D62AB0">
        <w:rPr>
          <w:rFonts w:eastAsia="Arial" w:cstheme="minorHAnsi"/>
          <w:color w:val="000000" w:themeColor="text1"/>
        </w:rPr>
        <w:t>________________________________________________________________</w:t>
      </w:r>
    </w:p>
    <w:p w14:paraId="3D724589" w14:textId="228C34ED" w:rsidR="3429C88A" w:rsidRPr="00D62AB0" w:rsidRDefault="3429C88A">
      <w:pPr>
        <w:rPr>
          <w:rFonts w:cstheme="minorHAnsi"/>
        </w:rPr>
      </w:pPr>
      <w:r w:rsidRPr="00D62AB0">
        <w:rPr>
          <w:rFonts w:eastAsia="Arial" w:cstheme="minorHAnsi"/>
          <w:color w:val="000000" w:themeColor="text1"/>
        </w:rPr>
        <w:t>Enter the Student NAME of the student you are evaluating (note we are now using student names):</w:t>
      </w:r>
    </w:p>
    <w:p w14:paraId="6774A8ED" w14:textId="55C93A7D" w:rsidR="3429C88A" w:rsidRPr="00D62AB0" w:rsidRDefault="3429C88A">
      <w:pPr>
        <w:rPr>
          <w:rFonts w:cstheme="minorHAnsi"/>
        </w:rPr>
      </w:pPr>
      <w:r w:rsidRPr="00D62AB0">
        <w:rPr>
          <w:rFonts w:eastAsia="Arial" w:cstheme="minorHAnsi"/>
          <w:color w:val="000000" w:themeColor="text1"/>
        </w:rPr>
        <w:t>________________________________________________________________</w:t>
      </w:r>
    </w:p>
    <w:p w14:paraId="411FEAE6" w14:textId="0857BED3" w:rsidR="005C7C8F" w:rsidRPr="00D62AB0" w:rsidRDefault="3429C88A">
      <w:pPr>
        <w:rPr>
          <w:rFonts w:cstheme="minorHAnsi"/>
        </w:rPr>
      </w:pPr>
      <w:r w:rsidRPr="00D62AB0">
        <w:rPr>
          <w:rFonts w:eastAsia="Arial" w:cstheme="minorHAnsi"/>
          <w:color w:val="000000" w:themeColor="text1"/>
        </w:rPr>
        <w:t xml:space="preserve"> </w:t>
      </w:r>
      <w:r w:rsidR="005C7C8F" w:rsidRPr="00D62AB0">
        <w:rPr>
          <w:rFonts w:eastAsia="Arial" w:cstheme="minorHAnsi"/>
          <w:color w:val="000000" w:themeColor="text1"/>
        </w:rPr>
        <w:t>Please select the period that you are rating. For example, if you are completing ratings at the end of the fall semester, select "Fall."</w:t>
      </w:r>
    </w:p>
    <w:p w14:paraId="6A7D8533" w14:textId="6C81C73E" w:rsidR="005C7C8F" w:rsidRPr="00D62AB0" w:rsidRDefault="005C7C8F" w:rsidP="0051347E">
      <w:pPr>
        <w:pStyle w:val="ListParagraph"/>
        <w:numPr>
          <w:ilvl w:val="0"/>
          <w:numId w:val="27"/>
        </w:numPr>
        <w:rPr>
          <w:rFonts w:eastAsia="Calibri" w:cstheme="minorHAnsi"/>
        </w:rPr>
      </w:pPr>
      <w:r w:rsidRPr="00D62AB0">
        <w:rPr>
          <w:rFonts w:eastAsia="Calibri" w:cstheme="minorHAnsi"/>
        </w:rPr>
        <w:t xml:space="preserve">Fall  </w:t>
      </w:r>
    </w:p>
    <w:p w14:paraId="1847D5C7" w14:textId="6CDF4E9E" w:rsidR="005C7C8F" w:rsidRPr="00D62AB0" w:rsidRDefault="005C7C8F" w:rsidP="0051347E">
      <w:pPr>
        <w:pStyle w:val="ListParagraph"/>
        <w:numPr>
          <w:ilvl w:val="0"/>
          <w:numId w:val="27"/>
        </w:numPr>
        <w:rPr>
          <w:rFonts w:eastAsia="Calibri" w:cstheme="minorHAnsi"/>
        </w:rPr>
      </w:pPr>
      <w:r w:rsidRPr="00D62AB0">
        <w:rPr>
          <w:rFonts w:eastAsia="Calibri" w:cstheme="minorHAnsi"/>
        </w:rPr>
        <w:t xml:space="preserve">Spring  </w:t>
      </w:r>
    </w:p>
    <w:p w14:paraId="422D704D" w14:textId="656DDD47" w:rsidR="005C7C8F" w:rsidRPr="00D62AB0" w:rsidRDefault="005C7C8F" w:rsidP="0051347E">
      <w:pPr>
        <w:pStyle w:val="ListParagraph"/>
        <w:numPr>
          <w:ilvl w:val="0"/>
          <w:numId w:val="27"/>
        </w:numPr>
        <w:rPr>
          <w:rFonts w:eastAsia="Calibri" w:cstheme="minorHAnsi"/>
        </w:rPr>
      </w:pPr>
      <w:r w:rsidRPr="00D62AB0">
        <w:rPr>
          <w:rFonts w:eastAsia="Calibri" w:cstheme="minorHAnsi"/>
        </w:rPr>
        <w:t xml:space="preserve">Summer  </w:t>
      </w:r>
    </w:p>
    <w:p w14:paraId="7F394A43" w14:textId="29406ADD" w:rsidR="3429C88A" w:rsidRPr="00D62AB0" w:rsidRDefault="3429C88A">
      <w:pPr>
        <w:rPr>
          <w:rFonts w:cstheme="minorHAnsi"/>
        </w:rPr>
      </w:pPr>
    </w:p>
    <w:p w14:paraId="50CC8473" w14:textId="77777777" w:rsidR="000C61E2" w:rsidRDefault="000C61E2">
      <w:pPr>
        <w:rPr>
          <w:rFonts w:eastAsia="Arial" w:cstheme="minorHAnsi"/>
          <w:i/>
          <w:iCs/>
          <w:color w:val="000000" w:themeColor="text1"/>
        </w:rPr>
      </w:pPr>
      <w:r>
        <w:rPr>
          <w:rFonts w:eastAsia="Arial" w:cstheme="minorHAnsi"/>
          <w:i/>
          <w:iCs/>
          <w:color w:val="000000" w:themeColor="text1"/>
        </w:rPr>
        <w:br w:type="page"/>
      </w:r>
    </w:p>
    <w:p w14:paraId="11FA630E" w14:textId="27505B55" w:rsidR="00D62AB0" w:rsidRPr="00D62AB0" w:rsidRDefault="00D62AB0" w:rsidP="00D62AB0">
      <w:pPr>
        <w:rPr>
          <w:rFonts w:cstheme="minorHAnsi"/>
        </w:rPr>
      </w:pPr>
      <w:r w:rsidRPr="00D62AB0">
        <w:rPr>
          <w:rFonts w:eastAsia="Arial" w:cstheme="minorHAnsi"/>
          <w:i/>
          <w:iCs/>
          <w:color w:val="000000" w:themeColor="text1"/>
        </w:rPr>
        <w:lastRenderedPageBreak/>
        <w:t>Program Goal 1: Foundational Knowledge</w:t>
      </w:r>
    </w:p>
    <w:tbl>
      <w:tblPr>
        <w:tblStyle w:val="TableGrid"/>
        <w:tblW w:w="0" w:type="auto"/>
        <w:tblLook w:val="06A0" w:firstRow="1" w:lastRow="0" w:firstColumn="1" w:lastColumn="0" w:noHBand="1" w:noVBand="1"/>
      </w:tblPr>
      <w:tblGrid>
        <w:gridCol w:w="6696"/>
        <w:gridCol w:w="808"/>
        <w:gridCol w:w="1363"/>
        <w:gridCol w:w="1165"/>
        <w:gridCol w:w="1712"/>
        <w:gridCol w:w="1531"/>
        <w:gridCol w:w="539"/>
      </w:tblGrid>
      <w:tr w:rsidR="00D62AB0" w:rsidRPr="00D62AB0" w14:paraId="5F27CAAC" w14:textId="77777777" w:rsidTr="004C254D">
        <w:trPr>
          <w:trHeight w:val="300"/>
        </w:trPr>
        <w:tc>
          <w:tcPr>
            <w:tcW w:w="0" w:type="auto"/>
            <w:vAlign w:val="center"/>
          </w:tcPr>
          <w:p w14:paraId="4DB6D9E4"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 </w:t>
            </w:r>
          </w:p>
        </w:tc>
        <w:tc>
          <w:tcPr>
            <w:tcW w:w="0" w:type="auto"/>
            <w:vAlign w:val="center"/>
          </w:tcPr>
          <w:p w14:paraId="7AD1D671"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1- Weak </w:t>
            </w:r>
          </w:p>
        </w:tc>
        <w:tc>
          <w:tcPr>
            <w:tcW w:w="0" w:type="auto"/>
            <w:vAlign w:val="center"/>
          </w:tcPr>
          <w:p w14:paraId="5F1CAC5A"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2 - Emerging Skill </w:t>
            </w:r>
          </w:p>
        </w:tc>
        <w:tc>
          <w:tcPr>
            <w:tcW w:w="0" w:type="auto"/>
            <w:vAlign w:val="center"/>
          </w:tcPr>
          <w:p w14:paraId="6A0CE9E9"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3 - Adequate </w:t>
            </w:r>
          </w:p>
        </w:tc>
        <w:tc>
          <w:tcPr>
            <w:tcW w:w="0" w:type="auto"/>
            <w:vAlign w:val="center"/>
          </w:tcPr>
          <w:p w14:paraId="0C767B18"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4 - Ready for Internship </w:t>
            </w:r>
          </w:p>
        </w:tc>
        <w:tc>
          <w:tcPr>
            <w:tcW w:w="0" w:type="auto"/>
            <w:vAlign w:val="center"/>
          </w:tcPr>
          <w:p w14:paraId="385D0D54"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5 - Ready for Practice </w:t>
            </w:r>
          </w:p>
        </w:tc>
        <w:tc>
          <w:tcPr>
            <w:tcW w:w="0" w:type="auto"/>
            <w:vAlign w:val="center"/>
          </w:tcPr>
          <w:p w14:paraId="64D51F8A"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N/A </w:t>
            </w:r>
          </w:p>
        </w:tc>
      </w:tr>
      <w:tr w:rsidR="00D62AB0" w:rsidRPr="00D62AB0" w14:paraId="20D637E7" w14:textId="77777777" w:rsidTr="004C254D">
        <w:trPr>
          <w:trHeight w:val="300"/>
        </w:trPr>
        <w:tc>
          <w:tcPr>
            <w:tcW w:w="0" w:type="auto"/>
            <w:vAlign w:val="center"/>
          </w:tcPr>
          <w:p w14:paraId="149704A6"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Knowledge of a multi-tiered system of </w:t>
            </w:r>
            <w:proofErr w:type="gramStart"/>
            <w:r w:rsidRPr="00D62AB0">
              <w:rPr>
                <w:rFonts w:eastAsia="Arial" w:cstheme="minorHAnsi"/>
                <w:color w:val="000000" w:themeColor="text1"/>
              </w:rPr>
              <w:t>supports</w:t>
            </w:r>
            <w:proofErr w:type="gramEnd"/>
            <w:r w:rsidRPr="00D62AB0">
              <w:rPr>
                <w:rFonts w:eastAsia="Arial" w:cstheme="minorHAnsi"/>
                <w:color w:val="000000" w:themeColor="text1"/>
              </w:rPr>
              <w:t xml:space="preserve"> for learning and behavior</w:t>
            </w:r>
            <w:proofErr w:type="gramStart"/>
            <w:r w:rsidRPr="00D62AB0">
              <w:rPr>
                <w:rFonts w:eastAsia="Arial" w:cstheme="minorHAnsi"/>
                <w:color w:val="000000" w:themeColor="text1"/>
              </w:rPr>
              <w:t xml:space="preserve">.  </w:t>
            </w:r>
            <w:proofErr w:type="gramEnd"/>
          </w:p>
        </w:tc>
        <w:tc>
          <w:tcPr>
            <w:tcW w:w="0" w:type="auto"/>
            <w:vAlign w:val="center"/>
          </w:tcPr>
          <w:p w14:paraId="009A17D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p>
        </w:tc>
        <w:tc>
          <w:tcPr>
            <w:tcW w:w="0" w:type="auto"/>
            <w:vAlign w:val="center"/>
          </w:tcPr>
          <w:p w14:paraId="329079A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6B97D58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3AE6B96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063662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051E54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CE4C5EF" w14:textId="77777777" w:rsidTr="004C254D">
        <w:trPr>
          <w:trHeight w:val="300"/>
        </w:trPr>
        <w:tc>
          <w:tcPr>
            <w:tcW w:w="0" w:type="auto"/>
            <w:vAlign w:val="center"/>
          </w:tcPr>
          <w:p w14:paraId="552B6199"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Knowledge of domains of individual differences</w:t>
            </w:r>
            <w:proofErr w:type="gramStart"/>
            <w:r w:rsidRPr="00D62AB0">
              <w:rPr>
                <w:rFonts w:eastAsia="Arial" w:cstheme="minorHAnsi"/>
                <w:color w:val="000000" w:themeColor="text1"/>
              </w:rPr>
              <w:t xml:space="preserve">.  </w:t>
            </w:r>
            <w:proofErr w:type="gramEnd"/>
          </w:p>
        </w:tc>
        <w:tc>
          <w:tcPr>
            <w:tcW w:w="0" w:type="auto"/>
            <w:vAlign w:val="center"/>
          </w:tcPr>
          <w:p w14:paraId="7C4C0BC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C6C283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2C504AF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F58659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D3DD10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6788F9D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459A926A" w14:textId="77777777" w:rsidTr="004C254D">
        <w:trPr>
          <w:trHeight w:val="300"/>
        </w:trPr>
        <w:tc>
          <w:tcPr>
            <w:tcW w:w="0" w:type="auto"/>
            <w:vAlign w:val="center"/>
          </w:tcPr>
          <w:p w14:paraId="3F8A10BB"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Knowledge of social justice as a framework for promoting equity in the delivery of services to students with diverse needs</w:t>
            </w:r>
            <w:proofErr w:type="gramStart"/>
            <w:r w:rsidRPr="00D62AB0">
              <w:rPr>
                <w:rFonts w:eastAsia="Arial" w:cstheme="minorHAnsi"/>
                <w:color w:val="000000" w:themeColor="text1"/>
              </w:rPr>
              <w:t xml:space="preserve">.  </w:t>
            </w:r>
            <w:proofErr w:type="gramEnd"/>
          </w:p>
        </w:tc>
        <w:tc>
          <w:tcPr>
            <w:tcW w:w="0" w:type="auto"/>
            <w:vAlign w:val="center"/>
          </w:tcPr>
          <w:p w14:paraId="2EB0A48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9A4E40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5CBB1B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26E5C0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ECE47F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2AACE35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4DC33877" w14:textId="77777777" w:rsidTr="004C254D">
        <w:trPr>
          <w:trHeight w:val="300"/>
        </w:trPr>
        <w:tc>
          <w:tcPr>
            <w:tcW w:w="0" w:type="auto"/>
            <w:vAlign w:val="center"/>
          </w:tcPr>
          <w:p w14:paraId="55EFD87A"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Knowledge of a problem-solving model for decision making</w:t>
            </w:r>
            <w:proofErr w:type="gramStart"/>
            <w:r w:rsidRPr="00D62AB0">
              <w:rPr>
                <w:rFonts w:eastAsia="Arial" w:cstheme="minorHAnsi"/>
                <w:color w:val="000000" w:themeColor="text1"/>
              </w:rPr>
              <w:t xml:space="preserve">.  </w:t>
            </w:r>
            <w:proofErr w:type="gramEnd"/>
          </w:p>
        </w:tc>
        <w:tc>
          <w:tcPr>
            <w:tcW w:w="0" w:type="auto"/>
            <w:vAlign w:val="center"/>
          </w:tcPr>
          <w:p w14:paraId="6D50B6B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C7E174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C50747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591838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A6F9AA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368CAC8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bl>
    <w:p w14:paraId="555A1860" w14:textId="77777777" w:rsidR="00D62AB0" w:rsidRPr="00D62AB0" w:rsidRDefault="00D62AB0" w:rsidP="00D62AB0">
      <w:pPr>
        <w:rPr>
          <w:rFonts w:cstheme="minorHAnsi"/>
        </w:rPr>
      </w:pPr>
      <w:r w:rsidRPr="00D62AB0">
        <w:rPr>
          <w:rFonts w:eastAsia="Arial" w:cstheme="minorHAnsi"/>
          <w:color w:val="000000" w:themeColor="text1"/>
        </w:rPr>
        <w:t xml:space="preserve"> </w:t>
      </w:r>
    </w:p>
    <w:p w14:paraId="7C661155" w14:textId="77777777" w:rsidR="00D62AB0" w:rsidRPr="00D62AB0" w:rsidRDefault="00D62AB0" w:rsidP="00D62AB0">
      <w:pPr>
        <w:rPr>
          <w:rFonts w:cstheme="minorHAnsi"/>
        </w:rPr>
      </w:pPr>
      <w:r w:rsidRPr="00D62AB0">
        <w:rPr>
          <w:rFonts w:eastAsia="Arial" w:cstheme="minorHAnsi"/>
          <w:color w:val="000000" w:themeColor="text1"/>
        </w:rPr>
        <w:t xml:space="preserve"> </w:t>
      </w:r>
    </w:p>
    <w:p w14:paraId="72B3F0BF" w14:textId="3C1165E6" w:rsidR="00D62AB0" w:rsidRPr="00D62AB0" w:rsidRDefault="00D62AB0" w:rsidP="00D62AB0">
      <w:pPr>
        <w:rPr>
          <w:rFonts w:cstheme="minorHAnsi"/>
        </w:rPr>
      </w:pPr>
      <w:r w:rsidRPr="00D62AB0">
        <w:rPr>
          <w:rFonts w:eastAsia="Arial" w:cstheme="minorHAnsi"/>
          <w:i/>
          <w:iCs/>
          <w:color w:val="000000" w:themeColor="text1"/>
        </w:rPr>
        <w:t xml:space="preserve">Program Goal 2: Professional Practice </w:t>
      </w:r>
    </w:p>
    <w:tbl>
      <w:tblPr>
        <w:tblStyle w:val="TableGrid"/>
        <w:tblW w:w="0" w:type="auto"/>
        <w:tblLook w:val="06A0" w:firstRow="1" w:lastRow="0" w:firstColumn="1" w:lastColumn="0" w:noHBand="1" w:noVBand="1"/>
      </w:tblPr>
      <w:tblGrid>
        <w:gridCol w:w="7285"/>
        <w:gridCol w:w="810"/>
        <w:gridCol w:w="1260"/>
        <w:gridCol w:w="1350"/>
        <w:gridCol w:w="1350"/>
        <w:gridCol w:w="1220"/>
        <w:gridCol w:w="539"/>
      </w:tblGrid>
      <w:tr w:rsidR="00D62AB0" w:rsidRPr="00D62AB0" w14:paraId="06C69AB4" w14:textId="77777777" w:rsidTr="000C61E2">
        <w:trPr>
          <w:trHeight w:val="300"/>
        </w:trPr>
        <w:tc>
          <w:tcPr>
            <w:tcW w:w="7285" w:type="dxa"/>
            <w:vAlign w:val="center"/>
          </w:tcPr>
          <w:p w14:paraId="7C27CDCA"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 </w:t>
            </w:r>
          </w:p>
        </w:tc>
        <w:tc>
          <w:tcPr>
            <w:tcW w:w="810" w:type="dxa"/>
            <w:vAlign w:val="center"/>
          </w:tcPr>
          <w:p w14:paraId="1E0EA8B5"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1 - Weak </w:t>
            </w:r>
          </w:p>
        </w:tc>
        <w:tc>
          <w:tcPr>
            <w:tcW w:w="1260" w:type="dxa"/>
            <w:vAlign w:val="center"/>
          </w:tcPr>
          <w:p w14:paraId="336AF801"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2 - Emerging Skill </w:t>
            </w:r>
          </w:p>
        </w:tc>
        <w:tc>
          <w:tcPr>
            <w:tcW w:w="1350" w:type="dxa"/>
            <w:vAlign w:val="center"/>
          </w:tcPr>
          <w:p w14:paraId="29B90672"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3 - Adequate </w:t>
            </w:r>
          </w:p>
        </w:tc>
        <w:tc>
          <w:tcPr>
            <w:tcW w:w="1350" w:type="dxa"/>
            <w:vAlign w:val="center"/>
          </w:tcPr>
          <w:p w14:paraId="3A391337"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4 - Ready for Internship </w:t>
            </w:r>
          </w:p>
        </w:tc>
        <w:tc>
          <w:tcPr>
            <w:tcW w:w="1220" w:type="dxa"/>
            <w:vAlign w:val="center"/>
          </w:tcPr>
          <w:p w14:paraId="3AA2E99E"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5 - Ready for Practice </w:t>
            </w:r>
          </w:p>
        </w:tc>
        <w:tc>
          <w:tcPr>
            <w:tcW w:w="0" w:type="auto"/>
            <w:vAlign w:val="center"/>
          </w:tcPr>
          <w:p w14:paraId="16E91490"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N/A </w:t>
            </w:r>
          </w:p>
        </w:tc>
      </w:tr>
      <w:tr w:rsidR="00D62AB0" w:rsidRPr="00D62AB0" w14:paraId="24922A20" w14:textId="77777777" w:rsidTr="000C61E2">
        <w:trPr>
          <w:trHeight w:val="300"/>
        </w:trPr>
        <w:tc>
          <w:tcPr>
            <w:tcW w:w="7285" w:type="dxa"/>
            <w:vAlign w:val="center"/>
          </w:tcPr>
          <w:p w14:paraId="0C299C53"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cognitive assessment</w:t>
            </w:r>
            <w:proofErr w:type="gramStart"/>
            <w:r w:rsidRPr="00D62AB0">
              <w:rPr>
                <w:rFonts w:eastAsia="Arial" w:cstheme="minorHAnsi"/>
                <w:color w:val="000000" w:themeColor="text1"/>
              </w:rPr>
              <w:t xml:space="preserve">.  </w:t>
            </w:r>
            <w:proofErr w:type="gramEnd"/>
          </w:p>
        </w:tc>
        <w:tc>
          <w:tcPr>
            <w:tcW w:w="810" w:type="dxa"/>
            <w:vAlign w:val="center"/>
          </w:tcPr>
          <w:p w14:paraId="335EC0B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5141EE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FF21F0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069DB96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6BDE2DC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458F468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790AC871" w14:textId="77777777" w:rsidTr="000C61E2">
        <w:trPr>
          <w:trHeight w:val="300"/>
        </w:trPr>
        <w:tc>
          <w:tcPr>
            <w:tcW w:w="7285" w:type="dxa"/>
            <w:vAlign w:val="center"/>
          </w:tcPr>
          <w:p w14:paraId="1666C91F"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academic assessment</w:t>
            </w:r>
            <w:proofErr w:type="gramStart"/>
            <w:r w:rsidRPr="00D62AB0">
              <w:rPr>
                <w:rFonts w:eastAsia="Arial" w:cstheme="minorHAnsi"/>
                <w:color w:val="000000" w:themeColor="text1"/>
              </w:rPr>
              <w:t xml:space="preserve">.  </w:t>
            </w:r>
            <w:proofErr w:type="gramEnd"/>
          </w:p>
        </w:tc>
        <w:tc>
          <w:tcPr>
            <w:tcW w:w="810" w:type="dxa"/>
            <w:vAlign w:val="center"/>
          </w:tcPr>
          <w:p w14:paraId="003E664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4E69E9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E5ED6C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7637DD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2EE0901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7805293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3C9893E" w14:textId="77777777" w:rsidTr="000C61E2">
        <w:trPr>
          <w:trHeight w:val="300"/>
        </w:trPr>
        <w:tc>
          <w:tcPr>
            <w:tcW w:w="7285" w:type="dxa"/>
            <w:vAlign w:val="center"/>
          </w:tcPr>
          <w:p w14:paraId="2DB8905C"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social, emotional, and behavioral assessment</w:t>
            </w:r>
            <w:proofErr w:type="gramStart"/>
            <w:r w:rsidRPr="00D62AB0">
              <w:rPr>
                <w:rFonts w:eastAsia="Arial" w:cstheme="minorHAnsi"/>
                <w:color w:val="000000" w:themeColor="text1"/>
              </w:rPr>
              <w:t xml:space="preserve">.  </w:t>
            </w:r>
            <w:proofErr w:type="gramEnd"/>
          </w:p>
        </w:tc>
        <w:tc>
          <w:tcPr>
            <w:tcW w:w="810" w:type="dxa"/>
            <w:vAlign w:val="center"/>
          </w:tcPr>
          <w:p w14:paraId="1C86F64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0A21DD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665F8F1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B01DC0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11628FA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D2C9E8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5AF0730A" w14:textId="77777777" w:rsidTr="000C61E2">
        <w:trPr>
          <w:trHeight w:val="300"/>
        </w:trPr>
        <w:tc>
          <w:tcPr>
            <w:tcW w:w="7285" w:type="dxa"/>
            <w:vAlign w:val="center"/>
          </w:tcPr>
          <w:p w14:paraId="65A2C2D9"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Completes competent psychological assessments, written reports, and communicates findings</w:t>
            </w:r>
            <w:proofErr w:type="gramStart"/>
            <w:r w:rsidRPr="00D62AB0">
              <w:rPr>
                <w:rFonts w:eastAsia="Arial" w:cstheme="minorHAnsi"/>
                <w:color w:val="000000" w:themeColor="text1"/>
              </w:rPr>
              <w:t xml:space="preserve">.  </w:t>
            </w:r>
            <w:proofErr w:type="gramEnd"/>
          </w:p>
        </w:tc>
        <w:tc>
          <w:tcPr>
            <w:tcW w:w="810" w:type="dxa"/>
            <w:vAlign w:val="center"/>
          </w:tcPr>
          <w:p w14:paraId="3019E8E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6D09D41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D1A6A3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6968D31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7577B5E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C8B66B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2CEB554F" w14:textId="77777777" w:rsidTr="000C61E2">
        <w:trPr>
          <w:trHeight w:val="300"/>
        </w:trPr>
        <w:tc>
          <w:tcPr>
            <w:tcW w:w="7285" w:type="dxa"/>
            <w:vAlign w:val="center"/>
          </w:tcPr>
          <w:p w14:paraId="557A2A70"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academic interventions</w:t>
            </w:r>
            <w:proofErr w:type="gramStart"/>
            <w:r w:rsidRPr="00D62AB0">
              <w:rPr>
                <w:rFonts w:eastAsia="Arial" w:cstheme="minorHAnsi"/>
                <w:color w:val="000000" w:themeColor="text1"/>
              </w:rPr>
              <w:t xml:space="preserve">.  </w:t>
            </w:r>
            <w:proofErr w:type="gramEnd"/>
          </w:p>
        </w:tc>
        <w:tc>
          <w:tcPr>
            <w:tcW w:w="810" w:type="dxa"/>
            <w:vAlign w:val="center"/>
          </w:tcPr>
          <w:p w14:paraId="4ABAE26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E8D645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14F10E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14964A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17A6837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6A0DC27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11E1490E" w14:textId="77777777" w:rsidTr="000C61E2">
        <w:trPr>
          <w:trHeight w:val="300"/>
        </w:trPr>
        <w:tc>
          <w:tcPr>
            <w:tcW w:w="7285" w:type="dxa"/>
            <w:vAlign w:val="center"/>
          </w:tcPr>
          <w:p w14:paraId="5B348300"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social, emotional, and behavioral interventions</w:t>
            </w:r>
            <w:proofErr w:type="gramStart"/>
            <w:r w:rsidRPr="00D62AB0">
              <w:rPr>
                <w:rFonts w:eastAsia="Arial" w:cstheme="minorHAnsi"/>
                <w:color w:val="000000" w:themeColor="text1"/>
              </w:rPr>
              <w:t xml:space="preserve">.  </w:t>
            </w:r>
            <w:proofErr w:type="gramEnd"/>
          </w:p>
        </w:tc>
        <w:tc>
          <w:tcPr>
            <w:tcW w:w="810" w:type="dxa"/>
            <w:vAlign w:val="center"/>
          </w:tcPr>
          <w:p w14:paraId="089285E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827756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CD11BF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D2A70E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03B15A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75BA948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71A22A82" w14:textId="77777777" w:rsidTr="000C61E2">
        <w:trPr>
          <w:trHeight w:val="300"/>
        </w:trPr>
        <w:tc>
          <w:tcPr>
            <w:tcW w:w="7285" w:type="dxa"/>
            <w:vAlign w:val="center"/>
          </w:tcPr>
          <w:p w14:paraId="0ABC5490"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data to assign appropriate interventions</w:t>
            </w:r>
            <w:proofErr w:type="gramStart"/>
            <w:r w:rsidRPr="00D62AB0">
              <w:rPr>
                <w:rFonts w:eastAsia="Arial" w:cstheme="minorHAnsi"/>
                <w:color w:val="000000" w:themeColor="text1"/>
              </w:rPr>
              <w:t xml:space="preserve">.  </w:t>
            </w:r>
            <w:proofErr w:type="gramEnd"/>
          </w:p>
        </w:tc>
        <w:tc>
          <w:tcPr>
            <w:tcW w:w="810" w:type="dxa"/>
            <w:vAlign w:val="center"/>
          </w:tcPr>
          <w:p w14:paraId="7604CDC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3158729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92FDB9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C085BE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57BA157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8D655B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46A5B1EB" w14:textId="77777777" w:rsidTr="000C61E2">
        <w:trPr>
          <w:trHeight w:val="300"/>
        </w:trPr>
        <w:tc>
          <w:tcPr>
            <w:tcW w:w="7285" w:type="dxa"/>
            <w:vAlign w:val="center"/>
          </w:tcPr>
          <w:p w14:paraId="7545BACE"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Uses knowledge and skills in consultation</w:t>
            </w:r>
            <w:proofErr w:type="gramStart"/>
            <w:r w:rsidRPr="00D62AB0">
              <w:rPr>
                <w:rFonts w:eastAsia="Arial" w:cstheme="minorHAnsi"/>
                <w:color w:val="000000" w:themeColor="text1"/>
              </w:rPr>
              <w:t xml:space="preserve">.  </w:t>
            </w:r>
            <w:proofErr w:type="gramEnd"/>
          </w:p>
        </w:tc>
        <w:tc>
          <w:tcPr>
            <w:tcW w:w="810" w:type="dxa"/>
            <w:vAlign w:val="center"/>
          </w:tcPr>
          <w:p w14:paraId="0F1C5B2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4DE2042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2C5C78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28842F7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721E466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E7F59D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6EF6FB10" w14:textId="77777777" w:rsidTr="000C61E2">
        <w:trPr>
          <w:trHeight w:val="300"/>
        </w:trPr>
        <w:tc>
          <w:tcPr>
            <w:tcW w:w="7285" w:type="dxa"/>
            <w:vAlign w:val="center"/>
          </w:tcPr>
          <w:p w14:paraId="5DA75C09"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Demonstrates appropriate interpersonal skills when engaged in the practice of school psychology</w:t>
            </w:r>
            <w:proofErr w:type="gramStart"/>
            <w:r w:rsidRPr="00D62AB0">
              <w:rPr>
                <w:rFonts w:eastAsia="Arial" w:cstheme="minorHAnsi"/>
                <w:color w:val="000000" w:themeColor="text1"/>
              </w:rPr>
              <w:t xml:space="preserve">.  </w:t>
            </w:r>
            <w:proofErr w:type="gramEnd"/>
          </w:p>
        </w:tc>
        <w:tc>
          <w:tcPr>
            <w:tcW w:w="810" w:type="dxa"/>
            <w:vAlign w:val="center"/>
          </w:tcPr>
          <w:p w14:paraId="7882B30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491B647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AE92CC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E678D1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59C40B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66B570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1E0BC9C8" w14:textId="77777777" w:rsidTr="000C61E2">
        <w:trPr>
          <w:trHeight w:val="300"/>
        </w:trPr>
        <w:tc>
          <w:tcPr>
            <w:tcW w:w="7285" w:type="dxa"/>
            <w:vAlign w:val="center"/>
          </w:tcPr>
          <w:p w14:paraId="140A8C40" w14:textId="77777777" w:rsidR="00D62AB0" w:rsidRPr="00D62AB0" w:rsidRDefault="00D62AB0" w:rsidP="002C1560">
            <w:pPr>
              <w:spacing w:after="0" w:line="240" w:lineRule="auto"/>
              <w:rPr>
                <w:rFonts w:cstheme="minorHAnsi"/>
              </w:rPr>
            </w:pPr>
            <w:r w:rsidRPr="00D62AB0">
              <w:rPr>
                <w:rFonts w:eastAsia="Arial" w:cstheme="minorHAnsi"/>
                <w:color w:val="000000" w:themeColor="text1"/>
              </w:rPr>
              <w:t xml:space="preserve">Demonstrates emotional maturity when engaged in the practice of school psychology. </w:t>
            </w:r>
          </w:p>
        </w:tc>
        <w:tc>
          <w:tcPr>
            <w:tcW w:w="810" w:type="dxa"/>
            <w:vAlign w:val="center"/>
          </w:tcPr>
          <w:p w14:paraId="73B33B6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3DFADB8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5BC570E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08884F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5060C82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2BEC29C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bl>
    <w:p w14:paraId="27F3F429" w14:textId="77777777" w:rsidR="0040124E" w:rsidRDefault="00D62AB0" w:rsidP="00D62AB0">
      <w:pPr>
        <w:rPr>
          <w:rFonts w:eastAsia="Arial" w:cstheme="minorHAnsi"/>
          <w:color w:val="000000" w:themeColor="text1"/>
        </w:rPr>
      </w:pPr>
      <w:r w:rsidRPr="00D62AB0">
        <w:rPr>
          <w:rFonts w:eastAsia="Arial" w:cstheme="minorHAnsi"/>
          <w:color w:val="000000" w:themeColor="text1"/>
        </w:rPr>
        <w:t xml:space="preserve"> </w:t>
      </w:r>
    </w:p>
    <w:p w14:paraId="5FB1AA6A" w14:textId="77777777" w:rsidR="000C61E2" w:rsidRDefault="000C61E2">
      <w:pPr>
        <w:rPr>
          <w:rFonts w:eastAsia="Arial" w:cstheme="minorHAnsi"/>
          <w:i/>
          <w:iCs/>
          <w:color w:val="000000" w:themeColor="text1"/>
        </w:rPr>
      </w:pPr>
      <w:r>
        <w:rPr>
          <w:rFonts w:eastAsia="Arial" w:cstheme="minorHAnsi"/>
          <w:i/>
          <w:iCs/>
          <w:color w:val="000000" w:themeColor="text1"/>
        </w:rPr>
        <w:br w:type="page"/>
      </w:r>
    </w:p>
    <w:p w14:paraId="78D14955" w14:textId="5A96A12A" w:rsidR="00D62AB0" w:rsidRPr="00D62AB0" w:rsidRDefault="00D62AB0" w:rsidP="00D62AB0">
      <w:pPr>
        <w:rPr>
          <w:rFonts w:cstheme="minorHAnsi"/>
        </w:rPr>
      </w:pPr>
      <w:r w:rsidRPr="00D62AB0">
        <w:rPr>
          <w:rFonts w:eastAsia="Arial" w:cstheme="minorHAnsi"/>
          <w:i/>
          <w:iCs/>
          <w:color w:val="000000" w:themeColor="text1"/>
        </w:rPr>
        <w:lastRenderedPageBreak/>
        <w:t>Program Goal 3: Research and Inquiry</w:t>
      </w:r>
    </w:p>
    <w:tbl>
      <w:tblPr>
        <w:tblStyle w:val="TableGrid"/>
        <w:tblW w:w="0" w:type="auto"/>
        <w:tblLook w:val="06A0" w:firstRow="1" w:lastRow="0" w:firstColumn="1" w:lastColumn="0" w:noHBand="1" w:noVBand="1"/>
      </w:tblPr>
      <w:tblGrid>
        <w:gridCol w:w="7375"/>
        <w:gridCol w:w="720"/>
        <w:gridCol w:w="1260"/>
        <w:gridCol w:w="1350"/>
        <w:gridCol w:w="1350"/>
        <w:gridCol w:w="1220"/>
        <w:gridCol w:w="539"/>
      </w:tblGrid>
      <w:tr w:rsidR="00D62AB0" w:rsidRPr="00D62AB0" w14:paraId="3902D248" w14:textId="77777777" w:rsidTr="000C61E2">
        <w:trPr>
          <w:trHeight w:val="300"/>
        </w:trPr>
        <w:tc>
          <w:tcPr>
            <w:tcW w:w="7375" w:type="dxa"/>
            <w:vAlign w:val="center"/>
          </w:tcPr>
          <w:p w14:paraId="0FF73D10"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 </w:t>
            </w:r>
          </w:p>
        </w:tc>
        <w:tc>
          <w:tcPr>
            <w:tcW w:w="720" w:type="dxa"/>
            <w:vAlign w:val="center"/>
          </w:tcPr>
          <w:p w14:paraId="1AEE59F8"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1 - Weak </w:t>
            </w:r>
          </w:p>
        </w:tc>
        <w:tc>
          <w:tcPr>
            <w:tcW w:w="1260" w:type="dxa"/>
            <w:vAlign w:val="center"/>
          </w:tcPr>
          <w:p w14:paraId="44FE39B0"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2 - Emerging Skill </w:t>
            </w:r>
          </w:p>
        </w:tc>
        <w:tc>
          <w:tcPr>
            <w:tcW w:w="1350" w:type="dxa"/>
            <w:vAlign w:val="center"/>
          </w:tcPr>
          <w:p w14:paraId="67F7F06C"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3 - Adequate </w:t>
            </w:r>
          </w:p>
        </w:tc>
        <w:tc>
          <w:tcPr>
            <w:tcW w:w="1350" w:type="dxa"/>
            <w:vAlign w:val="center"/>
          </w:tcPr>
          <w:p w14:paraId="2DCF571F"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4 - Ready for Internship </w:t>
            </w:r>
          </w:p>
        </w:tc>
        <w:tc>
          <w:tcPr>
            <w:tcW w:w="1220" w:type="dxa"/>
            <w:vAlign w:val="center"/>
          </w:tcPr>
          <w:p w14:paraId="064E0BB8"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5 - Ready for Practice </w:t>
            </w:r>
          </w:p>
        </w:tc>
        <w:tc>
          <w:tcPr>
            <w:tcW w:w="0" w:type="auto"/>
            <w:vAlign w:val="center"/>
          </w:tcPr>
          <w:p w14:paraId="7B2441F2"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N/A </w:t>
            </w:r>
          </w:p>
        </w:tc>
      </w:tr>
      <w:tr w:rsidR="00D62AB0" w:rsidRPr="00D62AB0" w14:paraId="1610709E" w14:textId="77777777" w:rsidTr="000C61E2">
        <w:trPr>
          <w:trHeight w:val="300"/>
        </w:trPr>
        <w:tc>
          <w:tcPr>
            <w:tcW w:w="7375" w:type="dxa"/>
            <w:vAlign w:val="center"/>
          </w:tcPr>
          <w:p w14:paraId="3C49E741"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Uses knowledge and skills in statistics</w:t>
            </w:r>
            <w:proofErr w:type="gramStart"/>
            <w:r w:rsidRPr="00D62AB0">
              <w:rPr>
                <w:rFonts w:eastAsia="Arial" w:cstheme="minorHAnsi"/>
                <w:color w:val="000000" w:themeColor="text1"/>
              </w:rPr>
              <w:t xml:space="preserve">.  </w:t>
            </w:r>
            <w:proofErr w:type="gramEnd"/>
          </w:p>
        </w:tc>
        <w:tc>
          <w:tcPr>
            <w:tcW w:w="720" w:type="dxa"/>
            <w:vAlign w:val="center"/>
          </w:tcPr>
          <w:p w14:paraId="7A396CF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81572E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9E6E76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6A485D8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7539726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37E6387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374EECB5" w14:textId="77777777" w:rsidTr="000C61E2">
        <w:trPr>
          <w:trHeight w:val="300"/>
        </w:trPr>
        <w:tc>
          <w:tcPr>
            <w:tcW w:w="7375" w:type="dxa"/>
            <w:vAlign w:val="center"/>
          </w:tcPr>
          <w:p w14:paraId="0FBD12E7"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Uses knowledge and skills in measurement</w:t>
            </w:r>
            <w:proofErr w:type="gramStart"/>
            <w:r w:rsidRPr="00D62AB0">
              <w:rPr>
                <w:rFonts w:eastAsia="Arial" w:cstheme="minorHAnsi"/>
                <w:color w:val="000000" w:themeColor="text1"/>
              </w:rPr>
              <w:t xml:space="preserve">.  </w:t>
            </w:r>
            <w:proofErr w:type="gramEnd"/>
          </w:p>
        </w:tc>
        <w:tc>
          <w:tcPr>
            <w:tcW w:w="720" w:type="dxa"/>
            <w:vAlign w:val="center"/>
          </w:tcPr>
          <w:p w14:paraId="638ACF8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F4957C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BBA057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A6FEC8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42D222D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28FF24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799BA20" w14:textId="77777777" w:rsidTr="000C61E2">
        <w:trPr>
          <w:trHeight w:val="300"/>
        </w:trPr>
        <w:tc>
          <w:tcPr>
            <w:tcW w:w="7375" w:type="dxa"/>
            <w:vAlign w:val="center"/>
          </w:tcPr>
          <w:p w14:paraId="69DB9DD7"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Disseminates scholarly work to national/local audiences</w:t>
            </w:r>
            <w:proofErr w:type="gramStart"/>
            <w:r w:rsidRPr="00D62AB0">
              <w:rPr>
                <w:rFonts w:eastAsia="Arial" w:cstheme="minorHAnsi"/>
                <w:color w:val="000000" w:themeColor="text1"/>
              </w:rPr>
              <w:t xml:space="preserve">.  </w:t>
            </w:r>
            <w:proofErr w:type="gramEnd"/>
          </w:p>
        </w:tc>
        <w:tc>
          <w:tcPr>
            <w:tcW w:w="720" w:type="dxa"/>
            <w:vAlign w:val="center"/>
          </w:tcPr>
          <w:p w14:paraId="294322E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F9E39E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41F374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C9907D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15CDD96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1519533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3AC246F" w14:textId="77777777" w:rsidTr="000C61E2">
        <w:trPr>
          <w:trHeight w:val="300"/>
        </w:trPr>
        <w:tc>
          <w:tcPr>
            <w:tcW w:w="7375" w:type="dxa"/>
            <w:vAlign w:val="center"/>
          </w:tcPr>
          <w:p w14:paraId="2F861500"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competence in utilizing appropriate data, methods, and models to make decisions in practice</w:t>
            </w:r>
            <w:proofErr w:type="gramStart"/>
            <w:r w:rsidRPr="00D62AB0">
              <w:rPr>
                <w:rFonts w:eastAsia="Arial" w:cstheme="minorHAnsi"/>
                <w:color w:val="000000" w:themeColor="text1"/>
              </w:rPr>
              <w:t xml:space="preserve">.  </w:t>
            </w:r>
            <w:proofErr w:type="gramEnd"/>
          </w:p>
        </w:tc>
        <w:tc>
          <w:tcPr>
            <w:tcW w:w="720" w:type="dxa"/>
            <w:vAlign w:val="center"/>
          </w:tcPr>
          <w:p w14:paraId="45E05D6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4B6BAE9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D162BA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56957A1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3F7A794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88BBBB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9418436" w14:textId="77777777" w:rsidTr="000C61E2">
        <w:trPr>
          <w:trHeight w:val="300"/>
        </w:trPr>
        <w:tc>
          <w:tcPr>
            <w:tcW w:w="7375" w:type="dxa"/>
            <w:vAlign w:val="center"/>
          </w:tcPr>
          <w:p w14:paraId="7DFE7376"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ability to translate research findings for use in practical settings</w:t>
            </w:r>
            <w:proofErr w:type="gramStart"/>
            <w:r w:rsidRPr="00D62AB0">
              <w:rPr>
                <w:rFonts w:eastAsia="Arial" w:cstheme="minorHAnsi"/>
                <w:color w:val="000000" w:themeColor="text1"/>
              </w:rPr>
              <w:t xml:space="preserve">.  </w:t>
            </w:r>
            <w:proofErr w:type="gramEnd"/>
          </w:p>
        </w:tc>
        <w:tc>
          <w:tcPr>
            <w:tcW w:w="720" w:type="dxa"/>
            <w:vAlign w:val="center"/>
          </w:tcPr>
          <w:p w14:paraId="25A07E7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192053C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083BBEA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70D1A8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4CC07AE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0F38989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4B1888A" w14:textId="77777777" w:rsidTr="000C61E2">
        <w:trPr>
          <w:trHeight w:val="300"/>
        </w:trPr>
        <w:tc>
          <w:tcPr>
            <w:tcW w:w="7375" w:type="dxa"/>
            <w:vAlign w:val="center"/>
          </w:tcPr>
          <w:p w14:paraId="3179D26D"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competence in finding and critically consuming research</w:t>
            </w:r>
            <w:proofErr w:type="gramStart"/>
            <w:r w:rsidRPr="00D62AB0">
              <w:rPr>
                <w:rFonts w:eastAsia="Arial" w:cstheme="minorHAnsi"/>
                <w:color w:val="000000" w:themeColor="text1"/>
              </w:rPr>
              <w:t xml:space="preserve">.  </w:t>
            </w:r>
            <w:proofErr w:type="gramEnd"/>
          </w:p>
        </w:tc>
        <w:tc>
          <w:tcPr>
            <w:tcW w:w="720" w:type="dxa"/>
            <w:vAlign w:val="center"/>
          </w:tcPr>
          <w:p w14:paraId="298A6C0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3E5F068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5E898B6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5DB5067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4C6EC1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5E5BD97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1FCF9C70" w14:textId="77777777" w:rsidTr="000C61E2">
        <w:trPr>
          <w:trHeight w:val="300"/>
        </w:trPr>
        <w:tc>
          <w:tcPr>
            <w:tcW w:w="7375" w:type="dxa"/>
            <w:vAlign w:val="center"/>
          </w:tcPr>
          <w:p w14:paraId="29CFCA5C"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Uses current theoretical perspectives to inform his/her practice of school psychology</w:t>
            </w:r>
            <w:proofErr w:type="gramStart"/>
            <w:r w:rsidRPr="00D62AB0">
              <w:rPr>
                <w:rFonts w:eastAsia="Arial" w:cstheme="minorHAnsi"/>
                <w:color w:val="000000" w:themeColor="text1"/>
              </w:rPr>
              <w:t xml:space="preserve">.  </w:t>
            </w:r>
            <w:proofErr w:type="gramEnd"/>
          </w:p>
        </w:tc>
        <w:tc>
          <w:tcPr>
            <w:tcW w:w="720" w:type="dxa"/>
            <w:vAlign w:val="center"/>
          </w:tcPr>
          <w:p w14:paraId="2392F60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7F6274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94D2DA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0DE14B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22CEC77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0" w:type="auto"/>
            <w:vAlign w:val="center"/>
          </w:tcPr>
          <w:p w14:paraId="71C7FA0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bl>
    <w:p w14:paraId="7AB129A9" w14:textId="77777777" w:rsidR="00D62AB0" w:rsidRPr="00D62AB0" w:rsidRDefault="00D62AB0" w:rsidP="00D62AB0">
      <w:pPr>
        <w:rPr>
          <w:rFonts w:cstheme="minorHAnsi"/>
        </w:rPr>
      </w:pPr>
      <w:r w:rsidRPr="00D62AB0">
        <w:rPr>
          <w:rFonts w:eastAsia="Arial" w:cstheme="minorHAnsi"/>
          <w:color w:val="000000" w:themeColor="text1"/>
        </w:rPr>
        <w:t xml:space="preserve"> </w:t>
      </w:r>
    </w:p>
    <w:p w14:paraId="79982257" w14:textId="77777777" w:rsidR="00D62AB0" w:rsidRPr="00D62AB0" w:rsidRDefault="00D62AB0" w:rsidP="00D62AB0">
      <w:pPr>
        <w:rPr>
          <w:rFonts w:cstheme="minorHAnsi"/>
        </w:rPr>
      </w:pPr>
      <w:r w:rsidRPr="00D62AB0">
        <w:rPr>
          <w:rFonts w:eastAsia="Arial" w:cstheme="minorHAnsi"/>
          <w:color w:val="000000" w:themeColor="text1"/>
        </w:rPr>
        <w:t xml:space="preserve"> </w:t>
      </w:r>
    </w:p>
    <w:p w14:paraId="5C6A5DD0" w14:textId="15536BC7" w:rsidR="00D62AB0" w:rsidRPr="00D62AB0" w:rsidRDefault="00D62AB0" w:rsidP="00D62AB0">
      <w:pPr>
        <w:rPr>
          <w:rFonts w:cstheme="minorHAnsi"/>
        </w:rPr>
      </w:pPr>
      <w:r w:rsidRPr="00D62AB0">
        <w:rPr>
          <w:rFonts w:eastAsia="Arial" w:cstheme="minorHAnsi"/>
          <w:i/>
          <w:iCs/>
          <w:color w:val="000000" w:themeColor="text1"/>
        </w:rPr>
        <w:t xml:space="preserve">Program Goal 4: Professional Conduct </w:t>
      </w:r>
    </w:p>
    <w:tbl>
      <w:tblPr>
        <w:tblStyle w:val="TableGrid"/>
        <w:tblW w:w="0" w:type="auto"/>
        <w:tblLook w:val="06A0" w:firstRow="1" w:lastRow="0" w:firstColumn="1" w:lastColumn="0" w:noHBand="1" w:noVBand="1"/>
      </w:tblPr>
      <w:tblGrid>
        <w:gridCol w:w="7323"/>
        <w:gridCol w:w="786"/>
        <w:gridCol w:w="1336"/>
        <w:gridCol w:w="1260"/>
        <w:gridCol w:w="1350"/>
        <w:gridCol w:w="1220"/>
        <w:gridCol w:w="539"/>
      </w:tblGrid>
      <w:tr w:rsidR="00D62AB0" w:rsidRPr="00D62AB0" w14:paraId="5A966BE3" w14:textId="77777777" w:rsidTr="000C61E2">
        <w:trPr>
          <w:trHeight w:val="300"/>
        </w:trPr>
        <w:tc>
          <w:tcPr>
            <w:tcW w:w="7323" w:type="dxa"/>
            <w:vAlign w:val="center"/>
          </w:tcPr>
          <w:p w14:paraId="779DD84A"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 </w:t>
            </w:r>
          </w:p>
        </w:tc>
        <w:tc>
          <w:tcPr>
            <w:tcW w:w="786" w:type="dxa"/>
            <w:vAlign w:val="center"/>
          </w:tcPr>
          <w:p w14:paraId="7D7F8604"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1 - Weak </w:t>
            </w:r>
          </w:p>
        </w:tc>
        <w:tc>
          <w:tcPr>
            <w:tcW w:w="1336" w:type="dxa"/>
            <w:vAlign w:val="center"/>
          </w:tcPr>
          <w:p w14:paraId="20454077"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2 - Emerging Skill </w:t>
            </w:r>
          </w:p>
        </w:tc>
        <w:tc>
          <w:tcPr>
            <w:tcW w:w="1260" w:type="dxa"/>
            <w:vAlign w:val="center"/>
          </w:tcPr>
          <w:p w14:paraId="1BC6D632"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3 - Adequate </w:t>
            </w:r>
          </w:p>
        </w:tc>
        <w:tc>
          <w:tcPr>
            <w:tcW w:w="1350" w:type="dxa"/>
            <w:vAlign w:val="center"/>
          </w:tcPr>
          <w:p w14:paraId="36140226"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4 - Ready for Internship </w:t>
            </w:r>
          </w:p>
        </w:tc>
        <w:tc>
          <w:tcPr>
            <w:tcW w:w="1220" w:type="dxa"/>
            <w:vAlign w:val="center"/>
          </w:tcPr>
          <w:p w14:paraId="38A3384F"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5 - Ready for Practice </w:t>
            </w:r>
          </w:p>
        </w:tc>
        <w:tc>
          <w:tcPr>
            <w:tcW w:w="539" w:type="dxa"/>
            <w:vAlign w:val="center"/>
          </w:tcPr>
          <w:p w14:paraId="68B3F3A2"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N/A </w:t>
            </w:r>
          </w:p>
        </w:tc>
      </w:tr>
      <w:tr w:rsidR="00D62AB0" w:rsidRPr="00D62AB0" w14:paraId="7A8A4B11" w14:textId="77777777" w:rsidTr="000C61E2">
        <w:trPr>
          <w:trHeight w:val="300"/>
        </w:trPr>
        <w:tc>
          <w:tcPr>
            <w:tcW w:w="7323" w:type="dxa"/>
            <w:vAlign w:val="center"/>
          </w:tcPr>
          <w:p w14:paraId="57B5BBBB"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Behavior is consistent with professional and ethical standards in the university setting (e.g., appropriate interaction, appropriate language, </w:t>
            </w:r>
            <w:proofErr w:type="gramStart"/>
            <w:r w:rsidRPr="00D62AB0">
              <w:rPr>
                <w:rFonts w:eastAsia="Arial" w:cstheme="minorHAnsi"/>
                <w:color w:val="000000" w:themeColor="text1"/>
              </w:rPr>
              <w:t>attire</w:t>
            </w:r>
            <w:proofErr w:type="gramEnd"/>
            <w:r w:rsidRPr="00D62AB0">
              <w:rPr>
                <w:rFonts w:eastAsia="Arial" w:cstheme="minorHAnsi"/>
                <w:color w:val="000000" w:themeColor="text1"/>
              </w:rPr>
              <w:t xml:space="preserve"> and email communication).  </w:t>
            </w:r>
          </w:p>
        </w:tc>
        <w:tc>
          <w:tcPr>
            <w:tcW w:w="786" w:type="dxa"/>
            <w:vAlign w:val="center"/>
          </w:tcPr>
          <w:p w14:paraId="71EFCDB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17B4156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2A649D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06C92A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1042015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4F39E16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4EA0518B" w14:textId="77777777" w:rsidTr="000C61E2">
        <w:trPr>
          <w:trHeight w:val="300"/>
        </w:trPr>
        <w:tc>
          <w:tcPr>
            <w:tcW w:w="7323" w:type="dxa"/>
            <w:vAlign w:val="center"/>
          </w:tcPr>
          <w:p w14:paraId="266ED306"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Behavior is consistent with professional and ethical standards in practicum and fieldwork settings (e.g., appropriate interaction, appropriate language, attire, and email communication)</w:t>
            </w:r>
            <w:proofErr w:type="gramStart"/>
            <w:r w:rsidRPr="00D62AB0">
              <w:rPr>
                <w:rFonts w:eastAsia="Arial" w:cstheme="minorHAnsi"/>
                <w:color w:val="000000" w:themeColor="text1"/>
              </w:rPr>
              <w:t xml:space="preserve">.  </w:t>
            </w:r>
            <w:proofErr w:type="gramEnd"/>
          </w:p>
        </w:tc>
        <w:tc>
          <w:tcPr>
            <w:tcW w:w="786" w:type="dxa"/>
            <w:vAlign w:val="center"/>
          </w:tcPr>
          <w:p w14:paraId="04A24CCC"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6168E9C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10DC5B1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09E7FB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B96F9A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39F3877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31961EF5" w14:textId="77777777" w:rsidTr="000C61E2">
        <w:trPr>
          <w:trHeight w:val="300"/>
        </w:trPr>
        <w:tc>
          <w:tcPr>
            <w:tcW w:w="7323" w:type="dxa"/>
            <w:vAlign w:val="center"/>
          </w:tcPr>
          <w:p w14:paraId="77652A9E"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Shows respect for </w:t>
            </w:r>
            <w:proofErr w:type="gramStart"/>
            <w:r w:rsidRPr="00D62AB0">
              <w:rPr>
                <w:rFonts w:eastAsia="Arial" w:cstheme="minorHAnsi"/>
                <w:color w:val="000000" w:themeColor="text1"/>
              </w:rPr>
              <w:t>others</w:t>
            </w:r>
            <w:proofErr w:type="gramEnd"/>
            <w:r w:rsidRPr="00D62AB0">
              <w:rPr>
                <w:rFonts w:eastAsia="Arial" w:cstheme="minorHAnsi"/>
                <w:color w:val="000000" w:themeColor="text1"/>
              </w:rPr>
              <w:t xml:space="preserve"> time (e.g., keeping appointments, being prepared for meetings, giving enough time for review of work)</w:t>
            </w:r>
            <w:proofErr w:type="gramStart"/>
            <w:r w:rsidRPr="00D62AB0">
              <w:rPr>
                <w:rFonts w:eastAsia="Arial" w:cstheme="minorHAnsi"/>
                <w:color w:val="000000" w:themeColor="text1"/>
              </w:rPr>
              <w:t xml:space="preserve">.  </w:t>
            </w:r>
            <w:proofErr w:type="gramEnd"/>
          </w:p>
        </w:tc>
        <w:tc>
          <w:tcPr>
            <w:tcW w:w="786" w:type="dxa"/>
            <w:vAlign w:val="center"/>
          </w:tcPr>
          <w:p w14:paraId="7F20E98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2CABE33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9399D7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25A8CD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36D9C6D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5BADB21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0FDF1BE4" w14:textId="77777777" w:rsidTr="000C61E2">
        <w:trPr>
          <w:trHeight w:val="300"/>
        </w:trPr>
        <w:tc>
          <w:tcPr>
            <w:tcW w:w="7323" w:type="dxa"/>
            <w:vAlign w:val="center"/>
          </w:tcPr>
          <w:p w14:paraId="672E677B"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sensitivity to issues of cultural diversity in assessment, intervention, and the conduct of research</w:t>
            </w:r>
            <w:proofErr w:type="gramStart"/>
            <w:r w:rsidRPr="00D62AB0">
              <w:rPr>
                <w:rFonts w:eastAsia="Arial" w:cstheme="minorHAnsi"/>
                <w:color w:val="000000" w:themeColor="text1"/>
              </w:rPr>
              <w:t xml:space="preserve">.  </w:t>
            </w:r>
            <w:proofErr w:type="gramEnd"/>
          </w:p>
        </w:tc>
        <w:tc>
          <w:tcPr>
            <w:tcW w:w="786" w:type="dxa"/>
            <w:vAlign w:val="center"/>
          </w:tcPr>
          <w:p w14:paraId="7A44C8A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3BD288E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16DA144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4747C66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2793072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4E8643A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4C4F679C" w14:textId="77777777" w:rsidTr="000C61E2">
        <w:trPr>
          <w:trHeight w:val="300"/>
        </w:trPr>
        <w:tc>
          <w:tcPr>
            <w:tcW w:w="7323" w:type="dxa"/>
            <w:vAlign w:val="center"/>
          </w:tcPr>
          <w:p w14:paraId="7D3DBDB6"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Recognizes and respects professional boundaries in his/her interactions with peers, faculty, and/or field professionals</w:t>
            </w:r>
            <w:proofErr w:type="gramStart"/>
            <w:r w:rsidRPr="00D62AB0">
              <w:rPr>
                <w:rFonts w:eastAsia="Arial" w:cstheme="minorHAnsi"/>
                <w:color w:val="000000" w:themeColor="text1"/>
              </w:rPr>
              <w:t xml:space="preserve">.  </w:t>
            </w:r>
            <w:proofErr w:type="gramEnd"/>
          </w:p>
        </w:tc>
        <w:tc>
          <w:tcPr>
            <w:tcW w:w="786" w:type="dxa"/>
            <w:vAlign w:val="center"/>
          </w:tcPr>
          <w:p w14:paraId="44A3DEA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5DA2CB3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495C0A6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6B07D51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26863AE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068F8E3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56CD2CEE" w14:textId="77777777" w:rsidTr="000C61E2">
        <w:trPr>
          <w:trHeight w:val="300"/>
        </w:trPr>
        <w:tc>
          <w:tcPr>
            <w:tcW w:w="7323" w:type="dxa"/>
            <w:vAlign w:val="center"/>
          </w:tcPr>
          <w:p w14:paraId="1D46BC24"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Balances personal commitments in a way that fulfills professional responsibilities and program expectations. </w:t>
            </w:r>
          </w:p>
        </w:tc>
        <w:tc>
          <w:tcPr>
            <w:tcW w:w="786" w:type="dxa"/>
            <w:vAlign w:val="center"/>
          </w:tcPr>
          <w:p w14:paraId="3DAC7D3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1D4C22B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CDC6C6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F37351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3FC510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01BD50B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70C1E9D4" w14:textId="77777777" w:rsidTr="000C61E2">
        <w:trPr>
          <w:trHeight w:val="300"/>
        </w:trPr>
        <w:tc>
          <w:tcPr>
            <w:tcW w:w="7323" w:type="dxa"/>
            <w:vAlign w:val="center"/>
          </w:tcPr>
          <w:p w14:paraId="18417AC3"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Completes assignments and/or assigned tasks in a timely and responsible manner</w:t>
            </w:r>
            <w:proofErr w:type="gramStart"/>
            <w:r w:rsidRPr="00D62AB0">
              <w:rPr>
                <w:rFonts w:eastAsia="Arial" w:cstheme="minorHAnsi"/>
                <w:color w:val="000000" w:themeColor="text1"/>
              </w:rPr>
              <w:t xml:space="preserve">.  </w:t>
            </w:r>
            <w:proofErr w:type="gramEnd"/>
          </w:p>
        </w:tc>
        <w:tc>
          <w:tcPr>
            <w:tcW w:w="786" w:type="dxa"/>
            <w:vAlign w:val="center"/>
          </w:tcPr>
          <w:p w14:paraId="230F3C3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1A85FEB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2189B289"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A92F58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32E1377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051AD09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6703E04D" w14:textId="77777777" w:rsidTr="000C61E2">
        <w:trPr>
          <w:trHeight w:val="300"/>
        </w:trPr>
        <w:tc>
          <w:tcPr>
            <w:tcW w:w="7323" w:type="dxa"/>
            <w:vAlign w:val="center"/>
          </w:tcPr>
          <w:p w14:paraId="5A345F34"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motivation by showing initiative, persistence, and engagement</w:t>
            </w:r>
            <w:proofErr w:type="gramStart"/>
            <w:r w:rsidRPr="00D62AB0">
              <w:rPr>
                <w:rFonts w:eastAsia="Arial" w:cstheme="minorHAnsi"/>
                <w:color w:val="000000" w:themeColor="text1"/>
              </w:rPr>
              <w:t xml:space="preserve">.  </w:t>
            </w:r>
            <w:proofErr w:type="gramEnd"/>
          </w:p>
        </w:tc>
        <w:tc>
          <w:tcPr>
            <w:tcW w:w="786" w:type="dxa"/>
            <w:vAlign w:val="center"/>
          </w:tcPr>
          <w:p w14:paraId="26352B0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60C07CE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38500E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07FE32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353AFF9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336C910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25DD46C5" w14:textId="77777777" w:rsidTr="000C61E2">
        <w:trPr>
          <w:trHeight w:val="300"/>
        </w:trPr>
        <w:tc>
          <w:tcPr>
            <w:tcW w:w="7323" w:type="dxa"/>
            <w:vAlign w:val="center"/>
          </w:tcPr>
          <w:p w14:paraId="1AC0DD5D"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Is responsive to constructive feedback from faculty and supervisors as evidenced by </w:t>
            </w:r>
            <w:proofErr w:type="spellStart"/>
            <w:r w:rsidRPr="00D62AB0">
              <w:rPr>
                <w:rFonts w:eastAsia="Arial" w:cstheme="minorHAnsi"/>
                <w:color w:val="000000" w:themeColor="text1"/>
              </w:rPr>
              <w:t>nondefensiveness</w:t>
            </w:r>
            <w:proofErr w:type="spellEnd"/>
            <w:r w:rsidRPr="00D62AB0">
              <w:rPr>
                <w:rFonts w:eastAsia="Arial" w:cstheme="minorHAnsi"/>
                <w:color w:val="000000" w:themeColor="text1"/>
              </w:rPr>
              <w:t xml:space="preserve"> and efforts to change relevant behavior. </w:t>
            </w:r>
          </w:p>
        </w:tc>
        <w:tc>
          <w:tcPr>
            <w:tcW w:w="786" w:type="dxa"/>
            <w:vAlign w:val="center"/>
          </w:tcPr>
          <w:p w14:paraId="73F9082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33B9E7E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E0263F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CC17C1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65C1EF9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5C117C6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6CEA57CF" w14:textId="77777777" w:rsidTr="000C61E2">
        <w:trPr>
          <w:trHeight w:val="300"/>
        </w:trPr>
        <w:tc>
          <w:tcPr>
            <w:tcW w:w="7323" w:type="dxa"/>
            <w:vAlign w:val="center"/>
          </w:tcPr>
          <w:p w14:paraId="34F0A984"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lastRenderedPageBreak/>
              <w:t>Follows through on faculty recommendations to enhance learning and productivity</w:t>
            </w:r>
            <w:proofErr w:type="gramStart"/>
            <w:r w:rsidRPr="00D62AB0">
              <w:rPr>
                <w:rFonts w:eastAsia="Arial" w:cstheme="minorHAnsi"/>
                <w:color w:val="000000" w:themeColor="text1"/>
              </w:rPr>
              <w:t xml:space="preserve">.  </w:t>
            </w:r>
            <w:proofErr w:type="gramEnd"/>
          </w:p>
        </w:tc>
        <w:tc>
          <w:tcPr>
            <w:tcW w:w="786" w:type="dxa"/>
            <w:vAlign w:val="center"/>
          </w:tcPr>
          <w:p w14:paraId="0FA3FE6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216379E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0486D83"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759DDED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447B4E1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49701BE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3A59994E" w14:textId="77777777" w:rsidTr="000C61E2">
        <w:trPr>
          <w:trHeight w:val="300"/>
        </w:trPr>
        <w:tc>
          <w:tcPr>
            <w:tcW w:w="7323" w:type="dxa"/>
            <w:vAlign w:val="center"/>
          </w:tcPr>
          <w:p w14:paraId="75378E91" w14:textId="77777777" w:rsidR="00D62AB0" w:rsidRPr="00D62AB0" w:rsidRDefault="00D62AB0" w:rsidP="002C1560">
            <w:pPr>
              <w:spacing w:after="0" w:line="240" w:lineRule="auto"/>
              <w:contextualSpacing/>
              <w:rPr>
                <w:rFonts w:eastAsia="Arial" w:cstheme="minorHAnsi"/>
                <w:color w:val="000000" w:themeColor="text1"/>
              </w:rPr>
            </w:pPr>
            <w:r w:rsidRPr="00D62AB0">
              <w:rPr>
                <w:rFonts w:eastAsia="Arial" w:cstheme="minorHAnsi"/>
                <w:color w:val="000000" w:themeColor="text1"/>
              </w:rPr>
              <w:t>Takes responsibility for meeting degree requirements and</w:t>
            </w:r>
          </w:p>
          <w:p w14:paraId="6F653FF1"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deadlines. </w:t>
            </w:r>
          </w:p>
        </w:tc>
        <w:tc>
          <w:tcPr>
            <w:tcW w:w="786" w:type="dxa"/>
            <w:vAlign w:val="center"/>
          </w:tcPr>
          <w:p w14:paraId="1A52F6B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7BCF8F3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64B513E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11CA761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1F21280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5609359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65706434" w14:textId="77777777" w:rsidTr="000C61E2">
        <w:trPr>
          <w:trHeight w:val="300"/>
        </w:trPr>
        <w:tc>
          <w:tcPr>
            <w:tcW w:w="7323" w:type="dxa"/>
            <w:vAlign w:val="center"/>
          </w:tcPr>
          <w:p w14:paraId="1A5B08B3"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Demonstrates effective oral communication (e.g., field-based meetings, course presentations, case reports, presentation of scholarly research). </w:t>
            </w:r>
          </w:p>
        </w:tc>
        <w:tc>
          <w:tcPr>
            <w:tcW w:w="786" w:type="dxa"/>
            <w:vAlign w:val="center"/>
          </w:tcPr>
          <w:p w14:paraId="316979D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3673290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7AF902A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DE77AB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745C75C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1A20552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6C1C2438" w14:textId="77777777" w:rsidTr="000C61E2">
        <w:trPr>
          <w:trHeight w:val="300"/>
        </w:trPr>
        <w:tc>
          <w:tcPr>
            <w:tcW w:w="7323" w:type="dxa"/>
            <w:vAlign w:val="center"/>
          </w:tcPr>
          <w:p w14:paraId="23C11C53"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Demonstrates effective written communication (e.g., course papers, scholarly publications)</w:t>
            </w:r>
            <w:proofErr w:type="gramStart"/>
            <w:r w:rsidRPr="00D62AB0">
              <w:rPr>
                <w:rFonts w:eastAsia="Arial" w:cstheme="minorHAnsi"/>
                <w:color w:val="000000" w:themeColor="text1"/>
              </w:rPr>
              <w:t xml:space="preserve">.  </w:t>
            </w:r>
            <w:proofErr w:type="gramEnd"/>
          </w:p>
        </w:tc>
        <w:tc>
          <w:tcPr>
            <w:tcW w:w="786" w:type="dxa"/>
            <w:vAlign w:val="center"/>
          </w:tcPr>
          <w:p w14:paraId="4268522D"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372560C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2FFDFF9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E4238A4"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0D83B2B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106ACBE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5EA069A5" w14:textId="77777777" w:rsidTr="000C61E2">
        <w:trPr>
          <w:trHeight w:val="300"/>
        </w:trPr>
        <w:tc>
          <w:tcPr>
            <w:tcW w:w="7323" w:type="dxa"/>
            <w:vAlign w:val="center"/>
          </w:tcPr>
          <w:p w14:paraId="0EA65C00"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Can organize and effectively communicate a critical argument or convey a point.</w:t>
            </w:r>
          </w:p>
        </w:tc>
        <w:tc>
          <w:tcPr>
            <w:tcW w:w="786" w:type="dxa"/>
            <w:vAlign w:val="center"/>
          </w:tcPr>
          <w:p w14:paraId="1F2435F5"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4B36B632"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0CF86CDE"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317525D0"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763879FF"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6FAD18E1"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r w:rsidR="00D62AB0" w:rsidRPr="00D62AB0" w14:paraId="35C1C8E6" w14:textId="77777777" w:rsidTr="000C61E2">
        <w:trPr>
          <w:trHeight w:val="300"/>
        </w:trPr>
        <w:tc>
          <w:tcPr>
            <w:tcW w:w="7323" w:type="dxa"/>
            <w:vAlign w:val="center"/>
          </w:tcPr>
          <w:p w14:paraId="4B01CD29" w14:textId="77777777" w:rsidR="00D62AB0" w:rsidRPr="00D62AB0" w:rsidRDefault="00D62AB0" w:rsidP="002C1560">
            <w:pPr>
              <w:spacing w:after="0" w:line="240" w:lineRule="auto"/>
              <w:contextualSpacing/>
              <w:rPr>
                <w:rFonts w:cstheme="minorHAnsi"/>
              </w:rPr>
            </w:pPr>
            <w:r w:rsidRPr="00D62AB0">
              <w:rPr>
                <w:rFonts w:eastAsia="Arial" w:cstheme="minorHAnsi"/>
                <w:color w:val="000000" w:themeColor="text1"/>
              </w:rPr>
              <w:t xml:space="preserve">Uses APA style competently in writing when appropriate. </w:t>
            </w:r>
          </w:p>
        </w:tc>
        <w:tc>
          <w:tcPr>
            <w:tcW w:w="786" w:type="dxa"/>
            <w:vAlign w:val="center"/>
          </w:tcPr>
          <w:p w14:paraId="1F287F27"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36" w:type="dxa"/>
            <w:vAlign w:val="center"/>
          </w:tcPr>
          <w:p w14:paraId="6FA2CC2A"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60" w:type="dxa"/>
            <w:vAlign w:val="center"/>
          </w:tcPr>
          <w:p w14:paraId="537F4EA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350" w:type="dxa"/>
            <w:vAlign w:val="center"/>
          </w:tcPr>
          <w:p w14:paraId="55F97658"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1220" w:type="dxa"/>
            <w:vAlign w:val="center"/>
          </w:tcPr>
          <w:p w14:paraId="5E3DFCB6"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c>
          <w:tcPr>
            <w:tcW w:w="539" w:type="dxa"/>
            <w:vAlign w:val="center"/>
          </w:tcPr>
          <w:p w14:paraId="0B14BDCB" w14:textId="77777777" w:rsidR="00D62AB0" w:rsidRPr="00D62AB0" w:rsidRDefault="00D62AB0" w:rsidP="0051347E">
            <w:pPr>
              <w:pStyle w:val="ListParagraph"/>
              <w:numPr>
                <w:ilvl w:val="0"/>
                <w:numId w:val="26"/>
              </w:numPr>
              <w:spacing w:after="0" w:line="240" w:lineRule="auto"/>
              <w:ind w:left="0"/>
              <w:rPr>
                <w:rFonts w:cstheme="minorHAnsi"/>
                <w:color w:val="000000" w:themeColor="text1"/>
              </w:rPr>
            </w:pPr>
            <w:r w:rsidRPr="00D62AB0">
              <w:rPr>
                <w:rFonts w:cstheme="minorHAnsi"/>
                <w:color w:val="000000" w:themeColor="text1"/>
              </w:rPr>
              <w:t xml:space="preserve"> </w:t>
            </w:r>
          </w:p>
        </w:tc>
      </w:tr>
    </w:tbl>
    <w:p w14:paraId="6644E337" w14:textId="77777777" w:rsidR="00D62AB0" w:rsidRPr="00D62AB0" w:rsidRDefault="00D62AB0" w:rsidP="00D62AB0">
      <w:pPr>
        <w:rPr>
          <w:rFonts w:cstheme="minorHAnsi"/>
        </w:rPr>
      </w:pPr>
      <w:r w:rsidRPr="00D62AB0">
        <w:rPr>
          <w:rFonts w:eastAsia="Arial" w:cstheme="minorHAnsi"/>
          <w:color w:val="000000" w:themeColor="text1"/>
        </w:rPr>
        <w:t xml:space="preserve"> </w:t>
      </w:r>
    </w:p>
    <w:p w14:paraId="7BCD8FA4" w14:textId="0AB8ED6D" w:rsidR="00D62AB0" w:rsidRPr="00D62AB0" w:rsidRDefault="00D62AB0" w:rsidP="00D62AB0">
      <w:pPr>
        <w:rPr>
          <w:rFonts w:cstheme="minorHAnsi"/>
        </w:rPr>
      </w:pPr>
      <w:r w:rsidRPr="00D62AB0">
        <w:rPr>
          <w:rFonts w:eastAsia="Arial" w:cstheme="minorHAnsi"/>
          <w:color w:val="000000" w:themeColor="text1"/>
        </w:rPr>
        <w:t>Please add any other information about the student's competencies and development.</w:t>
      </w:r>
    </w:p>
    <w:p w14:paraId="180C7E8B" w14:textId="77777777" w:rsidR="00D62AB0" w:rsidRPr="00D62AB0" w:rsidRDefault="00D62AB0" w:rsidP="00D62AB0">
      <w:pPr>
        <w:rPr>
          <w:rFonts w:cstheme="minorHAnsi"/>
        </w:rPr>
      </w:pPr>
      <w:r w:rsidRPr="00D62AB0">
        <w:rPr>
          <w:rFonts w:eastAsia="Arial" w:cstheme="minorHAnsi"/>
          <w:color w:val="000000" w:themeColor="text1"/>
        </w:rPr>
        <w:t>________________________________________________________________</w:t>
      </w:r>
    </w:p>
    <w:p w14:paraId="325F46A1" w14:textId="77777777" w:rsidR="00D62AB0" w:rsidRPr="00D62AB0" w:rsidRDefault="00D62AB0" w:rsidP="00D62AB0">
      <w:pPr>
        <w:rPr>
          <w:rFonts w:cstheme="minorHAnsi"/>
        </w:rPr>
      </w:pPr>
      <w:r w:rsidRPr="00D62AB0">
        <w:rPr>
          <w:rFonts w:eastAsia="Arial" w:cstheme="minorHAnsi"/>
          <w:color w:val="000000" w:themeColor="text1"/>
        </w:rPr>
        <w:t>________________________________________________________________</w:t>
      </w:r>
    </w:p>
    <w:p w14:paraId="0C2567CE" w14:textId="77777777" w:rsidR="00D62AB0" w:rsidRPr="00D62AB0" w:rsidRDefault="00D62AB0" w:rsidP="00D62AB0">
      <w:pPr>
        <w:rPr>
          <w:rFonts w:cstheme="minorHAnsi"/>
        </w:rPr>
      </w:pPr>
      <w:r w:rsidRPr="00D62AB0">
        <w:rPr>
          <w:rFonts w:eastAsia="Arial" w:cstheme="minorHAnsi"/>
          <w:color w:val="000000" w:themeColor="text1"/>
        </w:rPr>
        <w:t>________________________________________________________________</w:t>
      </w:r>
    </w:p>
    <w:p w14:paraId="37526A3D" w14:textId="77777777" w:rsidR="004C254D" w:rsidRDefault="004C254D">
      <w:pPr>
        <w:rPr>
          <w:rFonts w:eastAsia="Arial" w:cstheme="minorHAnsi"/>
          <w:color w:val="000000" w:themeColor="text1"/>
        </w:rPr>
      </w:pPr>
    </w:p>
    <w:p w14:paraId="74AC06EB" w14:textId="2A3B12F1" w:rsidR="3429C88A" w:rsidRPr="00D62AB0" w:rsidRDefault="3429C88A">
      <w:pPr>
        <w:rPr>
          <w:rFonts w:cstheme="minorHAnsi"/>
        </w:rPr>
      </w:pPr>
      <w:r w:rsidRPr="00D62AB0">
        <w:rPr>
          <w:rFonts w:eastAsia="Arial" w:cstheme="minorHAnsi"/>
          <w:color w:val="000000" w:themeColor="text1"/>
        </w:rPr>
        <w:t>Thank you for taking the time to complete the survey. Please be sure that your responses are final before you click the arrow to submit. You cannot go back and edit your response once submitted.</w:t>
      </w:r>
    </w:p>
    <w:sectPr w:rsidR="3429C88A" w:rsidRPr="00D62AB0" w:rsidSect="00613F06">
      <w:headerReference w:type="default" r:id="rId153"/>
      <w:headerReference w:type="first" r:id="rId154"/>
      <w:pgSz w:w="15840" w:h="12240" w:orient="landscape" w:code="1"/>
      <w:pgMar w:top="720" w:right="1008" w:bottom="720"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256F" w14:textId="77777777" w:rsidR="00CD324F" w:rsidRDefault="00CD324F">
      <w:r>
        <w:separator/>
      </w:r>
    </w:p>
  </w:endnote>
  <w:endnote w:type="continuationSeparator" w:id="0">
    <w:p w14:paraId="0B4D4EC4" w14:textId="77777777" w:rsidR="00CD324F" w:rsidRDefault="00CD324F">
      <w:r>
        <w:continuationSeparator/>
      </w:r>
    </w:p>
  </w:endnote>
  <w:endnote w:type="continuationNotice" w:id="1">
    <w:p w14:paraId="5A2A867D" w14:textId="77777777" w:rsidR="00CD324F" w:rsidRDefault="00CD3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UQVEXR+TimesNewRoman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B1F6" w14:textId="4F7B80CF" w:rsidR="00453A66" w:rsidRDefault="0011580D">
    <w:pPr>
      <w:pStyle w:val="Footer"/>
    </w:pPr>
    <w:r>
      <w:rPr>
        <w:rFonts w:asciiTheme="minorHAnsi" w:hAnsiTheme="minorHAnsi"/>
        <w:color w:val="4472C4" w:themeColor="accent1"/>
      </w:rPr>
      <w:ptab w:relativeTo="margin" w:alignment="right" w:leader="none"/>
    </w:r>
    <w:r>
      <w:rPr>
        <w:rFonts w:asciiTheme="minorHAnsi" w:hAnsiTheme="minorHAnsi"/>
        <w:color w:val="4472C4" w:themeColor="accent1"/>
        <w:shd w:val="clear" w:color="auto" w:fill="E6E6E6"/>
      </w:rPr>
      <w:fldChar w:fldCharType="begin"/>
    </w:r>
    <w:r>
      <w:rPr>
        <w:color w:val="4472C4" w:themeColor="accent1"/>
      </w:rPr>
      <w:instrText xml:space="preserve"> PAGE    \* MERGEFORMAT </w:instrText>
    </w:r>
    <w:r>
      <w:rPr>
        <w:rFonts w:asciiTheme="minorHAnsi" w:hAnsiTheme="minorHAnsi"/>
        <w:color w:val="4472C4" w:themeColor="accent1"/>
        <w:shd w:val="clear" w:color="auto" w:fill="E6E6E6"/>
      </w:rPr>
      <w:fldChar w:fldCharType="separate"/>
    </w:r>
    <w:r>
      <w:rPr>
        <w:rFonts w:asciiTheme="majorHAnsi" w:eastAsiaTheme="majorEastAsia" w:hAnsiTheme="majorHAnsi" w:cstheme="majorBidi"/>
        <w:noProof/>
        <w:color w:val="4472C4" w:themeColor="accent1"/>
      </w:rPr>
      <w:t>2</w:t>
    </w:r>
    <w:r>
      <w:rPr>
        <w:rFonts w:asciiTheme="majorHAnsi" w:eastAsiaTheme="majorEastAsia" w:hAnsiTheme="majorHAnsi" w:cstheme="majorBidi"/>
        <w:noProof/>
        <w:color w:val="4472C4" w:themeColor="accent1"/>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095692"/>
      <w:docPartObj>
        <w:docPartGallery w:val="Page Numbers (Bottom of Page)"/>
        <w:docPartUnique/>
      </w:docPartObj>
    </w:sdtPr>
    <w:sdtEndPr>
      <w:rPr>
        <w:noProof/>
      </w:rPr>
    </w:sdtEndPr>
    <w:sdtContent>
      <w:p w14:paraId="77C97640" w14:textId="3BFA7A4B" w:rsidR="009C7A7E" w:rsidRDefault="009C7A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06C9E" w14:textId="77777777" w:rsidR="009C7A7E" w:rsidRDefault="009C7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E382" w14:textId="09EEA0D8" w:rsidR="00A40B62" w:rsidRDefault="00A40B62">
    <w:pPr>
      <w:pStyle w:val="Footer"/>
      <w:jc w:val="right"/>
    </w:pPr>
  </w:p>
  <w:p w14:paraId="3933E427" w14:textId="37D09FD0" w:rsidR="00EB409E" w:rsidRDefault="00EB40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84D2" w14:textId="755131EB" w:rsidR="00EB409E" w:rsidRDefault="00EB4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A990" w14:textId="77777777" w:rsidR="00CD324F" w:rsidRDefault="00CD324F">
      <w:r>
        <w:separator/>
      </w:r>
    </w:p>
  </w:footnote>
  <w:footnote w:type="continuationSeparator" w:id="0">
    <w:p w14:paraId="4ACC0A60" w14:textId="77777777" w:rsidR="00CD324F" w:rsidRDefault="00CD324F">
      <w:r>
        <w:continuationSeparator/>
      </w:r>
    </w:p>
  </w:footnote>
  <w:footnote w:type="continuationNotice" w:id="1">
    <w:p w14:paraId="50577D80" w14:textId="77777777" w:rsidR="00CD324F" w:rsidRDefault="00CD3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A7A6" w14:textId="77777777" w:rsidR="00D01906" w:rsidRDefault="00D01906">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BEAD" w14:textId="77777777" w:rsidR="00EB409E" w:rsidRDefault="00344D0B">
    <w:pPr>
      <w:jc w:val="right"/>
    </w:pPr>
    <w:r>
      <w:rPr>
        <w:rStyle w:val="HeaderChar"/>
      </w:rPr>
      <w:t>46</w:t>
    </w:r>
  </w:p>
  <w:p w14:paraId="6330D29B" w14:textId="77777777" w:rsidR="00EB409E" w:rsidRPr="00C918F7" w:rsidRDefault="00EB409E" w:rsidP="00EB409E">
    <w:pPr>
      <w:ind w:right="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E06C" w14:textId="40923ADA" w:rsidR="00EB409E" w:rsidRDefault="00EB409E">
    <w:pPr>
      <w:jc w:val="right"/>
    </w:pPr>
  </w:p>
  <w:p w14:paraId="5FA77B0E" w14:textId="77777777" w:rsidR="00EB409E" w:rsidRPr="00CB0669" w:rsidRDefault="00EB409E" w:rsidP="00EB409E">
    <w:pPr>
      <w:jc w:val="center"/>
      <w:rPr>
        <w:b/>
        <w:color w:val="008000"/>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396C" w14:textId="77777777" w:rsidR="00EB409E" w:rsidRPr="00C918F7" w:rsidRDefault="00EB409E" w:rsidP="00EB409E">
    <w:pP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359F" w14:textId="073414CC" w:rsidR="00D01906" w:rsidRDefault="00D01906">
    <w:pPr>
      <w:jc w:val="right"/>
    </w:pPr>
  </w:p>
  <w:p w14:paraId="3F44BF06" w14:textId="77777777" w:rsidR="00D01906" w:rsidRPr="00C918F7" w:rsidRDefault="00D01906" w:rsidP="00EB409E">
    <w:pP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429A" w14:textId="693CC51C" w:rsidR="00EB409E" w:rsidRDefault="00EB409E">
    <w:pPr>
      <w:jc w:val="right"/>
    </w:pPr>
  </w:p>
  <w:p w14:paraId="3001FB58" w14:textId="77777777" w:rsidR="00EB409E" w:rsidRDefault="00EB409E">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FC1B" w14:textId="4FA37396" w:rsidR="00EB409E" w:rsidRDefault="00344D0B">
    <w:pPr>
      <w:jc w:val="right"/>
    </w:pPr>
    <w:r>
      <w:rPr>
        <w:rStyle w:val="HeaderChar"/>
      </w:rPr>
      <w:t>41</w:t>
    </w:r>
  </w:p>
  <w:p w14:paraId="19375CAC" w14:textId="77777777" w:rsidR="00EB409E" w:rsidRPr="00C918F7" w:rsidRDefault="00EB409E" w:rsidP="00EB409E">
    <w:pPr>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31D9" w14:textId="2AA8B1B9" w:rsidR="00EB409E" w:rsidRDefault="00EB409E">
    <w:pPr>
      <w:jc w:val="right"/>
    </w:pPr>
  </w:p>
  <w:p w14:paraId="106A2FB8" w14:textId="77777777" w:rsidR="00EB409E" w:rsidRPr="00CB0669" w:rsidRDefault="00EB409E" w:rsidP="00EB409E">
    <w:pPr>
      <w:jc w:val="center"/>
      <w:rPr>
        <w:b/>
        <w:color w:val="008000"/>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2904" w14:textId="77777777" w:rsidR="00EB409E" w:rsidRDefault="00344D0B" w:rsidP="00EB409E">
    <w:pPr>
      <w:tabs>
        <w:tab w:val="left" w:pos="7460"/>
        <w:tab w:val="right" w:pos="13824"/>
      </w:tabs>
    </w:pPr>
    <w:r>
      <w:rPr>
        <w:rStyle w:val="HeaderChar"/>
      </w:rPr>
      <w:tab/>
    </w:r>
    <w:r>
      <w:rPr>
        <w:rStyle w:val="HeaderChar"/>
      </w:rPr>
      <w:tab/>
    </w:r>
    <w:r>
      <w:rPr>
        <w:rStyle w:val="HeaderChar"/>
      </w:rPr>
      <w:tab/>
    </w:r>
    <w:r>
      <w:rPr>
        <w:rStyle w:val="HeaderChar"/>
      </w:rPr>
      <w:tab/>
      <w:t>42</w:t>
    </w:r>
  </w:p>
  <w:p w14:paraId="5B3B60E8" w14:textId="77777777" w:rsidR="00EB409E" w:rsidRPr="00C918F7" w:rsidRDefault="00EB409E" w:rsidP="00EB409E">
    <w:pPr>
      <w:ind w:right="36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89120"/>
      <w:docPartObj>
        <w:docPartGallery w:val="Page Numbers (Top of Page)"/>
        <w:docPartUnique/>
      </w:docPartObj>
    </w:sdtPr>
    <w:sdtEndPr>
      <w:rPr>
        <w:noProof/>
      </w:rPr>
    </w:sdtEndPr>
    <w:sdtContent>
      <w:p w14:paraId="2832D030" w14:textId="291F1E57" w:rsidR="00EB409E" w:rsidRDefault="00936AEE">
        <w:pPr>
          <w:jc w:val="right"/>
        </w:pPr>
      </w:p>
    </w:sdtContent>
  </w:sdt>
  <w:p w14:paraId="40699462" w14:textId="77777777" w:rsidR="00EB409E" w:rsidRPr="00CB0669" w:rsidRDefault="00EB409E" w:rsidP="00EB409E">
    <w:pPr>
      <w:jc w:val="center"/>
      <w:rPr>
        <w:b/>
        <w:color w:val="008000"/>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D4AD" w14:textId="77777777" w:rsidR="00EB409E" w:rsidRDefault="00344D0B">
    <w:pPr>
      <w:jc w:val="right"/>
    </w:pPr>
    <w:r>
      <w:t>46</w:t>
    </w:r>
  </w:p>
  <w:p w14:paraId="39A4E955" w14:textId="77777777" w:rsidR="00EB409E" w:rsidRPr="00C918F7" w:rsidRDefault="00EB409E" w:rsidP="00EB409E">
    <w:pPr>
      <w:ind w:right="36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CE58" w14:textId="6456A8E6" w:rsidR="00EB409E" w:rsidRDefault="00EB409E">
    <w:pPr>
      <w:jc w:val="right"/>
    </w:pPr>
  </w:p>
  <w:p w14:paraId="48BAD3F8" w14:textId="77777777" w:rsidR="00EB409E" w:rsidRPr="00CB0669" w:rsidRDefault="00EB409E" w:rsidP="00EB409E">
    <w:pPr>
      <w:jc w:val="center"/>
      <w:rPr>
        <w:b/>
        <w:color w:val="008000"/>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VBMG1MgZ" int2:invalidationBookmarkName="" int2:hashCode="u8zfLvsztS5snQ" int2:id="IA4ubLBR">
      <int2:state int2:value="Rejected" int2:type="LegacyProofing"/>
    </int2:bookmark>
    <int2:bookmark int2:bookmarkName="_Int_A1DvA8tN" int2:invalidationBookmarkName="" int2:hashCode="eQUTIwefT2ct/Y" int2:id="TuLvwnz8">
      <int2:state int2:value="Rejected" int2:type="LegacyProofing"/>
    </int2:bookmark>
    <int2:bookmark int2:bookmarkName="_Int_Htnt4I02" int2:invalidationBookmarkName="" int2:hashCode="o2nypQjQUAtLFA" int2:id="bQuPbUYy">
      <int2:state int2:value="Rejected" int2:type="LegacyProofing"/>
    </int2:bookmark>
    <int2:bookmark int2:bookmarkName="_Int_nUwy1uH2" int2:invalidationBookmarkName="" int2:hashCode="/PrD77auaW/LSE" int2:id="u0a6zZu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469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305E"/>
    <w:multiLevelType w:val="hybridMultilevel"/>
    <w:tmpl w:val="0000440D"/>
    <w:lvl w:ilvl="0" w:tplc="0000491C">
      <w:start w:val="3"/>
      <w:numFmt w:val="upperLetter"/>
      <w:lvlText w:val="%1."/>
      <w:lvlJc w:val="left"/>
      <w:pPr>
        <w:tabs>
          <w:tab w:val="num" w:pos="2220"/>
        </w:tabs>
        <w:ind w:left="2220" w:hanging="360"/>
      </w:pPr>
    </w:lvl>
    <w:lvl w:ilvl="1" w:tplc="00004D06">
      <w:start w:val="1"/>
      <w:numFmt w:val="decimal"/>
      <w:lvlText w:val="%2."/>
      <w:lvlJc w:val="left"/>
      <w:pPr>
        <w:tabs>
          <w:tab w:val="num" w:pos="2940"/>
        </w:tabs>
        <w:ind w:left="29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47DE8"/>
    <w:multiLevelType w:val="multilevel"/>
    <w:tmpl w:val="FEEA01E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0F6006A0"/>
    <w:multiLevelType w:val="hybridMultilevel"/>
    <w:tmpl w:val="943C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8631A"/>
    <w:multiLevelType w:val="multilevel"/>
    <w:tmpl w:val="B4107B46"/>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15:restartNumberingAfterBreak="0">
    <w:nsid w:val="28870DFE"/>
    <w:multiLevelType w:val="hybridMultilevel"/>
    <w:tmpl w:val="F292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A4C80"/>
    <w:multiLevelType w:val="hybridMultilevel"/>
    <w:tmpl w:val="BD948B76"/>
    <w:lvl w:ilvl="0" w:tplc="0409000F">
      <w:start w:val="1"/>
      <w:numFmt w:val="decimal"/>
      <w:lvlText w:val="%1."/>
      <w:lvlJc w:val="left"/>
      <w:pPr>
        <w:ind w:left="360" w:hanging="360"/>
      </w:pPr>
    </w:lvl>
    <w:lvl w:ilvl="1" w:tplc="D5D4D0FA">
      <w:start w:val="4"/>
      <w:numFmt w:val="bullet"/>
      <w:lvlText w:val="•"/>
      <w:lvlJc w:val="left"/>
      <w:pPr>
        <w:ind w:left="1080" w:hanging="360"/>
      </w:pPr>
      <w:rPr>
        <w:rFonts w:ascii="Calibri" w:eastAsiaTheme="minorEastAsia" w:hAnsi="Calibri" w:cstheme="min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E96BF2"/>
    <w:multiLevelType w:val="hybridMultilevel"/>
    <w:tmpl w:val="F670D10E"/>
    <w:lvl w:ilvl="0" w:tplc="10EA25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676B4"/>
    <w:multiLevelType w:val="hybridMultilevel"/>
    <w:tmpl w:val="68CA6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A103E"/>
    <w:multiLevelType w:val="multilevel"/>
    <w:tmpl w:val="F8543C3A"/>
    <w:styleLink w:val="CurrentList1"/>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B1553FB"/>
    <w:multiLevelType w:val="multilevel"/>
    <w:tmpl w:val="AF70E7AA"/>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1" w15:restartNumberingAfterBreak="0">
    <w:nsid w:val="3B4E6514"/>
    <w:multiLevelType w:val="hybridMultilevel"/>
    <w:tmpl w:val="F8E8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5261E"/>
    <w:multiLevelType w:val="multilevel"/>
    <w:tmpl w:val="A6F6AAD6"/>
    <w:lvl w:ilvl="0">
      <w:start w:val="1"/>
      <w:numFmt w:val="decimal"/>
      <w:lvlText w:val="%1."/>
      <w:lvlJc w:val="left"/>
      <w:pPr>
        <w:ind w:left="360" w:hanging="360"/>
      </w:pPr>
      <w:rPr>
        <w:rFonts w:hint="default"/>
        <w:color w:val="201F1E"/>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3" w15:restartNumberingAfterBreak="0">
    <w:nsid w:val="3F7B0FE2"/>
    <w:multiLevelType w:val="multilevel"/>
    <w:tmpl w:val="CDC6CCE4"/>
    <w:lvl w:ilvl="0">
      <w:numFmt w:val="bullet"/>
      <w:lvlText w:val="•"/>
      <w:lvlJc w:val="left"/>
      <w:pPr>
        <w:ind w:left="360" w:hanging="360"/>
      </w:pPr>
      <w:rPr>
        <w:rFonts w:ascii="Calibri" w:eastAsiaTheme="minorEastAsia" w:hAnsi="Calibri" w:cs="Calibri" w:hint="default"/>
      </w:rPr>
    </w:lvl>
    <w:lvl w:ilvl="1">
      <w:numFmt w:val="bullet"/>
      <w:lvlText w:val="•"/>
      <w:lvlJc w:val="left"/>
      <w:pPr>
        <w:ind w:left="360" w:hanging="360"/>
      </w:pPr>
      <w:rPr>
        <w:rFonts w:ascii="Calibri" w:eastAsiaTheme="minorEastAsia" w:hAnsi="Calibri" w:cs="Calibri" w:hint="default"/>
      </w:rPr>
    </w:lvl>
    <w:lvl w:ilvl="2">
      <w:numFmt w:val="bullet"/>
      <w:lvlText w:val="•"/>
      <w:lvlJc w:val="left"/>
      <w:pPr>
        <w:ind w:left="360" w:hanging="360"/>
      </w:pPr>
      <w:rPr>
        <w:rFonts w:ascii="Calibri" w:eastAsiaTheme="minorEastAsia" w:hAnsi="Calibri" w:cs="Calibri"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numFmt w:val="bullet"/>
      <w:lvlText w:val="•"/>
      <w:lvlJc w:val="left"/>
      <w:pPr>
        <w:ind w:left="360" w:hanging="360"/>
      </w:pPr>
      <w:rPr>
        <w:rFonts w:ascii="Calibri" w:eastAsiaTheme="minorEastAsia" w:hAnsi="Calibri" w:cs="Calibri"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4" w15:restartNumberingAfterBreak="0">
    <w:nsid w:val="3FED3635"/>
    <w:multiLevelType w:val="hybridMultilevel"/>
    <w:tmpl w:val="4FC830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C31ED"/>
    <w:multiLevelType w:val="multilevel"/>
    <w:tmpl w:val="A3E2BEF6"/>
    <w:lvl w:ilvl="0">
      <w:start w:val="6"/>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15:restartNumberingAfterBreak="0">
    <w:nsid w:val="4D297481"/>
    <w:multiLevelType w:val="hybridMultilevel"/>
    <w:tmpl w:val="79F8B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C20211"/>
    <w:multiLevelType w:val="hybridMultilevel"/>
    <w:tmpl w:val="E35E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2D7743"/>
    <w:multiLevelType w:val="hybridMultilevel"/>
    <w:tmpl w:val="FC6445B0"/>
    <w:lvl w:ilvl="0" w:tplc="10EA25B8">
      <w:start w:val="1"/>
      <w:numFmt w:val="bullet"/>
      <w:lvlText w:val=""/>
      <w:lvlJc w:val="left"/>
      <w:pPr>
        <w:ind w:left="360" w:hanging="360"/>
      </w:pPr>
      <w:rPr>
        <w:rFonts w:ascii="Wingdings" w:hAnsi="Wingdings" w:hint="default"/>
      </w:rPr>
    </w:lvl>
    <w:lvl w:ilvl="1" w:tplc="D0E22208">
      <w:start w:val="2"/>
      <w:numFmt w:val="bullet"/>
      <w:lvlText w:val="-"/>
      <w:lvlJc w:val="left"/>
      <w:pPr>
        <w:ind w:left="1080" w:hanging="360"/>
      </w:pPr>
      <w:rPr>
        <w:rFonts w:ascii="Calibri" w:eastAsia="Arial"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6618D8"/>
    <w:multiLevelType w:val="hybridMultilevel"/>
    <w:tmpl w:val="8772B9FC"/>
    <w:lvl w:ilvl="0" w:tplc="0409000F">
      <w:start w:val="1"/>
      <w:numFmt w:val="decimal"/>
      <w:lvlText w:val="%1."/>
      <w:lvlJc w:val="left"/>
      <w:pPr>
        <w:ind w:left="360" w:hanging="360"/>
      </w:pPr>
    </w:lvl>
    <w:lvl w:ilvl="1" w:tplc="824625DC">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DE68FF"/>
    <w:multiLevelType w:val="multilevel"/>
    <w:tmpl w:val="5B345ED2"/>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1" w15:restartNumberingAfterBreak="0">
    <w:nsid w:val="5946148D"/>
    <w:multiLevelType w:val="hybridMultilevel"/>
    <w:tmpl w:val="C874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60B57"/>
    <w:multiLevelType w:val="hybridMultilevel"/>
    <w:tmpl w:val="4EE88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5409B"/>
    <w:multiLevelType w:val="hybridMultilevel"/>
    <w:tmpl w:val="826E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95729D"/>
    <w:multiLevelType w:val="hybridMultilevel"/>
    <w:tmpl w:val="5C00C88C"/>
    <w:lvl w:ilvl="0" w:tplc="26AAC1F8">
      <w:start w:val="1"/>
      <w:numFmt w:val="bullet"/>
      <w:pStyle w:val="Bullet"/>
      <w:lvlText w:val=""/>
      <w:lvlJc w:val="left"/>
      <w:pPr>
        <w:tabs>
          <w:tab w:val="num" w:pos="720"/>
        </w:tabs>
        <w:ind w:left="720" w:hanging="360"/>
      </w:pPr>
      <w:rPr>
        <w:rFonts w:ascii="Symbol" w:hAnsi="Symbol" w:hint="default"/>
      </w:rPr>
    </w:lvl>
    <w:lvl w:ilvl="1" w:tplc="CB040266" w:tentative="1">
      <w:start w:val="1"/>
      <w:numFmt w:val="bullet"/>
      <w:lvlText w:val="o"/>
      <w:lvlJc w:val="left"/>
      <w:pPr>
        <w:tabs>
          <w:tab w:val="num" w:pos="1440"/>
        </w:tabs>
        <w:ind w:left="1440" w:hanging="360"/>
      </w:pPr>
      <w:rPr>
        <w:rFonts w:ascii="Courier New" w:hAnsi="Courier New" w:hint="default"/>
      </w:rPr>
    </w:lvl>
    <w:lvl w:ilvl="2" w:tplc="555ABD9A" w:tentative="1">
      <w:start w:val="1"/>
      <w:numFmt w:val="bullet"/>
      <w:lvlText w:val=""/>
      <w:lvlJc w:val="left"/>
      <w:pPr>
        <w:tabs>
          <w:tab w:val="num" w:pos="2160"/>
        </w:tabs>
        <w:ind w:left="2160" w:hanging="360"/>
      </w:pPr>
      <w:rPr>
        <w:rFonts w:ascii="Wingdings" w:hAnsi="Wingdings" w:hint="default"/>
      </w:rPr>
    </w:lvl>
    <w:lvl w:ilvl="3" w:tplc="572E00F0" w:tentative="1">
      <w:start w:val="1"/>
      <w:numFmt w:val="bullet"/>
      <w:lvlText w:val=""/>
      <w:lvlJc w:val="left"/>
      <w:pPr>
        <w:tabs>
          <w:tab w:val="num" w:pos="2880"/>
        </w:tabs>
        <w:ind w:left="2880" w:hanging="360"/>
      </w:pPr>
      <w:rPr>
        <w:rFonts w:ascii="Symbol" w:hAnsi="Symbol" w:hint="default"/>
      </w:rPr>
    </w:lvl>
    <w:lvl w:ilvl="4" w:tplc="5F6C3060" w:tentative="1">
      <w:start w:val="1"/>
      <w:numFmt w:val="bullet"/>
      <w:lvlText w:val="o"/>
      <w:lvlJc w:val="left"/>
      <w:pPr>
        <w:tabs>
          <w:tab w:val="num" w:pos="3600"/>
        </w:tabs>
        <w:ind w:left="3600" w:hanging="360"/>
      </w:pPr>
      <w:rPr>
        <w:rFonts w:ascii="Courier New" w:hAnsi="Courier New" w:hint="default"/>
      </w:rPr>
    </w:lvl>
    <w:lvl w:ilvl="5" w:tplc="580408EA" w:tentative="1">
      <w:start w:val="1"/>
      <w:numFmt w:val="bullet"/>
      <w:lvlText w:val=""/>
      <w:lvlJc w:val="left"/>
      <w:pPr>
        <w:tabs>
          <w:tab w:val="num" w:pos="4320"/>
        </w:tabs>
        <w:ind w:left="4320" w:hanging="360"/>
      </w:pPr>
      <w:rPr>
        <w:rFonts w:ascii="Wingdings" w:hAnsi="Wingdings" w:hint="default"/>
      </w:rPr>
    </w:lvl>
    <w:lvl w:ilvl="6" w:tplc="33BE8450" w:tentative="1">
      <w:start w:val="1"/>
      <w:numFmt w:val="bullet"/>
      <w:lvlText w:val=""/>
      <w:lvlJc w:val="left"/>
      <w:pPr>
        <w:tabs>
          <w:tab w:val="num" w:pos="5040"/>
        </w:tabs>
        <w:ind w:left="5040" w:hanging="360"/>
      </w:pPr>
      <w:rPr>
        <w:rFonts w:ascii="Symbol" w:hAnsi="Symbol" w:hint="default"/>
      </w:rPr>
    </w:lvl>
    <w:lvl w:ilvl="7" w:tplc="92A8AFF4" w:tentative="1">
      <w:start w:val="1"/>
      <w:numFmt w:val="bullet"/>
      <w:lvlText w:val="o"/>
      <w:lvlJc w:val="left"/>
      <w:pPr>
        <w:tabs>
          <w:tab w:val="num" w:pos="5760"/>
        </w:tabs>
        <w:ind w:left="5760" w:hanging="360"/>
      </w:pPr>
      <w:rPr>
        <w:rFonts w:ascii="Courier New" w:hAnsi="Courier New" w:hint="default"/>
      </w:rPr>
    </w:lvl>
    <w:lvl w:ilvl="8" w:tplc="C930A9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6F121F"/>
    <w:multiLevelType w:val="hybridMultilevel"/>
    <w:tmpl w:val="DD64D2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FA524A"/>
    <w:multiLevelType w:val="hybridMultilevel"/>
    <w:tmpl w:val="6080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966535"/>
    <w:multiLevelType w:val="multilevel"/>
    <w:tmpl w:val="A6F6AAD6"/>
    <w:lvl w:ilvl="0">
      <w:start w:val="1"/>
      <w:numFmt w:val="decimal"/>
      <w:lvlText w:val="%1."/>
      <w:lvlJc w:val="left"/>
      <w:pPr>
        <w:ind w:left="360" w:hanging="360"/>
      </w:pPr>
      <w:rPr>
        <w:rFonts w:hint="default"/>
        <w:color w:val="201F1E"/>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8" w15:restartNumberingAfterBreak="0">
    <w:nsid w:val="6DCE38EE"/>
    <w:multiLevelType w:val="hybridMultilevel"/>
    <w:tmpl w:val="1CBCB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3512F5"/>
    <w:multiLevelType w:val="hybridMultilevel"/>
    <w:tmpl w:val="230A8676"/>
    <w:lvl w:ilvl="0" w:tplc="D0143B2A">
      <w:start w:val="1"/>
      <w:numFmt w:val="bullet"/>
      <w:lvlText w:val="o"/>
      <w:lvlJc w:val="left"/>
      <w:pPr>
        <w:ind w:left="720" w:hanging="360"/>
      </w:pPr>
      <w:rPr>
        <w:rFonts w:ascii="&quot;Courier New&quot;" w:hAnsi="&quot;Courier New&quot;" w:hint="default"/>
      </w:rPr>
    </w:lvl>
    <w:lvl w:ilvl="1" w:tplc="31C47BEE">
      <w:start w:val="1"/>
      <w:numFmt w:val="bullet"/>
      <w:lvlText w:val="o"/>
      <w:lvlJc w:val="left"/>
      <w:pPr>
        <w:ind w:left="1440" w:hanging="360"/>
      </w:pPr>
      <w:rPr>
        <w:rFonts w:ascii="Courier New" w:hAnsi="Courier New" w:hint="default"/>
      </w:rPr>
    </w:lvl>
    <w:lvl w:ilvl="2" w:tplc="F95018E2">
      <w:start w:val="1"/>
      <w:numFmt w:val="bullet"/>
      <w:lvlText w:val=""/>
      <w:lvlJc w:val="left"/>
      <w:pPr>
        <w:ind w:left="2160" w:hanging="360"/>
      </w:pPr>
      <w:rPr>
        <w:rFonts w:ascii="Wingdings" w:hAnsi="Wingdings" w:hint="default"/>
      </w:rPr>
    </w:lvl>
    <w:lvl w:ilvl="3" w:tplc="D624A44A">
      <w:start w:val="1"/>
      <w:numFmt w:val="bullet"/>
      <w:lvlText w:val=""/>
      <w:lvlJc w:val="left"/>
      <w:pPr>
        <w:ind w:left="2880" w:hanging="360"/>
      </w:pPr>
      <w:rPr>
        <w:rFonts w:ascii="Symbol" w:hAnsi="Symbol" w:hint="default"/>
      </w:rPr>
    </w:lvl>
    <w:lvl w:ilvl="4" w:tplc="3D96348E">
      <w:start w:val="1"/>
      <w:numFmt w:val="bullet"/>
      <w:lvlText w:val="o"/>
      <w:lvlJc w:val="left"/>
      <w:pPr>
        <w:ind w:left="3600" w:hanging="360"/>
      </w:pPr>
      <w:rPr>
        <w:rFonts w:ascii="Courier New" w:hAnsi="Courier New" w:hint="default"/>
      </w:rPr>
    </w:lvl>
    <w:lvl w:ilvl="5" w:tplc="A2704D38">
      <w:start w:val="1"/>
      <w:numFmt w:val="bullet"/>
      <w:lvlText w:val=""/>
      <w:lvlJc w:val="left"/>
      <w:pPr>
        <w:ind w:left="4320" w:hanging="360"/>
      </w:pPr>
      <w:rPr>
        <w:rFonts w:ascii="Wingdings" w:hAnsi="Wingdings" w:hint="default"/>
      </w:rPr>
    </w:lvl>
    <w:lvl w:ilvl="6" w:tplc="EF124ED0">
      <w:start w:val="1"/>
      <w:numFmt w:val="bullet"/>
      <w:lvlText w:val=""/>
      <w:lvlJc w:val="left"/>
      <w:pPr>
        <w:ind w:left="5040" w:hanging="360"/>
      </w:pPr>
      <w:rPr>
        <w:rFonts w:ascii="Symbol" w:hAnsi="Symbol" w:hint="default"/>
      </w:rPr>
    </w:lvl>
    <w:lvl w:ilvl="7" w:tplc="F74248C4">
      <w:start w:val="1"/>
      <w:numFmt w:val="bullet"/>
      <w:lvlText w:val="o"/>
      <w:lvlJc w:val="left"/>
      <w:pPr>
        <w:ind w:left="5760" w:hanging="360"/>
      </w:pPr>
      <w:rPr>
        <w:rFonts w:ascii="Courier New" w:hAnsi="Courier New" w:hint="default"/>
      </w:rPr>
    </w:lvl>
    <w:lvl w:ilvl="8" w:tplc="03007D94">
      <w:start w:val="1"/>
      <w:numFmt w:val="bullet"/>
      <w:lvlText w:val=""/>
      <w:lvlJc w:val="left"/>
      <w:pPr>
        <w:ind w:left="6480" w:hanging="360"/>
      </w:pPr>
      <w:rPr>
        <w:rFonts w:ascii="Wingdings" w:hAnsi="Wingdings" w:hint="default"/>
      </w:rPr>
    </w:lvl>
  </w:abstractNum>
  <w:abstractNum w:abstractNumId="30" w15:restartNumberingAfterBreak="0">
    <w:nsid w:val="70391149"/>
    <w:multiLevelType w:val="hybridMultilevel"/>
    <w:tmpl w:val="823E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0FE86"/>
    <w:multiLevelType w:val="hybridMultilevel"/>
    <w:tmpl w:val="134CC21C"/>
    <w:lvl w:ilvl="0" w:tplc="35CAF070">
      <w:start w:val="1"/>
      <w:numFmt w:val="decimal"/>
      <w:lvlText w:val="%1."/>
      <w:lvlJc w:val="left"/>
      <w:pPr>
        <w:ind w:left="720" w:hanging="360"/>
      </w:pPr>
    </w:lvl>
    <w:lvl w:ilvl="1" w:tplc="9C6C735A">
      <w:start w:val="1"/>
      <w:numFmt w:val="lowerLetter"/>
      <w:lvlText w:val="%2."/>
      <w:lvlJc w:val="left"/>
      <w:pPr>
        <w:ind w:left="1440" w:hanging="360"/>
      </w:pPr>
    </w:lvl>
    <w:lvl w:ilvl="2" w:tplc="D15690EA">
      <w:start w:val="1"/>
      <w:numFmt w:val="lowerRoman"/>
      <w:lvlText w:val="%3."/>
      <w:lvlJc w:val="right"/>
      <w:pPr>
        <w:ind w:left="2160" w:hanging="180"/>
      </w:pPr>
    </w:lvl>
    <w:lvl w:ilvl="3" w:tplc="D7C8B762">
      <w:start w:val="1"/>
      <w:numFmt w:val="decimal"/>
      <w:lvlText w:val="%4."/>
      <w:lvlJc w:val="left"/>
      <w:pPr>
        <w:ind w:left="2880" w:hanging="360"/>
      </w:pPr>
    </w:lvl>
    <w:lvl w:ilvl="4" w:tplc="BF40959C">
      <w:start w:val="1"/>
      <w:numFmt w:val="lowerLetter"/>
      <w:lvlText w:val="%5."/>
      <w:lvlJc w:val="left"/>
      <w:pPr>
        <w:ind w:left="3600" w:hanging="360"/>
      </w:pPr>
    </w:lvl>
    <w:lvl w:ilvl="5" w:tplc="F82EB270">
      <w:start w:val="1"/>
      <w:numFmt w:val="lowerRoman"/>
      <w:lvlText w:val="%6."/>
      <w:lvlJc w:val="right"/>
      <w:pPr>
        <w:ind w:left="4320" w:hanging="180"/>
      </w:pPr>
    </w:lvl>
    <w:lvl w:ilvl="6" w:tplc="ECCA8BC4">
      <w:start w:val="1"/>
      <w:numFmt w:val="decimal"/>
      <w:lvlText w:val="%7."/>
      <w:lvlJc w:val="left"/>
      <w:pPr>
        <w:ind w:left="5040" w:hanging="360"/>
      </w:pPr>
    </w:lvl>
    <w:lvl w:ilvl="7" w:tplc="46720BD4">
      <w:start w:val="1"/>
      <w:numFmt w:val="lowerLetter"/>
      <w:lvlText w:val="%8."/>
      <w:lvlJc w:val="left"/>
      <w:pPr>
        <w:ind w:left="5760" w:hanging="360"/>
      </w:pPr>
    </w:lvl>
    <w:lvl w:ilvl="8" w:tplc="39467A36">
      <w:start w:val="1"/>
      <w:numFmt w:val="lowerRoman"/>
      <w:lvlText w:val="%9."/>
      <w:lvlJc w:val="right"/>
      <w:pPr>
        <w:ind w:left="6480" w:hanging="180"/>
      </w:pPr>
    </w:lvl>
  </w:abstractNum>
  <w:abstractNum w:abstractNumId="32" w15:restartNumberingAfterBreak="0">
    <w:nsid w:val="734D240A"/>
    <w:multiLevelType w:val="hybridMultilevel"/>
    <w:tmpl w:val="94924C26"/>
    <w:lvl w:ilvl="0" w:tplc="000000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A441E"/>
    <w:multiLevelType w:val="multilevel"/>
    <w:tmpl w:val="0FC68DAE"/>
    <w:lvl w:ilvl="0">
      <w:start w:val="1"/>
      <w:numFmt w:val="decimal"/>
      <w:lvlText w:val="%1"/>
      <w:lvlJc w:val="left"/>
      <w:pPr>
        <w:ind w:left="360" w:hanging="360"/>
      </w:pPr>
      <w:rPr>
        <w:rFonts w:hint="default"/>
        <w:color w:val="201F1E"/>
      </w:rPr>
    </w:lvl>
    <w:lvl w:ilvl="1">
      <w:start w:val="1"/>
      <w:numFmt w:val="none"/>
      <w:lvlText w:val="2.%1"/>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pStyle w:val="Heading5"/>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4" w15:restartNumberingAfterBreak="0">
    <w:nsid w:val="78FF2C03"/>
    <w:multiLevelType w:val="multilevel"/>
    <w:tmpl w:val="8054B322"/>
    <w:styleLink w:val="Headings"/>
    <w:lvl w:ilvl="0">
      <w:start w:val="1"/>
      <w:numFmt w:val="decimal"/>
      <w:lvlText w:val="%1"/>
      <w:lvlJc w:val="left"/>
      <w:pPr>
        <w:ind w:left="360" w:hanging="360"/>
      </w:pPr>
      <w:rPr>
        <w:rFonts w:ascii="Calibri" w:hAnsi="Calibri"/>
        <w:b/>
        <w:sz w:val="32"/>
      </w:rPr>
    </w:lvl>
    <w:lvl w:ilvl="1">
      <w:start w:val="1"/>
      <w:numFmt w:val="decimal"/>
      <w:lvlRestart w:val="0"/>
      <w:lvlText w:val="%2.%1"/>
      <w:lvlJc w:val="left"/>
      <w:pPr>
        <w:ind w:left="720" w:hanging="360"/>
      </w:pPr>
      <w:rPr>
        <w:rFonts w:hint="default"/>
      </w:rPr>
    </w:lvl>
    <w:lvl w:ilvl="2">
      <w:start w:val="1"/>
      <w:numFmt w:val="decimal"/>
      <w:lvlRestart w:val="0"/>
      <w:lvlText w:val="%3.%1.%2"/>
      <w:lvlJc w:val="left"/>
      <w:pPr>
        <w:ind w:left="1080" w:hanging="360"/>
      </w:pPr>
      <w:rPr>
        <w:rFonts w:hint="default"/>
      </w:rPr>
    </w:lvl>
    <w:lvl w:ilvl="3">
      <w:start w:val="1"/>
      <w:numFmt w:val="decimal"/>
      <w:lvlRestart w:val="0"/>
      <w:lvlText w:val="%4.%1.%2.%3"/>
      <w:lvlJc w:val="left"/>
      <w:pPr>
        <w:ind w:left="1440" w:hanging="360"/>
      </w:pPr>
      <w:rPr>
        <w:rFonts w:hint="default"/>
      </w:rPr>
    </w:lvl>
    <w:lvl w:ilvl="4">
      <w:start w:val="1"/>
      <w:numFmt w:val="decimal"/>
      <w:lvlRestart w:val="0"/>
      <w:lvlText w:val="%5.%1.%2.%3.%4"/>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90E5AAC"/>
    <w:multiLevelType w:val="hybridMultilevel"/>
    <w:tmpl w:val="8FFA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B15A2"/>
    <w:multiLevelType w:val="hybridMultilevel"/>
    <w:tmpl w:val="A47A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503029">
    <w:abstractNumId w:val="9"/>
  </w:num>
  <w:num w:numId="2" w16cid:durableId="1758552415">
    <w:abstractNumId w:val="0"/>
  </w:num>
  <w:num w:numId="3" w16cid:durableId="1711957574">
    <w:abstractNumId w:val="24"/>
  </w:num>
  <w:num w:numId="4" w16cid:durableId="2122913310">
    <w:abstractNumId w:val="34"/>
  </w:num>
  <w:num w:numId="5" w16cid:durableId="1326741051">
    <w:abstractNumId w:val="4"/>
  </w:num>
  <w:num w:numId="6" w16cid:durableId="972947602">
    <w:abstractNumId w:val="1"/>
  </w:num>
  <w:num w:numId="7" w16cid:durableId="1298144427">
    <w:abstractNumId w:val="21"/>
  </w:num>
  <w:num w:numId="8" w16cid:durableId="394592474">
    <w:abstractNumId w:val="35"/>
  </w:num>
  <w:num w:numId="9" w16cid:durableId="79298845">
    <w:abstractNumId w:val="32"/>
  </w:num>
  <w:num w:numId="10" w16cid:durableId="1492597144">
    <w:abstractNumId w:val="17"/>
  </w:num>
  <w:num w:numId="11" w16cid:durableId="991641683">
    <w:abstractNumId w:val="19"/>
  </w:num>
  <w:num w:numId="12" w16cid:durableId="43720362">
    <w:abstractNumId w:val="25"/>
  </w:num>
  <w:num w:numId="13" w16cid:durableId="233974167">
    <w:abstractNumId w:val="7"/>
  </w:num>
  <w:num w:numId="14" w16cid:durableId="902910608">
    <w:abstractNumId w:val="18"/>
  </w:num>
  <w:num w:numId="15" w16cid:durableId="604995467">
    <w:abstractNumId w:val="8"/>
  </w:num>
  <w:num w:numId="16" w16cid:durableId="1734086769">
    <w:abstractNumId w:val="23"/>
  </w:num>
  <w:num w:numId="17" w16cid:durableId="140853136">
    <w:abstractNumId w:val="3"/>
  </w:num>
  <w:num w:numId="18" w16cid:durableId="2006394515">
    <w:abstractNumId w:val="30"/>
  </w:num>
  <w:num w:numId="19" w16cid:durableId="914587160">
    <w:abstractNumId w:val="6"/>
  </w:num>
  <w:num w:numId="20" w16cid:durableId="1369070146">
    <w:abstractNumId w:val="16"/>
  </w:num>
  <w:num w:numId="21" w16cid:durableId="1024208021">
    <w:abstractNumId w:val="36"/>
  </w:num>
  <w:num w:numId="22" w16cid:durableId="143545034">
    <w:abstractNumId w:val="28"/>
  </w:num>
  <w:num w:numId="23" w16cid:durableId="556207035">
    <w:abstractNumId w:val="2"/>
  </w:num>
  <w:num w:numId="24" w16cid:durableId="739517352">
    <w:abstractNumId w:val="26"/>
  </w:num>
  <w:num w:numId="25" w16cid:durableId="1476988314">
    <w:abstractNumId w:val="15"/>
  </w:num>
  <w:num w:numId="26" w16cid:durableId="827284354">
    <w:abstractNumId w:val="29"/>
  </w:num>
  <w:num w:numId="27" w16cid:durableId="1907374819">
    <w:abstractNumId w:val="31"/>
  </w:num>
  <w:num w:numId="28" w16cid:durableId="1785273209">
    <w:abstractNumId w:val="14"/>
  </w:num>
  <w:num w:numId="29" w16cid:durableId="1094593357">
    <w:abstractNumId w:val="22"/>
  </w:num>
  <w:num w:numId="30" w16cid:durableId="1249345375">
    <w:abstractNumId w:val="20"/>
  </w:num>
  <w:num w:numId="31" w16cid:durableId="1550068678">
    <w:abstractNumId w:val="33"/>
  </w:num>
  <w:num w:numId="32" w16cid:durableId="97333126">
    <w:abstractNumId w:val="12"/>
  </w:num>
  <w:num w:numId="33" w16cid:durableId="2027172542">
    <w:abstractNumId w:val="27"/>
  </w:num>
  <w:num w:numId="34" w16cid:durableId="232548204">
    <w:abstractNumId w:val="10"/>
  </w:num>
  <w:num w:numId="35" w16cid:durableId="929511815">
    <w:abstractNumId w:val="13"/>
  </w:num>
  <w:num w:numId="36" w16cid:durableId="749692695">
    <w:abstractNumId w:val="5"/>
  </w:num>
  <w:num w:numId="37" w16cid:durableId="9595319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74"/>
    <w:rsid w:val="00002BDA"/>
    <w:rsid w:val="000032B5"/>
    <w:rsid w:val="00012C54"/>
    <w:rsid w:val="00016AC8"/>
    <w:rsid w:val="00016E3C"/>
    <w:rsid w:val="0002209E"/>
    <w:rsid w:val="000421F8"/>
    <w:rsid w:val="00043EC2"/>
    <w:rsid w:val="000458A8"/>
    <w:rsid w:val="00046A8D"/>
    <w:rsid w:val="00050379"/>
    <w:rsid w:val="00066209"/>
    <w:rsid w:val="00067B11"/>
    <w:rsid w:val="000734D8"/>
    <w:rsid w:val="00075E4F"/>
    <w:rsid w:val="000777DA"/>
    <w:rsid w:val="000814B2"/>
    <w:rsid w:val="000814FB"/>
    <w:rsid w:val="000845F3"/>
    <w:rsid w:val="00091783"/>
    <w:rsid w:val="000933A8"/>
    <w:rsid w:val="00094537"/>
    <w:rsid w:val="00094E01"/>
    <w:rsid w:val="000A1CEF"/>
    <w:rsid w:val="000A3428"/>
    <w:rsid w:val="000A4AB0"/>
    <w:rsid w:val="000A64C1"/>
    <w:rsid w:val="000A6C2D"/>
    <w:rsid w:val="000B3762"/>
    <w:rsid w:val="000C5625"/>
    <w:rsid w:val="000C61E2"/>
    <w:rsid w:val="000D1D7F"/>
    <w:rsid w:val="000E2BA7"/>
    <w:rsid w:val="000F0832"/>
    <w:rsid w:val="000F3C61"/>
    <w:rsid w:val="000F5BF5"/>
    <w:rsid w:val="000F79E1"/>
    <w:rsid w:val="00102498"/>
    <w:rsid w:val="0010286B"/>
    <w:rsid w:val="00102FAF"/>
    <w:rsid w:val="001100EA"/>
    <w:rsid w:val="00111F99"/>
    <w:rsid w:val="0011403D"/>
    <w:rsid w:val="0011580D"/>
    <w:rsid w:val="001218CC"/>
    <w:rsid w:val="00122342"/>
    <w:rsid w:val="00123DBC"/>
    <w:rsid w:val="001240D6"/>
    <w:rsid w:val="00130AF4"/>
    <w:rsid w:val="00131285"/>
    <w:rsid w:val="001325B1"/>
    <w:rsid w:val="001345DE"/>
    <w:rsid w:val="00134DCA"/>
    <w:rsid w:val="00140094"/>
    <w:rsid w:val="001420C9"/>
    <w:rsid w:val="00143B70"/>
    <w:rsid w:val="00143E09"/>
    <w:rsid w:val="0015089A"/>
    <w:rsid w:val="0015347B"/>
    <w:rsid w:val="00163A72"/>
    <w:rsid w:val="00164164"/>
    <w:rsid w:val="0016723D"/>
    <w:rsid w:val="00172B1D"/>
    <w:rsid w:val="0017380D"/>
    <w:rsid w:val="001742C6"/>
    <w:rsid w:val="00175AAC"/>
    <w:rsid w:val="00184E9D"/>
    <w:rsid w:val="0019669F"/>
    <w:rsid w:val="001A1406"/>
    <w:rsid w:val="001A3206"/>
    <w:rsid w:val="001A3298"/>
    <w:rsid w:val="001A3F39"/>
    <w:rsid w:val="001A5430"/>
    <w:rsid w:val="001B118C"/>
    <w:rsid w:val="001C43D3"/>
    <w:rsid w:val="001C4C68"/>
    <w:rsid w:val="001C4D76"/>
    <w:rsid w:val="001C510B"/>
    <w:rsid w:val="001C6A73"/>
    <w:rsid w:val="001D0F48"/>
    <w:rsid w:val="001D5624"/>
    <w:rsid w:val="001D6BFA"/>
    <w:rsid w:val="001D7E8F"/>
    <w:rsid w:val="001E3750"/>
    <w:rsid w:val="001E779B"/>
    <w:rsid w:val="001F10A8"/>
    <w:rsid w:val="001F2C11"/>
    <w:rsid w:val="001F55AC"/>
    <w:rsid w:val="00204752"/>
    <w:rsid w:val="002054D5"/>
    <w:rsid w:val="00207D3C"/>
    <w:rsid w:val="0021169A"/>
    <w:rsid w:val="00213165"/>
    <w:rsid w:val="002205AA"/>
    <w:rsid w:val="00223051"/>
    <w:rsid w:val="00223675"/>
    <w:rsid w:val="0022498C"/>
    <w:rsid w:val="002307A3"/>
    <w:rsid w:val="0023599E"/>
    <w:rsid w:val="00236394"/>
    <w:rsid w:val="00240859"/>
    <w:rsid w:val="00252DE4"/>
    <w:rsid w:val="00254CAD"/>
    <w:rsid w:val="00255D0C"/>
    <w:rsid w:val="0026111E"/>
    <w:rsid w:val="002637BF"/>
    <w:rsid w:val="0026496E"/>
    <w:rsid w:val="00264DEE"/>
    <w:rsid w:val="002652D2"/>
    <w:rsid w:val="002653D7"/>
    <w:rsid w:val="00266B51"/>
    <w:rsid w:val="00270911"/>
    <w:rsid w:val="002761C8"/>
    <w:rsid w:val="00280C61"/>
    <w:rsid w:val="002A32F6"/>
    <w:rsid w:val="002A3EA1"/>
    <w:rsid w:val="002A52F0"/>
    <w:rsid w:val="002B04E8"/>
    <w:rsid w:val="002B1EAC"/>
    <w:rsid w:val="002B2AE9"/>
    <w:rsid w:val="002B4B59"/>
    <w:rsid w:val="002C0618"/>
    <w:rsid w:val="002D01ED"/>
    <w:rsid w:val="002D2C63"/>
    <w:rsid w:val="002D363B"/>
    <w:rsid w:val="002E3B1A"/>
    <w:rsid w:val="002E5D4A"/>
    <w:rsid w:val="002F722A"/>
    <w:rsid w:val="00307DE1"/>
    <w:rsid w:val="0031230D"/>
    <w:rsid w:val="00312890"/>
    <w:rsid w:val="00322C50"/>
    <w:rsid w:val="00325455"/>
    <w:rsid w:val="003261E0"/>
    <w:rsid w:val="00336295"/>
    <w:rsid w:val="0034110B"/>
    <w:rsid w:val="00344D0B"/>
    <w:rsid w:val="00350934"/>
    <w:rsid w:val="0035248C"/>
    <w:rsid w:val="00355252"/>
    <w:rsid w:val="00355397"/>
    <w:rsid w:val="00356E25"/>
    <w:rsid w:val="00360365"/>
    <w:rsid w:val="00361E2A"/>
    <w:rsid w:val="00363DFC"/>
    <w:rsid w:val="00364C75"/>
    <w:rsid w:val="00364CF1"/>
    <w:rsid w:val="00365704"/>
    <w:rsid w:val="003659F0"/>
    <w:rsid w:val="0037170A"/>
    <w:rsid w:val="00383DBF"/>
    <w:rsid w:val="00386D5D"/>
    <w:rsid w:val="00391460"/>
    <w:rsid w:val="00395257"/>
    <w:rsid w:val="00395C51"/>
    <w:rsid w:val="00396585"/>
    <w:rsid w:val="00396F5A"/>
    <w:rsid w:val="003A230F"/>
    <w:rsid w:val="003B0AE7"/>
    <w:rsid w:val="003B7A00"/>
    <w:rsid w:val="003C2832"/>
    <w:rsid w:val="003C3ED4"/>
    <w:rsid w:val="003C6BF0"/>
    <w:rsid w:val="003D097A"/>
    <w:rsid w:val="003D4A17"/>
    <w:rsid w:val="0040124E"/>
    <w:rsid w:val="00401C3F"/>
    <w:rsid w:val="00402BDA"/>
    <w:rsid w:val="00410F24"/>
    <w:rsid w:val="0041339F"/>
    <w:rsid w:val="004173C3"/>
    <w:rsid w:val="00433AF8"/>
    <w:rsid w:val="00436949"/>
    <w:rsid w:val="00447BD6"/>
    <w:rsid w:val="0045185D"/>
    <w:rsid w:val="0045229A"/>
    <w:rsid w:val="00453354"/>
    <w:rsid w:val="00453A66"/>
    <w:rsid w:val="004624EC"/>
    <w:rsid w:val="004650A8"/>
    <w:rsid w:val="00473996"/>
    <w:rsid w:val="00480322"/>
    <w:rsid w:val="00481121"/>
    <w:rsid w:val="0048754C"/>
    <w:rsid w:val="004A5851"/>
    <w:rsid w:val="004B2ECD"/>
    <w:rsid w:val="004C20C3"/>
    <w:rsid w:val="004C221E"/>
    <w:rsid w:val="004C254D"/>
    <w:rsid w:val="004C2F49"/>
    <w:rsid w:val="004C46CC"/>
    <w:rsid w:val="004D04B3"/>
    <w:rsid w:val="004D1464"/>
    <w:rsid w:val="004D31CA"/>
    <w:rsid w:val="004D4D0C"/>
    <w:rsid w:val="004D56F3"/>
    <w:rsid w:val="004D6121"/>
    <w:rsid w:val="004D7F28"/>
    <w:rsid w:val="004E0A4D"/>
    <w:rsid w:val="004E122A"/>
    <w:rsid w:val="004E175D"/>
    <w:rsid w:val="004E21A1"/>
    <w:rsid w:val="004F1F5A"/>
    <w:rsid w:val="005009BD"/>
    <w:rsid w:val="00501257"/>
    <w:rsid w:val="00507370"/>
    <w:rsid w:val="00510647"/>
    <w:rsid w:val="00511EAB"/>
    <w:rsid w:val="0051347E"/>
    <w:rsid w:val="00516435"/>
    <w:rsid w:val="005224CD"/>
    <w:rsid w:val="00522AC3"/>
    <w:rsid w:val="005254AB"/>
    <w:rsid w:val="00527A99"/>
    <w:rsid w:val="00530DB3"/>
    <w:rsid w:val="0053766C"/>
    <w:rsid w:val="005444B6"/>
    <w:rsid w:val="005453F2"/>
    <w:rsid w:val="005463CB"/>
    <w:rsid w:val="00546A13"/>
    <w:rsid w:val="00552A75"/>
    <w:rsid w:val="00554DB3"/>
    <w:rsid w:val="0055541A"/>
    <w:rsid w:val="005554EA"/>
    <w:rsid w:val="00555F8A"/>
    <w:rsid w:val="00564781"/>
    <w:rsid w:val="00567B07"/>
    <w:rsid w:val="00583230"/>
    <w:rsid w:val="00583A3B"/>
    <w:rsid w:val="00583A7B"/>
    <w:rsid w:val="005841C1"/>
    <w:rsid w:val="00585D9C"/>
    <w:rsid w:val="0059133E"/>
    <w:rsid w:val="00594F4A"/>
    <w:rsid w:val="005A0626"/>
    <w:rsid w:val="005A181F"/>
    <w:rsid w:val="005B6DB7"/>
    <w:rsid w:val="005C46F0"/>
    <w:rsid w:val="005C7C8F"/>
    <w:rsid w:val="005D0127"/>
    <w:rsid w:val="005D4F6D"/>
    <w:rsid w:val="005D7655"/>
    <w:rsid w:val="005E2928"/>
    <w:rsid w:val="005E6336"/>
    <w:rsid w:val="005F317D"/>
    <w:rsid w:val="005F43E1"/>
    <w:rsid w:val="005F7540"/>
    <w:rsid w:val="00603C2E"/>
    <w:rsid w:val="00610E56"/>
    <w:rsid w:val="00611FD6"/>
    <w:rsid w:val="00612B85"/>
    <w:rsid w:val="00613F06"/>
    <w:rsid w:val="0062015E"/>
    <w:rsid w:val="00622789"/>
    <w:rsid w:val="00624A8C"/>
    <w:rsid w:val="00625910"/>
    <w:rsid w:val="00625970"/>
    <w:rsid w:val="00626744"/>
    <w:rsid w:val="006316BF"/>
    <w:rsid w:val="00632467"/>
    <w:rsid w:val="0063683F"/>
    <w:rsid w:val="0064357E"/>
    <w:rsid w:val="006467BC"/>
    <w:rsid w:val="00647305"/>
    <w:rsid w:val="006518C9"/>
    <w:rsid w:val="0065434B"/>
    <w:rsid w:val="006622EA"/>
    <w:rsid w:val="006812E9"/>
    <w:rsid w:val="00685033"/>
    <w:rsid w:val="006850E3"/>
    <w:rsid w:val="00685BC6"/>
    <w:rsid w:val="006967B7"/>
    <w:rsid w:val="006A2927"/>
    <w:rsid w:val="006A4798"/>
    <w:rsid w:val="006A7ED7"/>
    <w:rsid w:val="006B287A"/>
    <w:rsid w:val="006B36D0"/>
    <w:rsid w:val="006B3D8F"/>
    <w:rsid w:val="006B47A6"/>
    <w:rsid w:val="006C4B40"/>
    <w:rsid w:val="006C608A"/>
    <w:rsid w:val="006D57AB"/>
    <w:rsid w:val="006D6B86"/>
    <w:rsid w:val="006F50FA"/>
    <w:rsid w:val="0070244C"/>
    <w:rsid w:val="00707F37"/>
    <w:rsid w:val="00714218"/>
    <w:rsid w:val="00716858"/>
    <w:rsid w:val="00717112"/>
    <w:rsid w:val="00721AC0"/>
    <w:rsid w:val="00723B90"/>
    <w:rsid w:val="00724495"/>
    <w:rsid w:val="0073549E"/>
    <w:rsid w:val="0073757D"/>
    <w:rsid w:val="00737D29"/>
    <w:rsid w:val="00741CE5"/>
    <w:rsid w:val="00743FEC"/>
    <w:rsid w:val="007466D6"/>
    <w:rsid w:val="00750E40"/>
    <w:rsid w:val="00753254"/>
    <w:rsid w:val="00753723"/>
    <w:rsid w:val="00754786"/>
    <w:rsid w:val="00755817"/>
    <w:rsid w:val="00755F1C"/>
    <w:rsid w:val="00765EBA"/>
    <w:rsid w:val="00773D4A"/>
    <w:rsid w:val="00775D3C"/>
    <w:rsid w:val="007822ED"/>
    <w:rsid w:val="007831E0"/>
    <w:rsid w:val="00783298"/>
    <w:rsid w:val="00785A3F"/>
    <w:rsid w:val="00795DDE"/>
    <w:rsid w:val="007A11BC"/>
    <w:rsid w:val="007A475C"/>
    <w:rsid w:val="007B1875"/>
    <w:rsid w:val="007B34EE"/>
    <w:rsid w:val="007B51E1"/>
    <w:rsid w:val="007C10AD"/>
    <w:rsid w:val="007C1530"/>
    <w:rsid w:val="007C2F27"/>
    <w:rsid w:val="007C7088"/>
    <w:rsid w:val="007C7382"/>
    <w:rsid w:val="007D0CE4"/>
    <w:rsid w:val="007E4F28"/>
    <w:rsid w:val="007E7DA2"/>
    <w:rsid w:val="007F0DCF"/>
    <w:rsid w:val="007F47A8"/>
    <w:rsid w:val="007F7538"/>
    <w:rsid w:val="007F7F28"/>
    <w:rsid w:val="008031E1"/>
    <w:rsid w:val="00813297"/>
    <w:rsid w:val="00813F5D"/>
    <w:rsid w:val="00814052"/>
    <w:rsid w:val="00816A5E"/>
    <w:rsid w:val="00821D09"/>
    <w:rsid w:val="00821F0B"/>
    <w:rsid w:val="00843856"/>
    <w:rsid w:val="00843E17"/>
    <w:rsid w:val="00850FEA"/>
    <w:rsid w:val="00851648"/>
    <w:rsid w:val="00853C05"/>
    <w:rsid w:val="008604D0"/>
    <w:rsid w:val="0089060F"/>
    <w:rsid w:val="008A378C"/>
    <w:rsid w:val="008A3F23"/>
    <w:rsid w:val="008A519F"/>
    <w:rsid w:val="008B6D4E"/>
    <w:rsid w:val="008B77F8"/>
    <w:rsid w:val="008C7224"/>
    <w:rsid w:val="008D4820"/>
    <w:rsid w:val="008E1AE1"/>
    <w:rsid w:val="008E5ECC"/>
    <w:rsid w:val="008E6F8E"/>
    <w:rsid w:val="008F4098"/>
    <w:rsid w:val="008F58B2"/>
    <w:rsid w:val="008F77EC"/>
    <w:rsid w:val="00900899"/>
    <w:rsid w:val="009009AF"/>
    <w:rsid w:val="00901E83"/>
    <w:rsid w:val="009158C4"/>
    <w:rsid w:val="00921172"/>
    <w:rsid w:val="009218B8"/>
    <w:rsid w:val="00921D94"/>
    <w:rsid w:val="00923C03"/>
    <w:rsid w:val="00926793"/>
    <w:rsid w:val="009441B2"/>
    <w:rsid w:val="009441FD"/>
    <w:rsid w:val="00945FBA"/>
    <w:rsid w:val="00951B60"/>
    <w:rsid w:val="00954373"/>
    <w:rsid w:val="009551F8"/>
    <w:rsid w:val="00955A46"/>
    <w:rsid w:val="0096031A"/>
    <w:rsid w:val="0097317C"/>
    <w:rsid w:val="0097367E"/>
    <w:rsid w:val="0098112E"/>
    <w:rsid w:val="009906E6"/>
    <w:rsid w:val="00992825"/>
    <w:rsid w:val="00997901"/>
    <w:rsid w:val="009A0565"/>
    <w:rsid w:val="009A111E"/>
    <w:rsid w:val="009A7F31"/>
    <w:rsid w:val="009B081A"/>
    <w:rsid w:val="009B1DE4"/>
    <w:rsid w:val="009B2509"/>
    <w:rsid w:val="009B2C91"/>
    <w:rsid w:val="009C4C7A"/>
    <w:rsid w:val="009C7A7E"/>
    <w:rsid w:val="009D2017"/>
    <w:rsid w:val="009D3836"/>
    <w:rsid w:val="009D44A0"/>
    <w:rsid w:val="009E7DEC"/>
    <w:rsid w:val="009F1942"/>
    <w:rsid w:val="009F20E6"/>
    <w:rsid w:val="009F4242"/>
    <w:rsid w:val="00A00287"/>
    <w:rsid w:val="00A161F5"/>
    <w:rsid w:val="00A21AC1"/>
    <w:rsid w:val="00A372D1"/>
    <w:rsid w:val="00A4003F"/>
    <w:rsid w:val="00A40B62"/>
    <w:rsid w:val="00A42BBC"/>
    <w:rsid w:val="00A4368B"/>
    <w:rsid w:val="00A44EF0"/>
    <w:rsid w:val="00A4519B"/>
    <w:rsid w:val="00A45E57"/>
    <w:rsid w:val="00A4718F"/>
    <w:rsid w:val="00A62D96"/>
    <w:rsid w:val="00A638F3"/>
    <w:rsid w:val="00A7103A"/>
    <w:rsid w:val="00A73E59"/>
    <w:rsid w:val="00A75047"/>
    <w:rsid w:val="00A76EB4"/>
    <w:rsid w:val="00A8008B"/>
    <w:rsid w:val="00A8041B"/>
    <w:rsid w:val="00A91364"/>
    <w:rsid w:val="00A93D1E"/>
    <w:rsid w:val="00A95A66"/>
    <w:rsid w:val="00A95D12"/>
    <w:rsid w:val="00AA2A49"/>
    <w:rsid w:val="00AA33A5"/>
    <w:rsid w:val="00AA7CD9"/>
    <w:rsid w:val="00AB0760"/>
    <w:rsid w:val="00AB6EBD"/>
    <w:rsid w:val="00AC1331"/>
    <w:rsid w:val="00AC1EDB"/>
    <w:rsid w:val="00AC282C"/>
    <w:rsid w:val="00AD17E0"/>
    <w:rsid w:val="00AD3A40"/>
    <w:rsid w:val="00AD54E4"/>
    <w:rsid w:val="00AE1C23"/>
    <w:rsid w:val="00AF0DF2"/>
    <w:rsid w:val="00B03D51"/>
    <w:rsid w:val="00B05311"/>
    <w:rsid w:val="00B11832"/>
    <w:rsid w:val="00B14A6B"/>
    <w:rsid w:val="00B165FC"/>
    <w:rsid w:val="00B217CF"/>
    <w:rsid w:val="00B227F0"/>
    <w:rsid w:val="00B32636"/>
    <w:rsid w:val="00B32D07"/>
    <w:rsid w:val="00B33DDB"/>
    <w:rsid w:val="00B351E0"/>
    <w:rsid w:val="00B36FC7"/>
    <w:rsid w:val="00B37FF1"/>
    <w:rsid w:val="00B40A6F"/>
    <w:rsid w:val="00B40C43"/>
    <w:rsid w:val="00B40ED9"/>
    <w:rsid w:val="00B42A47"/>
    <w:rsid w:val="00B465A4"/>
    <w:rsid w:val="00B50FCD"/>
    <w:rsid w:val="00B52FDA"/>
    <w:rsid w:val="00B57BE8"/>
    <w:rsid w:val="00B62358"/>
    <w:rsid w:val="00B63A1E"/>
    <w:rsid w:val="00B65A88"/>
    <w:rsid w:val="00B66EA4"/>
    <w:rsid w:val="00B70735"/>
    <w:rsid w:val="00B76334"/>
    <w:rsid w:val="00B837AB"/>
    <w:rsid w:val="00B86454"/>
    <w:rsid w:val="00B87888"/>
    <w:rsid w:val="00B92390"/>
    <w:rsid w:val="00B92A8B"/>
    <w:rsid w:val="00B93030"/>
    <w:rsid w:val="00B9315B"/>
    <w:rsid w:val="00BA232B"/>
    <w:rsid w:val="00BA3790"/>
    <w:rsid w:val="00BA3E99"/>
    <w:rsid w:val="00BB0D2B"/>
    <w:rsid w:val="00BB413D"/>
    <w:rsid w:val="00BB45F2"/>
    <w:rsid w:val="00BB589D"/>
    <w:rsid w:val="00BC1749"/>
    <w:rsid w:val="00BC2766"/>
    <w:rsid w:val="00BC28C9"/>
    <w:rsid w:val="00BD10BD"/>
    <w:rsid w:val="00BD522E"/>
    <w:rsid w:val="00BE1527"/>
    <w:rsid w:val="00BE6DEF"/>
    <w:rsid w:val="00BF0EC3"/>
    <w:rsid w:val="00BF2F9E"/>
    <w:rsid w:val="00BF49D9"/>
    <w:rsid w:val="00BF4C5F"/>
    <w:rsid w:val="00C066F0"/>
    <w:rsid w:val="00C10094"/>
    <w:rsid w:val="00C109F8"/>
    <w:rsid w:val="00C226B9"/>
    <w:rsid w:val="00C22701"/>
    <w:rsid w:val="00C3302C"/>
    <w:rsid w:val="00C3769A"/>
    <w:rsid w:val="00C45874"/>
    <w:rsid w:val="00C50C66"/>
    <w:rsid w:val="00C50E23"/>
    <w:rsid w:val="00C5152E"/>
    <w:rsid w:val="00C56AAF"/>
    <w:rsid w:val="00C56FBE"/>
    <w:rsid w:val="00C57B7A"/>
    <w:rsid w:val="00C605E4"/>
    <w:rsid w:val="00C65180"/>
    <w:rsid w:val="00C708B1"/>
    <w:rsid w:val="00C72ABD"/>
    <w:rsid w:val="00C84009"/>
    <w:rsid w:val="00C849D1"/>
    <w:rsid w:val="00C861FD"/>
    <w:rsid w:val="00C86456"/>
    <w:rsid w:val="00C91378"/>
    <w:rsid w:val="00C95F6E"/>
    <w:rsid w:val="00C96F4A"/>
    <w:rsid w:val="00CA1135"/>
    <w:rsid w:val="00CA59BE"/>
    <w:rsid w:val="00CC1C32"/>
    <w:rsid w:val="00CC2853"/>
    <w:rsid w:val="00CC52BF"/>
    <w:rsid w:val="00CD2B69"/>
    <w:rsid w:val="00CD324F"/>
    <w:rsid w:val="00CE0853"/>
    <w:rsid w:val="00CE7E59"/>
    <w:rsid w:val="00CF1A08"/>
    <w:rsid w:val="00CF47F7"/>
    <w:rsid w:val="00D010EC"/>
    <w:rsid w:val="00D01906"/>
    <w:rsid w:val="00D036D5"/>
    <w:rsid w:val="00D06184"/>
    <w:rsid w:val="00D06A6A"/>
    <w:rsid w:val="00D072FA"/>
    <w:rsid w:val="00D161EB"/>
    <w:rsid w:val="00D21F1E"/>
    <w:rsid w:val="00D21FD0"/>
    <w:rsid w:val="00D25643"/>
    <w:rsid w:val="00D32C61"/>
    <w:rsid w:val="00D351FE"/>
    <w:rsid w:val="00D370B3"/>
    <w:rsid w:val="00D41394"/>
    <w:rsid w:val="00D45005"/>
    <w:rsid w:val="00D53912"/>
    <w:rsid w:val="00D57D52"/>
    <w:rsid w:val="00D62AB0"/>
    <w:rsid w:val="00D63F63"/>
    <w:rsid w:val="00D64813"/>
    <w:rsid w:val="00D733D0"/>
    <w:rsid w:val="00D80D9D"/>
    <w:rsid w:val="00D81760"/>
    <w:rsid w:val="00D877BF"/>
    <w:rsid w:val="00D92B18"/>
    <w:rsid w:val="00D9310B"/>
    <w:rsid w:val="00D96AD5"/>
    <w:rsid w:val="00D97E2D"/>
    <w:rsid w:val="00DA18BB"/>
    <w:rsid w:val="00DA1D89"/>
    <w:rsid w:val="00DA1EC0"/>
    <w:rsid w:val="00DA61CE"/>
    <w:rsid w:val="00DA7757"/>
    <w:rsid w:val="00DA7B7B"/>
    <w:rsid w:val="00DB2E0C"/>
    <w:rsid w:val="00DB4BBA"/>
    <w:rsid w:val="00DB585F"/>
    <w:rsid w:val="00DB6CE3"/>
    <w:rsid w:val="00DC1A00"/>
    <w:rsid w:val="00DD1940"/>
    <w:rsid w:val="00DF2F6A"/>
    <w:rsid w:val="00E0223B"/>
    <w:rsid w:val="00E32EF2"/>
    <w:rsid w:val="00E33422"/>
    <w:rsid w:val="00E40987"/>
    <w:rsid w:val="00E41DA7"/>
    <w:rsid w:val="00E424AE"/>
    <w:rsid w:val="00E4435D"/>
    <w:rsid w:val="00E4507D"/>
    <w:rsid w:val="00E51E29"/>
    <w:rsid w:val="00E62213"/>
    <w:rsid w:val="00E668CB"/>
    <w:rsid w:val="00E70DD6"/>
    <w:rsid w:val="00E74E3A"/>
    <w:rsid w:val="00E82F93"/>
    <w:rsid w:val="00E91760"/>
    <w:rsid w:val="00EA4B42"/>
    <w:rsid w:val="00EA5578"/>
    <w:rsid w:val="00EA6B6B"/>
    <w:rsid w:val="00EB4059"/>
    <w:rsid w:val="00EB409E"/>
    <w:rsid w:val="00EB53FE"/>
    <w:rsid w:val="00EB7529"/>
    <w:rsid w:val="00EB79D5"/>
    <w:rsid w:val="00EC28EA"/>
    <w:rsid w:val="00EE16D1"/>
    <w:rsid w:val="00EE3ACF"/>
    <w:rsid w:val="00EE5A90"/>
    <w:rsid w:val="00EF1C8A"/>
    <w:rsid w:val="00F01BAE"/>
    <w:rsid w:val="00F04F3C"/>
    <w:rsid w:val="00F103F7"/>
    <w:rsid w:val="00F1217C"/>
    <w:rsid w:val="00F1704A"/>
    <w:rsid w:val="00F23165"/>
    <w:rsid w:val="00F3066D"/>
    <w:rsid w:val="00F30BDF"/>
    <w:rsid w:val="00F35530"/>
    <w:rsid w:val="00F425BC"/>
    <w:rsid w:val="00F42D67"/>
    <w:rsid w:val="00F43C28"/>
    <w:rsid w:val="00F57844"/>
    <w:rsid w:val="00F64BD3"/>
    <w:rsid w:val="00F8783C"/>
    <w:rsid w:val="00F914E9"/>
    <w:rsid w:val="00F97F56"/>
    <w:rsid w:val="00FA1091"/>
    <w:rsid w:val="00FA26AA"/>
    <w:rsid w:val="00FA6411"/>
    <w:rsid w:val="00FB5564"/>
    <w:rsid w:val="00FB5D80"/>
    <w:rsid w:val="00FD1E9B"/>
    <w:rsid w:val="00FD29E6"/>
    <w:rsid w:val="00FD3100"/>
    <w:rsid w:val="00FD39C6"/>
    <w:rsid w:val="00FD7A97"/>
    <w:rsid w:val="00FE640F"/>
    <w:rsid w:val="00FE680C"/>
    <w:rsid w:val="00FF1684"/>
    <w:rsid w:val="00FF18B6"/>
    <w:rsid w:val="00FF378E"/>
    <w:rsid w:val="0161B542"/>
    <w:rsid w:val="024029FF"/>
    <w:rsid w:val="03F030B1"/>
    <w:rsid w:val="04F1EAF1"/>
    <w:rsid w:val="05B33F65"/>
    <w:rsid w:val="07290AE7"/>
    <w:rsid w:val="07618489"/>
    <w:rsid w:val="077F9B46"/>
    <w:rsid w:val="07D0F6C6"/>
    <w:rsid w:val="08A6BBCC"/>
    <w:rsid w:val="08F00D4F"/>
    <w:rsid w:val="09FEEB6C"/>
    <w:rsid w:val="0A117569"/>
    <w:rsid w:val="0A324796"/>
    <w:rsid w:val="0A4A5C4D"/>
    <w:rsid w:val="0AF33003"/>
    <w:rsid w:val="0AF850CB"/>
    <w:rsid w:val="0AFFA176"/>
    <w:rsid w:val="0B2CAC60"/>
    <w:rsid w:val="0BA52C96"/>
    <w:rsid w:val="0BD3A1BA"/>
    <w:rsid w:val="0BED0A7A"/>
    <w:rsid w:val="0CA992E8"/>
    <w:rsid w:val="0CFC83DB"/>
    <w:rsid w:val="0D5B3AF4"/>
    <w:rsid w:val="0D773B5D"/>
    <w:rsid w:val="0D8B1E5D"/>
    <w:rsid w:val="0DA9BDED"/>
    <w:rsid w:val="0E1E510A"/>
    <w:rsid w:val="0E55863B"/>
    <w:rsid w:val="0F11C219"/>
    <w:rsid w:val="0F46700F"/>
    <w:rsid w:val="0F7E6AC5"/>
    <w:rsid w:val="0F923C13"/>
    <w:rsid w:val="0FAB6470"/>
    <w:rsid w:val="11A49379"/>
    <w:rsid w:val="12684E53"/>
    <w:rsid w:val="13D44CA0"/>
    <w:rsid w:val="141A46BA"/>
    <w:rsid w:val="146FFC73"/>
    <w:rsid w:val="14B107AD"/>
    <w:rsid w:val="14B3FC16"/>
    <w:rsid w:val="15713B54"/>
    <w:rsid w:val="16017D97"/>
    <w:rsid w:val="160BCCD4"/>
    <w:rsid w:val="1621187C"/>
    <w:rsid w:val="163A0F58"/>
    <w:rsid w:val="16482301"/>
    <w:rsid w:val="164F2637"/>
    <w:rsid w:val="17361710"/>
    <w:rsid w:val="176A5E72"/>
    <w:rsid w:val="17A0E46D"/>
    <w:rsid w:val="17A79D35"/>
    <w:rsid w:val="17D2F79D"/>
    <w:rsid w:val="1917D60A"/>
    <w:rsid w:val="193D689B"/>
    <w:rsid w:val="19766438"/>
    <w:rsid w:val="19BB3B03"/>
    <w:rsid w:val="1A171C93"/>
    <w:rsid w:val="1AA04028"/>
    <w:rsid w:val="1B4741C9"/>
    <w:rsid w:val="1BA6A1E0"/>
    <w:rsid w:val="1BDC5122"/>
    <w:rsid w:val="1CACE74A"/>
    <w:rsid w:val="1E5A16E2"/>
    <w:rsid w:val="1EFF0276"/>
    <w:rsid w:val="1F00526F"/>
    <w:rsid w:val="1F0D53DB"/>
    <w:rsid w:val="1F42BC8C"/>
    <w:rsid w:val="1F7C0378"/>
    <w:rsid w:val="1FAE5AD1"/>
    <w:rsid w:val="205479A6"/>
    <w:rsid w:val="20646276"/>
    <w:rsid w:val="2146004B"/>
    <w:rsid w:val="219AD14B"/>
    <w:rsid w:val="22134AC0"/>
    <w:rsid w:val="225CF6EF"/>
    <w:rsid w:val="235C1B22"/>
    <w:rsid w:val="23B84DA1"/>
    <w:rsid w:val="23BE9F3B"/>
    <w:rsid w:val="23DA523B"/>
    <w:rsid w:val="240467CD"/>
    <w:rsid w:val="24C34126"/>
    <w:rsid w:val="264AA14C"/>
    <w:rsid w:val="26D566AE"/>
    <w:rsid w:val="26D81783"/>
    <w:rsid w:val="270CFACF"/>
    <w:rsid w:val="2799E89D"/>
    <w:rsid w:val="27DF9B64"/>
    <w:rsid w:val="2825A1C3"/>
    <w:rsid w:val="2835D7D5"/>
    <w:rsid w:val="283B932F"/>
    <w:rsid w:val="28785E5B"/>
    <w:rsid w:val="2885CEF7"/>
    <w:rsid w:val="2969F500"/>
    <w:rsid w:val="2B200163"/>
    <w:rsid w:val="2C878726"/>
    <w:rsid w:val="2CB30925"/>
    <w:rsid w:val="2D34183A"/>
    <w:rsid w:val="2D5AA866"/>
    <w:rsid w:val="2E9022A7"/>
    <w:rsid w:val="2F60CCE1"/>
    <w:rsid w:val="2F648D75"/>
    <w:rsid w:val="2FE45D3D"/>
    <w:rsid w:val="302B4B73"/>
    <w:rsid w:val="306046DF"/>
    <w:rsid w:val="3069E0F4"/>
    <w:rsid w:val="315A7209"/>
    <w:rsid w:val="3193C463"/>
    <w:rsid w:val="32545970"/>
    <w:rsid w:val="326D805F"/>
    <w:rsid w:val="3298D9F6"/>
    <w:rsid w:val="336A1BB8"/>
    <w:rsid w:val="336E0AB0"/>
    <w:rsid w:val="33DF54B9"/>
    <w:rsid w:val="3429C88A"/>
    <w:rsid w:val="347187E8"/>
    <w:rsid w:val="34912E60"/>
    <w:rsid w:val="34E438F8"/>
    <w:rsid w:val="3543A3D5"/>
    <w:rsid w:val="3690F68E"/>
    <w:rsid w:val="378FEECC"/>
    <w:rsid w:val="381BD9BA"/>
    <w:rsid w:val="38764EF0"/>
    <w:rsid w:val="3884277A"/>
    <w:rsid w:val="38AC1DA8"/>
    <w:rsid w:val="38AE7F5F"/>
    <w:rsid w:val="38DCC1E3"/>
    <w:rsid w:val="3915D831"/>
    <w:rsid w:val="39173D04"/>
    <w:rsid w:val="394C2711"/>
    <w:rsid w:val="396CC5A0"/>
    <w:rsid w:val="39F30BE8"/>
    <w:rsid w:val="3CE8C0A3"/>
    <w:rsid w:val="3CFE2A1B"/>
    <w:rsid w:val="3D5CDE98"/>
    <w:rsid w:val="3D96C794"/>
    <w:rsid w:val="3DDC7F27"/>
    <w:rsid w:val="3DF2360B"/>
    <w:rsid w:val="3E055C5E"/>
    <w:rsid w:val="3EAC7C54"/>
    <w:rsid w:val="3EEC1D8B"/>
    <w:rsid w:val="3F5F7722"/>
    <w:rsid w:val="3FA6269E"/>
    <w:rsid w:val="3FB45FB8"/>
    <w:rsid w:val="4083C12A"/>
    <w:rsid w:val="40ADFC98"/>
    <w:rsid w:val="40BDBE36"/>
    <w:rsid w:val="40DEDDB6"/>
    <w:rsid w:val="4179F80D"/>
    <w:rsid w:val="41D074B0"/>
    <w:rsid w:val="4251A2BC"/>
    <w:rsid w:val="4283A429"/>
    <w:rsid w:val="431963D8"/>
    <w:rsid w:val="4378A744"/>
    <w:rsid w:val="43CAEFFF"/>
    <w:rsid w:val="4479169A"/>
    <w:rsid w:val="448EE096"/>
    <w:rsid w:val="44B198CF"/>
    <w:rsid w:val="44E29342"/>
    <w:rsid w:val="455FC328"/>
    <w:rsid w:val="460EC2DF"/>
    <w:rsid w:val="4612FE8B"/>
    <w:rsid w:val="464D05BF"/>
    <w:rsid w:val="46A26A47"/>
    <w:rsid w:val="4709DB1B"/>
    <w:rsid w:val="47267111"/>
    <w:rsid w:val="47722A2A"/>
    <w:rsid w:val="47BA813A"/>
    <w:rsid w:val="48C9A9AD"/>
    <w:rsid w:val="4A5E11D3"/>
    <w:rsid w:val="4A5EB2F0"/>
    <w:rsid w:val="4AC51D5D"/>
    <w:rsid w:val="4B06C382"/>
    <w:rsid w:val="4C348076"/>
    <w:rsid w:val="4C844F9D"/>
    <w:rsid w:val="4DE104DF"/>
    <w:rsid w:val="4DFCBE1F"/>
    <w:rsid w:val="4EA0F166"/>
    <w:rsid w:val="4ED476C5"/>
    <w:rsid w:val="5009CFF8"/>
    <w:rsid w:val="507999CD"/>
    <w:rsid w:val="50BE71EC"/>
    <w:rsid w:val="510D3384"/>
    <w:rsid w:val="51F51F8F"/>
    <w:rsid w:val="5210EECB"/>
    <w:rsid w:val="52F14B47"/>
    <w:rsid w:val="535CE6AB"/>
    <w:rsid w:val="5389C661"/>
    <w:rsid w:val="53BC78F3"/>
    <w:rsid w:val="53FC46EA"/>
    <w:rsid w:val="54CFAA1F"/>
    <w:rsid w:val="550D9ABB"/>
    <w:rsid w:val="5644C9F2"/>
    <w:rsid w:val="565508AA"/>
    <w:rsid w:val="56B7CAF8"/>
    <w:rsid w:val="56FC813D"/>
    <w:rsid w:val="572F79C6"/>
    <w:rsid w:val="575507AE"/>
    <w:rsid w:val="5758EF65"/>
    <w:rsid w:val="579FC63E"/>
    <w:rsid w:val="58346DC6"/>
    <w:rsid w:val="58472622"/>
    <w:rsid w:val="5847D3AC"/>
    <w:rsid w:val="58B261CB"/>
    <w:rsid w:val="5A38FF1D"/>
    <w:rsid w:val="5A62FAC6"/>
    <w:rsid w:val="5ACE4BF8"/>
    <w:rsid w:val="5B29E3C8"/>
    <w:rsid w:val="5C1FB67F"/>
    <w:rsid w:val="5C273281"/>
    <w:rsid w:val="5C8110B6"/>
    <w:rsid w:val="5C91FCB6"/>
    <w:rsid w:val="5CEB3825"/>
    <w:rsid w:val="5D525F0C"/>
    <w:rsid w:val="5DDE4B9A"/>
    <w:rsid w:val="5DE0C53E"/>
    <w:rsid w:val="5E5A1484"/>
    <w:rsid w:val="5E9750CA"/>
    <w:rsid w:val="5ED86969"/>
    <w:rsid w:val="5F709FC9"/>
    <w:rsid w:val="5F7984E1"/>
    <w:rsid w:val="60138197"/>
    <w:rsid w:val="60639A95"/>
    <w:rsid w:val="606BBE93"/>
    <w:rsid w:val="6085C05B"/>
    <w:rsid w:val="60F8240B"/>
    <w:rsid w:val="610232FB"/>
    <w:rsid w:val="617116C3"/>
    <w:rsid w:val="61F6A378"/>
    <w:rsid w:val="6312BB15"/>
    <w:rsid w:val="63158C46"/>
    <w:rsid w:val="633A54DA"/>
    <w:rsid w:val="652E443A"/>
    <w:rsid w:val="65380974"/>
    <w:rsid w:val="65C01F3F"/>
    <w:rsid w:val="66112395"/>
    <w:rsid w:val="6611DA0E"/>
    <w:rsid w:val="66A89B7F"/>
    <w:rsid w:val="67148423"/>
    <w:rsid w:val="67B86E01"/>
    <w:rsid w:val="67C8B1C1"/>
    <w:rsid w:val="682CCF1E"/>
    <w:rsid w:val="685183C8"/>
    <w:rsid w:val="687D853A"/>
    <w:rsid w:val="69708006"/>
    <w:rsid w:val="69B330E4"/>
    <w:rsid w:val="69D11122"/>
    <w:rsid w:val="6A01B55D"/>
    <w:rsid w:val="6AB6FBE7"/>
    <w:rsid w:val="6ABE7D0A"/>
    <w:rsid w:val="6B3D0A00"/>
    <w:rsid w:val="6BBBC7B7"/>
    <w:rsid w:val="6BC6F7DE"/>
    <w:rsid w:val="6BE96269"/>
    <w:rsid w:val="6C5F4599"/>
    <w:rsid w:val="6D580618"/>
    <w:rsid w:val="6DCD9973"/>
    <w:rsid w:val="6E4C54D7"/>
    <w:rsid w:val="6EF730E0"/>
    <w:rsid w:val="6F052C10"/>
    <w:rsid w:val="6F1A318A"/>
    <w:rsid w:val="6F4A0B83"/>
    <w:rsid w:val="6F822DD4"/>
    <w:rsid w:val="7046E14F"/>
    <w:rsid w:val="70DE7E80"/>
    <w:rsid w:val="70EB548A"/>
    <w:rsid w:val="70F6040C"/>
    <w:rsid w:val="714DC93C"/>
    <w:rsid w:val="71910259"/>
    <w:rsid w:val="71A752E3"/>
    <w:rsid w:val="71B96D4F"/>
    <w:rsid w:val="72291026"/>
    <w:rsid w:val="741FF379"/>
    <w:rsid w:val="7421F673"/>
    <w:rsid w:val="74833239"/>
    <w:rsid w:val="752EBC2B"/>
    <w:rsid w:val="76458026"/>
    <w:rsid w:val="7783D7B5"/>
    <w:rsid w:val="77D6FA4D"/>
    <w:rsid w:val="77E3B4CF"/>
    <w:rsid w:val="77E79A7E"/>
    <w:rsid w:val="77F45102"/>
    <w:rsid w:val="77FECDCB"/>
    <w:rsid w:val="7821F811"/>
    <w:rsid w:val="794BC179"/>
    <w:rsid w:val="79CE0C8F"/>
    <w:rsid w:val="79D7721C"/>
    <w:rsid w:val="7A447777"/>
    <w:rsid w:val="7ABB7877"/>
    <w:rsid w:val="7B69B6A1"/>
    <w:rsid w:val="7C6C338A"/>
    <w:rsid w:val="7C9C0C5E"/>
    <w:rsid w:val="7C9D872A"/>
    <w:rsid w:val="7E5CF50F"/>
    <w:rsid w:val="7E8B548C"/>
    <w:rsid w:val="7EF2E939"/>
    <w:rsid w:val="7F29A3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EE316"/>
  <w15:chartTrackingRefBased/>
  <w15:docId w15:val="{B6BDB910-F630-4B20-B478-19C481FF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99"/>
    <w:lsdException w:name="header" w:uiPriority="99"/>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Hyperlink" w:uiPriority="99"/>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832"/>
  </w:style>
  <w:style w:type="paragraph" w:styleId="Heading1">
    <w:name w:val="heading 1"/>
    <w:basedOn w:val="TOC1"/>
    <w:next w:val="Normal"/>
    <w:link w:val="Heading1Char"/>
    <w:autoRedefine/>
    <w:uiPriority w:val="9"/>
    <w:qFormat/>
    <w:rsid w:val="00B1183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3F5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1183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1183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11832"/>
    <w:pPr>
      <w:keepNext/>
      <w:keepLines/>
      <w:numPr>
        <w:ilvl w:val="4"/>
        <w:numId w:val="3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B1183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B11832"/>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B1183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B1183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3165"/>
    <w:pPr>
      <w:tabs>
        <w:tab w:val="center" w:pos="4320"/>
        <w:tab w:val="right" w:pos="8640"/>
      </w:tabs>
    </w:pPr>
    <w:rPr>
      <w:rFonts w:ascii="Times" w:hAnsi="Times"/>
    </w:rPr>
  </w:style>
  <w:style w:type="character" w:customStyle="1" w:styleId="FooterChar">
    <w:name w:val="Footer Char"/>
    <w:basedOn w:val="DefaultParagraphFont"/>
    <w:link w:val="Footer"/>
    <w:uiPriority w:val="99"/>
    <w:rsid w:val="00213165"/>
    <w:rPr>
      <w:rFonts w:ascii="Times" w:eastAsiaTheme="minorEastAsia" w:hAnsi="Times" w:cstheme="minorBidi"/>
      <w:sz w:val="22"/>
      <w:szCs w:val="22"/>
    </w:rPr>
  </w:style>
  <w:style w:type="character" w:styleId="PageNumber">
    <w:name w:val="page number"/>
    <w:basedOn w:val="DefaultParagraphFont"/>
    <w:uiPriority w:val="99"/>
    <w:rsid w:val="00213165"/>
  </w:style>
  <w:style w:type="table" w:styleId="TableGrid">
    <w:name w:val="Table Grid"/>
    <w:basedOn w:val="TableNormal"/>
    <w:rsid w:val="00213165"/>
    <w:pPr>
      <w:spacing w:after="160" w:line="259"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11832"/>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11832"/>
    <w:rPr>
      <w:rFonts w:asciiTheme="majorHAnsi" w:eastAsiaTheme="majorEastAsia" w:hAnsiTheme="majorHAnsi" w:cstheme="majorBidi"/>
      <w:color w:val="4472C4" w:themeColor="accent1"/>
      <w:spacing w:val="-10"/>
      <w:sz w:val="56"/>
      <w:szCs w:val="56"/>
    </w:rPr>
  </w:style>
  <w:style w:type="character" w:customStyle="1" w:styleId="Heading1Char">
    <w:name w:val="Heading 1 Char"/>
    <w:basedOn w:val="DefaultParagraphFont"/>
    <w:link w:val="Heading1"/>
    <w:uiPriority w:val="9"/>
    <w:rsid w:val="008438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13F5D"/>
    <w:rPr>
      <w:rFonts w:asciiTheme="majorHAnsi" w:eastAsiaTheme="majorEastAsia" w:hAnsiTheme="majorHAnsi" w:cstheme="majorBidi"/>
      <w:color w:val="404040" w:themeColor="text1" w:themeTint="BF"/>
      <w:sz w:val="28"/>
      <w:szCs w:val="28"/>
    </w:rPr>
  </w:style>
  <w:style w:type="character" w:styleId="Hyperlink">
    <w:name w:val="Hyperlink"/>
    <w:basedOn w:val="DefaultParagraphFont"/>
    <w:uiPriority w:val="99"/>
    <w:rsid w:val="00213165"/>
    <w:rPr>
      <w:rFonts w:asciiTheme="minorHAnsi" w:hAnsiTheme="minorHAnsi"/>
      <w:color w:val="0000FF"/>
      <w:sz w:val="24"/>
      <w:u w:val="single"/>
    </w:rPr>
  </w:style>
  <w:style w:type="paragraph" w:customStyle="1" w:styleId="Item">
    <w:name w:val="Item"/>
    <w:basedOn w:val="Normal"/>
    <w:rsid w:val="00213165"/>
    <w:pPr>
      <w:tabs>
        <w:tab w:val="left" w:pos="720"/>
      </w:tabs>
      <w:ind w:left="720" w:hanging="720"/>
    </w:pPr>
    <w:rPr>
      <w:caps/>
    </w:rPr>
  </w:style>
  <w:style w:type="paragraph" w:customStyle="1" w:styleId="Intent">
    <w:name w:val="Intent"/>
    <w:basedOn w:val="Normal"/>
    <w:rsid w:val="00213165"/>
    <w:rPr>
      <w:i/>
    </w:rPr>
  </w:style>
  <w:style w:type="paragraph" w:customStyle="1" w:styleId="Bullet">
    <w:name w:val="Bullet"/>
    <w:basedOn w:val="Normal"/>
    <w:rsid w:val="00213165"/>
    <w:pPr>
      <w:numPr>
        <w:numId w:val="3"/>
      </w:numPr>
      <w:ind w:right="720"/>
    </w:pPr>
  </w:style>
  <w:style w:type="paragraph" w:customStyle="1" w:styleId="Caption1">
    <w:name w:val="Caption1"/>
    <w:basedOn w:val="Normal"/>
    <w:rsid w:val="00213165"/>
    <w:pPr>
      <w:jc w:val="center"/>
    </w:pPr>
    <w:rPr>
      <w:rFonts w:ascii="Times" w:hAnsi="Times"/>
      <w:b/>
    </w:rPr>
  </w:style>
  <w:style w:type="paragraph" w:customStyle="1" w:styleId="Default">
    <w:name w:val="Default"/>
    <w:rsid w:val="00213165"/>
    <w:pPr>
      <w:autoSpaceDE w:val="0"/>
      <w:autoSpaceDN w:val="0"/>
      <w:adjustRightInd w:val="0"/>
      <w:spacing w:after="160" w:line="259" w:lineRule="auto"/>
    </w:pPr>
    <w:rPr>
      <w:color w:val="000000"/>
    </w:rPr>
  </w:style>
  <w:style w:type="character" w:customStyle="1" w:styleId="apple-converted-space">
    <w:name w:val="apple-converted-space"/>
    <w:basedOn w:val="DefaultParagraphFont"/>
    <w:rsid w:val="00213165"/>
  </w:style>
  <w:style w:type="character" w:customStyle="1" w:styleId="labelwrapper">
    <w:name w:val="labelwrapper"/>
    <w:basedOn w:val="DefaultParagraphFont"/>
    <w:rsid w:val="00213165"/>
  </w:style>
  <w:style w:type="character" w:customStyle="1" w:styleId="text">
    <w:name w:val="text"/>
    <w:basedOn w:val="DefaultParagraphFont"/>
    <w:rsid w:val="00213165"/>
  </w:style>
  <w:style w:type="character" w:customStyle="1" w:styleId="cf01">
    <w:name w:val="cf01"/>
    <w:basedOn w:val="DefaultParagraphFont"/>
    <w:rsid w:val="00213165"/>
    <w:rPr>
      <w:rFonts w:ascii="Segoe UI" w:hAnsi="Segoe UI" w:cs="Segoe UI" w:hint="default"/>
      <w:color w:val="333333"/>
      <w:sz w:val="18"/>
      <w:szCs w:val="18"/>
    </w:rPr>
  </w:style>
  <w:style w:type="numbering" w:customStyle="1" w:styleId="CurrentList1">
    <w:name w:val="Current List1"/>
    <w:uiPriority w:val="99"/>
    <w:rsid w:val="00213165"/>
    <w:pPr>
      <w:numPr>
        <w:numId w:val="1"/>
      </w:numPr>
    </w:pPr>
  </w:style>
  <w:style w:type="character" w:customStyle="1" w:styleId="Heading3Char">
    <w:name w:val="Heading 3 Char"/>
    <w:basedOn w:val="DefaultParagraphFont"/>
    <w:link w:val="Heading3"/>
    <w:uiPriority w:val="9"/>
    <w:rsid w:val="00B1183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1183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1183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B1183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B11832"/>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B1183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B11832"/>
    <w:rPr>
      <w:rFonts w:asciiTheme="majorHAnsi" w:eastAsiaTheme="majorEastAsia" w:hAnsiTheme="majorHAnsi" w:cstheme="majorBidi"/>
      <w:b/>
      <w:bCs/>
      <w:i/>
      <w:iCs/>
      <w:color w:val="44546A" w:themeColor="text2"/>
    </w:rPr>
  </w:style>
  <w:style w:type="paragraph" w:styleId="TOC1">
    <w:name w:val="toc 1"/>
    <w:basedOn w:val="Normal"/>
    <w:next w:val="Normal"/>
    <w:autoRedefine/>
    <w:uiPriority w:val="39"/>
    <w:unhideWhenUsed/>
    <w:rsid w:val="00213165"/>
    <w:pPr>
      <w:spacing w:after="100"/>
    </w:pPr>
  </w:style>
  <w:style w:type="paragraph" w:styleId="TOC2">
    <w:name w:val="toc 2"/>
    <w:basedOn w:val="Normal"/>
    <w:next w:val="Normal"/>
    <w:autoRedefine/>
    <w:uiPriority w:val="39"/>
    <w:unhideWhenUsed/>
    <w:rsid w:val="00213165"/>
    <w:pPr>
      <w:spacing w:after="100"/>
      <w:ind w:left="220"/>
    </w:pPr>
  </w:style>
  <w:style w:type="paragraph" w:styleId="TOC3">
    <w:name w:val="toc 3"/>
    <w:basedOn w:val="Normal"/>
    <w:next w:val="Normal"/>
    <w:autoRedefine/>
    <w:uiPriority w:val="39"/>
    <w:unhideWhenUsed/>
    <w:rsid w:val="00213165"/>
    <w:pPr>
      <w:spacing w:after="100"/>
      <w:ind w:left="440"/>
    </w:pPr>
  </w:style>
  <w:style w:type="paragraph" w:styleId="TOC4">
    <w:name w:val="toc 4"/>
    <w:basedOn w:val="Normal"/>
    <w:next w:val="Normal"/>
    <w:autoRedefine/>
    <w:uiPriority w:val="39"/>
    <w:unhideWhenUsed/>
    <w:rsid w:val="00213165"/>
    <w:pPr>
      <w:spacing w:after="100"/>
      <w:ind w:left="660"/>
    </w:pPr>
  </w:style>
  <w:style w:type="paragraph" w:styleId="TOC5">
    <w:name w:val="toc 5"/>
    <w:basedOn w:val="Normal"/>
    <w:next w:val="Normal"/>
    <w:autoRedefine/>
    <w:uiPriority w:val="39"/>
    <w:unhideWhenUsed/>
    <w:rsid w:val="00213165"/>
    <w:pPr>
      <w:spacing w:after="100"/>
      <w:ind w:left="880"/>
    </w:pPr>
  </w:style>
  <w:style w:type="paragraph" w:styleId="TOC6">
    <w:name w:val="toc 6"/>
    <w:basedOn w:val="Normal"/>
    <w:next w:val="Normal"/>
    <w:autoRedefine/>
    <w:uiPriority w:val="39"/>
    <w:unhideWhenUsed/>
    <w:rsid w:val="00213165"/>
    <w:pPr>
      <w:spacing w:after="100"/>
      <w:ind w:left="1100"/>
    </w:pPr>
  </w:style>
  <w:style w:type="paragraph" w:styleId="TOC7">
    <w:name w:val="toc 7"/>
    <w:basedOn w:val="Normal"/>
    <w:next w:val="Normal"/>
    <w:autoRedefine/>
    <w:uiPriority w:val="39"/>
    <w:unhideWhenUsed/>
    <w:rsid w:val="00213165"/>
    <w:pPr>
      <w:spacing w:after="100"/>
      <w:ind w:left="1320"/>
    </w:pPr>
  </w:style>
  <w:style w:type="paragraph" w:styleId="TOC8">
    <w:name w:val="toc 8"/>
    <w:basedOn w:val="Normal"/>
    <w:next w:val="Normal"/>
    <w:autoRedefine/>
    <w:uiPriority w:val="39"/>
    <w:unhideWhenUsed/>
    <w:rsid w:val="00213165"/>
    <w:pPr>
      <w:spacing w:after="100"/>
      <w:ind w:left="1540"/>
    </w:pPr>
  </w:style>
  <w:style w:type="paragraph" w:styleId="TOC9">
    <w:name w:val="toc 9"/>
    <w:basedOn w:val="Normal"/>
    <w:next w:val="Normal"/>
    <w:autoRedefine/>
    <w:uiPriority w:val="39"/>
    <w:unhideWhenUsed/>
    <w:rsid w:val="00213165"/>
    <w:pPr>
      <w:spacing w:after="100"/>
      <w:ind w:left="1760"/>
    </w:pPr>
  </w:style>
  <w:style w:type="paragraph" w:styleId="FootnoteText">
    <w:name w:val="footnote text"/>
    <w:basedOn w:val="Normal"/>
    <w:link w:val="FootnoteTextChar"/>
    <w:uiPriority w:val="99"/>
    <w:unhideWhenUsed/>
    <w:rsid w:val="00213165"/>
  </w:style>
  <w:style w:type="character" w:customStyle="1" w:styleId="FootnoteTextChar">
    <w:name w:val="Footnote Text Char"/>
    <w:basedOn w:val="DefaultParagraphFont"/>
    <w:link w:val="FootnoteText"/>
    <w:uiPriority w:val="99"/>
    <w:rsid w:val="00213165"/>
    <w:rPr>
      <w:rFonts w:asciiTheme="minorHAnsi" w:eastAsiaTheme="minorEastAsia" w:hAnsiTheme="minorHAnsi" w:cstheme="minorBidi"/>
      <w:sz w:val="22"/>
      <w:szCs w:val="22"/>
    </w:rPr>
  </w:style>
  <w:style w:type="paragraph" w:styleId="CommentText">
    <w:name w:val="annotation text"/>
    <w:basedOn w:val="Normal"/>
    <w:link w:val="CommentTextChar"/>
    <w:rsid w:val="00213165"/>
    <w:rPr>
      <w:rFonts w:ascii="Times" w:hAnsi="Times"/>
    </w:rPr>
  </w:style>
  <w:style w:type="character" w:customStyle="1" w:styleId="CommentTextChar">
    <w:name w:val="Comment Text Char"/>
    <w:basedOn w:val="DefaultParagraphFont"/>
    <w:link w:val="CommentText"/>
    <w:rsid w:val="00213165"/>
    <w:rPr>
      <w:rFonts w:ascii="Times" w:eastAsiaTheme="minorEastAsia" w:hAnsi="Times" w:cstheme="minorBidi"/>
      <w:szCs w:val="22"/>
    </w:rPr>
  </w:style>
  <w:style w:type="paragraph" w:styleId="Header">
    <w:name w:val="header"/>
    <w:basedOn w:val="Normal"/>
    <w:link w:val="HeaderChar"/>
    <w:uiPriority w:val="99"/>
    <w:rsid w:val="00213165"/>
    <w:pPr>
      <w:tabs>
        <w:tab w:val="center" w:pos="4320"/>
        <w:tab w:val="right" w:pos="8640"/>
      </w:tabs>
    </w:pPr>
    <w:rPr>
      <w:rFonts w:ascii="Times" w:hAnsi="Times"/>
    </w:rPr>
  </w:style>
  <w:style w:type="character" w:customStyle="1" w:styleId="HeaderChar">
    <w:name w:val="Header Char"/>
    <w:basedOn w:val="DefaultParagraphFont"/>
    <w:link w:val="Header"/>
    <w:uiPriority w:val="99"/>
    <w:rsid w:val="00213165"/>
    <w:rPr>
      <w:rFonts w:ascii="Times" w:eastAsiaTheme="minorEastAsia" w:hAnsi="Times" w:cstheme="minorBidi"/>
      <w:sz w:val="22"/>
      <w:szCs w:val="22"/>
    </w:rPr>
  </w:style>
  <w:style w:type="paragraph" w:styleId="Caption">
    <w:name w:val="caption"/>
    <w:basedOn w:val="Normal"/>
    <w:next w:val="Normal"/>
    <w:uiPriority w:val="35"/>
    <w:unhideWhenUsed/>
    <w:qFormat/>
    <w:rsid w:val="00B11832"/>
    <w:pPr>
      <w:spacing w:line="240" w:lineRule="auto"/>
    </w:pPr>
    <w:rPr>
      <w:b/>
      <w:bCs/>
      <w:smallCaps/>
      <w:color w:val="595959" w:themeColor="text1" w:themeTint="A6"/>
      <w:spacing w:val="6"/>
    </w:rPr>
  </w:style>
  <w:style w:type="character" w:styleId="FootnoteReference">
    <w:name w:val="footnote reference"/>
    <w:basedOn w:val="DefaultParagraphFont"/>
    <w:uiPriority w:val="99"/>
    <w:unhideWhenUsed/>
    <w:rsid w:val="00213165"/>
    <w:rPr>
      <w:vertAlign w:val="superscript"/>
    </w:rPr>
  </w:style>
  <w:style w:type="character" w:styleId="CommentReference">
    <w:name w:val="annotation reference"/>
    <w:basedOn w:val="DefaultParagraphFont"/>
    <w:rsid w:val="00213165"/>
    <w:rPr>
      <w:sz w:val="16"/>
      <w:szCs w:val="16"/>
    </w:rPr>
  </w:style>
  <w:style w:type="paragraph" w:styleId="ListBullet">
    <w:name w:val="List Bullet"/>
    <w:basedOn w:val="Normal"/>
    <w:uiPriority w:val="99"/>
    <w:unhideWhenUsed/>
    <w:rsid w:val="00213165"/>
    <w:pPr>
      <w:numPr>
        <w:numId w:val="2"/>
      </w:numPr>
      <w:spacing w:after="240" w:line="276" w:lineRule="auto"/>
    </w:pPr>
    <w:rPr>
      <w:rFonts w:ascii="Georgia" w:hAnsi="Georgia" w:cs="Times New Roman (Body CS)"/>
      <w:iCs/>
    </w:rPr>
  </w:style>
  <w:style w:type="paragraph" w:styleId="BodyText">
    <w:name w:val="Body Text"/>
    <w:basedOn w:val="Normal"/>
    <w:link w:val="BodyTextChar"/>
    <w:rsid w:val="00213165"/>
    <w:pPr>
      <w:tabs>
        <w:tab w:val="left" w:pos="360"/>
      </w:tabs>
      <w:spacing w:line="360" w:lineRule="auto"/>
      <w:jc w:val="both"/>
    </w:pPr>
    <w:rPr>
      <w:rFonts w:ascii="Times" w:hAnsi="Times"/>
    </w:rPr>
  </w:style>
  <w:style w:type="character" w:customStyle="1" w:styleId="BodyTextChar">
    <w:name w:val="Body Text Char"/>
    <w:basedOn w:val="DefaultParagraphFont"/>
    <w:link w:val="BodyText"/>
    <w:rsid w:val="00213165"/>
    <w:rPr>
      <w:rFonts w:ascii="Times" w:eastAsiaTheme="minorEastAsia" w:hAnsi="Times" w:cstheme="minorBidi"/>
      <w:sz w:val="22"/>
      <w:szCs w:val="22"/>
    </w:rPr>
  </w:style>
  <w:style w:type="paragraph" w:styleId="BodyTextIndent">
    <w:name w:val="Body Text Indent"/>
    <w:basedOn w:val="Normal"/>
    <w:link w:val="BodyTextIndentChar"/>
    <w:rsid w:val="00213165"/>
    <w:pPr>
      <w:spacing w:line="360" w:lineRule="atLeast"/>
      <w:ind w:left="720" w:hanging="360"/>
      <w:jc w:val="both"/>
    </w:pPr>
    <w:rPr>
      <w:rFonts w:ascii="Times" w:hAnsi="Times"/>
      <w:b/>
    </w:rPr>
  </w:style>
  <w:style w:type="character" w:customStyle="1" w:styleId="BodyTextIndentChar">
    <w:name w:val="Body Text Indent Char"/>
    <w:basedOn w:val="DefaultParagraphFont"/>
    <w:link w:val="BodyTextIndent"/>
    <w:rsid w:val="00213165"/>
    <w:rPr>
      <w:rFonts w:ascii="Times" w:eastAsiaTheme="minorEastAsia" w:hAnsi="Times" w:cstheme="minorBidi"/>
      <w:b/>
      <w:sz w:val="22"/>
      <w:szCs w:val="22"/>
    </w:rPr>
  </w:style>
  <w:style w:type="paragraph" w:styleId="Subtitle">
    <w:name w:val="Subtitle"/>
    <w:basedOn w:val="Normal"/>
    <w:next w:val="Normal"/>
    <w:link w:val="SubtitleChar"/>
    <w:uiPriority w:val="11"/>
    <w:qFormat/>
    <w:rsid w:val="00B1183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11832"/>
    <w:rPr>
      <w:rFonts w:asciiTheme="majorHAnsi" w:eastAsiaTheme="majorEastAsia" w:hAnsiTheme="majorHAnsi" w:cstheme="majorBidi"/>
      <w:sz w:val="24"/>
      <w:szCs w:val="24"/>
    </w:rPr>
  </w:style>
  <w:style w:type="paragraph" w:styleId="BodyText2">
    <w:name w:val="Body Text 2"/>
    <w:basedOn w:val="Normal"/>
    <w:link w:val="BodyText2Char"/>
    <w:rsid w:val="00213165"/>
    <w:rPr>
      <w:rFonts w:ascii="Times" w:hAnsi="Times"/>
    </w:rPr>
  </w:style>
  <w:style w:type="character" w:customStyle="1" w:styleId="BodyText2Char">
    <w:name w:val="Body Text 2 Char"/>
    <w:basedOn w:val="DefaultParagraphFont"/>
    <w:link w:val="BodyText2"/>
    <w:rsid w:val="00213165"/>
    <w:rPr>
      <w:rFonts w:ascii="Times" w:eastAsiaTheme="minorEastAsia" w:hAnsi="Times" w:cstheme="minorBidi"/>
      <w:sz w:val="22"/>
      <w:szCs w:val="22"/>
    </w:rPr>
  </w:style>
  <w:style w:type="paragraph" w:styleId="BodyText3">
    <w:name w:val="Body Text 3"/>
    <w:basedOn w:val="Normal"/>
    <w:link w:val="BodyText3Char"/>
    <w:rsid w:val="00213165"/>
    <w:pPr>
      <w:tabs>
        <w:tab w:val="left" w:pos="360"/>
      </w:tabs>
      <w:spacing w:line="360" w:lineRule="atLeast"/>
      <w:jc w:val="both"/>
    </w:pPr>
    <w:rPr>
      <w:rFonts w:ascii="Times" w:hAnsi="Times"/>
      <w:b/>
    </w:rPr>
  </w:style>
  <w:style w:type="character" w:customStyle="1" w:styleId="BodyText3Char">
    <w:name w:val="Body Text 3 Char"/>
    <w:basedOn w:val="DefaultParagraphFont"/>
    <w:link w:val="BodyText3"/>
    <w:rsid w:val="00213165"/>
    <w:rPr>
      <w:rFonts w:ascii="Times" w:eastAsiaTheme="minorEastAsia" w:hAnsi="Times" w:cstheme="minorBidi"/>
      <w:b/>
      <w:sz w:val="22"/>
      <w:szCs w:val="22"/>
    </w:rPr>
  </w:style>
  <w:style w:type="paragraph" w:styleId="BodyTextIndent2">
    <w:name w:val="Body Text Indent 2"/>
    <w:basedOn w:val="Normal"/>
    <w:link w:val="BodyTextIndent2Char"/>
    <w:rsid w:val="00213165"/>
    <w:pPr>
      <w:spacing w:line="360" w:lineRule="auto"/>
      <w:ind w:firstLine="360"/>
      <w:jc w:val="both"/>
    </w:pPr>
    <w:rPr>
      <w:rFonts w:ascii="Times" w:hAnsi="Times"/>
    </w:rPr>
  </w:style>
  <w:style w:type="character" w:customStyle="1" w:styleId="BodyTextIndent2Char">
    <w:name w:val="Body Text Indent 2 Char"/>
    <w:basedOn w:val="DefaultParagraphFont"/>
    <w:link w:val="BodyTextIndent2"/>
    <w:rsid w:val="00213165"/>
    <w:rPr>
      <w:rFonts w:ascii="Times" w:eastAsiaTheme="minorEastAsia" w:hAnsi="Times" w:cstheme="minorBidi"/>
      <w:sz w:val="22"/>
      <w:szCs w:val="22"/>
    </w:rPr>
  </w:style>
  <w:style w:type="paragraph" w:styleId="BodyTextIndent3">
    <w:name w:val="Body Text Indent 3"/>
    <w:basedOn w:val="Normal"/>
    <w:link w:val="BodyTextIndent3Char"/>
    <w:rsid w:val="00213165"/>
    <w:pPr>
      <w:tabs>
        <w:tab w:val="left" w:pos="360"/>
      </w:tabs>
      <w:spacing w:line="360" w:lineRule="atLeast"/>
      <w:ind w:left="720" w:hanging="360"/>
      <w:jc w:val="both"/>
    </w:pPr>
    <w:rPr>
      <w:rFonts w:ascii="Times" w:hAnsi="Times"/>
    </w:rPr>
  </w:style>
  <w:style w:type="character" w:customStyle="1" w:styleId="BodyTextIndent3Char">
    <w:name w:val="Body Text Indent 3 Char"/>
    <w:basedOn w:val="DefaultParagraphFont"/>
    <w:link w:val="BodyTextIndent3"/>
    <w:rsid w:val="00213165"/>
    <w:rPr>
      <w:rFonts w:ascii="Times" w:eastAsiaTheme="minorEastAsia" w:hAnsi="Times" w:cstheme="minorBidi"/>
      <w:sz w:val="22"/>
      <w:szCs w:val="22"/>
    </w:rPr>
  </w:style>
  <w:style w:type="paragraph" w:styleId="BlockText">
    <w:name w:val="Block Text"/>
    <w:basedOn w:val="Normal"/>
    <w:rsid w:val="00213165"/>
    <w:pPr>
      <w:ind w:left="720" w:right="720"/>
      <w:jc w:val="both"/>
    </w:pPr>
    <w:rPr>
      <w:rFonts w:ascii="Times" w:hAnsi="Times"/>
    </w:rPr>
  </w:style>
  <w:style w:type="character" w:styleId="FollowedHyperlink">
    <w:name w:val="FollowedHyperlink"/>
    <w:basedOn w:val="DefaultParagraphFont"/>
    <w:rsid w:val="00213165"/>
    <w:rPr>
      <w:color w:val="800080"/>
      <w:u w:val="single"/>
    </w:rPr>
  </w:style>
  <w:style w:type="character" w:styleId="Strong">
    <w:name w:val="Strong"/>
    <w:basedOn w:val="DefaultParagraphFont"/>
    <w:uiPriority w:val="22"/>
    <w:qFormat/>
    <w:rsid w:val="00B11832"/>
    <w:rPr>
      <w:b/>
      <w:bCs/>
    </w:rPr>
  </w:style>
  <w:style w:type="character" w:styleId="Emphasis">
    <w:name w:val="Emphasis"/>
    <w:basedOn w:val="DefaultParagraphFont"/>
    <w:uiPriority w:val="20"/>
    <w:qFormat/>
    <w:rsid w:val="00B11832"/>
    <w:rPr>
      <w:i/>
      <w:iCs/>
    </w:rPr>
  </w:style>
  <w:style w:type="paragraph" w:styleId="DocumentMap">
    <w:name w:val="Document Map"/>
    <w:basedOn w:val="Normal"/>
    <w:link w:val="DocumentMapChar"/>
    <w:rsid w:val="00213165"/>
    <w:pPr>
      <w:shd w:val="clear" w:color="auto" w:fill="000080"/>
    </w:pPr>
    <w:rPr>
      <w:rFonts w:ascii="Tahoma" w:hAnsi="Tahoma" w:cs="Tahoma"/>
    </w:rPr>
  </w:style>
  <w:style w:type="character" w:customStyle="1" w:styleId="DocumentMapChar">
    <w:name w:val="Document Map Char"/>
    <w:basedOn w:val="DefaultParagraphFont"/>
    <w:link w:val="DocumentMap"/>
    <w:rsid w:val="00213165"/>
    <w:rPr>
      <w:rFonts w:ascii="Tahoma" w:eastAsiaTheme="minorEastAsia" w:hAnsi="Tahoma" w:cs="Tahoma"/>
      <w:szCs w:val="22"/>
      <w:shd w:val="clear" w:color="auto" w:fill="000080"/>
    </w:rPr>
  </w:style>
  <w:style w:type="paragraph" w:styleId="PlainText">
    <w:name w:val="Plain Text"/>
    <w:basedOn w:val="Normal"/>
    <w:link w:val="PlainTextChar"/>
    <w:rsid w:val="00213165"/>
    <w:pPr>
      <w:overflowPunct w:val="0"/>
      <w:autoSpaceDE w:val="0"/>
      <w:autoSpaceDN w:val="0"/>
      <w:adjustRightInd w:val="0"/>
      <w:textAlignment w:val="baseline"/>
    </w:pPr>
    <w:rPr>
      <w:rFonts w:ascii="Courier New" w:hAnsi="Courier New"/>
      <w:lang w:eastAsia="zh-TW"/>
    </w:rPr>
  </w:style>
  <w:style w:type="character" w:customStyle="1" w:styleId="PlainTextChar">
    <w:name w:val="Plain Text Char"/>
    <w:basedOn w:val="DefaultParagraphFont"/>
    <w:link w:val="PlainText"/>
    <w:rsid w:val="00213165"/>
    <w:rPr>
      <w:rFonts w:ascii="Courier New" w:eastAsiaTheme="minorEastAsia" w:hAnsi="Courier New" w:cstheme="minorBidi"/>
      <w:szCs w:val="22"/>
      <w:lang w:eastAsia="zh-TW"/>
    </w:rPr>
  </w:style>
  <w:style w:type="paragraph" w:styleId="NormalWeb">
    <w:name w:val="Normal (Web)"/>
    <w:basedOn w:val="Normal"/>
    <w:uiPriority w:val="99"/>
    <w:rsid w:val="00213165"/>
    <w:pPr>
      <w:spacing w:before="100" w:beforeAutospacing="1" w:after="100" w:afterAutospacing="1"/>
    </w:pPr>
  </w:style>
  <w:style w:type="paragraph" w:styleId="CommentSubject">
    <w:name w:val="annotation subject"/>
    <w:basedOn w:val="CommentText"/>
    <w:next w:val="CommentText"/>
    <w:link w:val="CommentSubjectChar"/>
    <w:rsid w:val="00213165"/>
    <w:rPr>
      <w:b/>
      <w:bCs/>
    </w:rPr>
  </w:style>
  <w:style w:type="character" w:customStyle="1" w:styleId="CommentSubjectChar">
    <w:name w:val="Comment Subject Char"/>
    <w:basedOn w:val="CommentTextChar"/>
    <w:link w:val="CommentSubject"/>
    <w:rsid w:val="00213165"/>
    <w:rPr>
      <w:rFonts w:ascii="Times" w:eastAsiaTheme="minorEastAsia" w:hAnsi="Times" w:cstheme="minorBidi"/>
      <w:b/>
      <w:bCs/>
      <w:szCs w:val="22"/>
    </w:rPr>
  </w:style>
  <w:style w:type="paragraph" w:styleId="BalloonText">
    <w:name w:val="Balloon Text"/>
    <w:basedOn w:val="Normal"/>
    <w:link w:val="BalloonTextChar"/>
    <w:rsid w:val="00213165"/>
    <w:rPr>
      <w:rFonts w:ascii="Tahoma" w:hAnsi="Tahoma" w:cs="Times-Roman"/>
      <w:sz w:val="16"/>
      <w:szCs w:val="16"/>
    </w:rPr>
  </w:style>
  <w:style w:type="character" w:customStyle="1" w:styleId="BalloonTextChar">
    <w:name w:val="Balloon Text Char"/>
    <w:basedOn w:val="DefaultParagraphFont"/>
    <w:link w:val="BalloonText"/>
    <w:rsid w:val="00213165"/>
    <w:rPr>
      <w:rFonts w:ascii="Tahoma" w:eastAsiaTheme="minorEastAsia" w:hAnsi="Tahoma" w:cs="Times-Roman"/>
      <w:sz w:val="16"/>
      <w:szCs w:val="16"/>
    </w:rPr>
  </w:style>
  <w:style w:type="paragraph" w:styleId="NoSpacing">
    <w:name w:val="No Spacing"/>
    <w:uiPriority w:val="1"/>
    <w:qFormat/>
    <w:rsid w:val="00B11832"/>
    <w:pPr>
      <w:spacing w:after="0" w:line="240" w:lineRule="auto"/>
    </w:pPr>
  </w:style>
  <w:style w:type="paragraph" w:styleId="ListParagraph">
    <w:name w:val="List Paragraph"/>
    <w:basedOn w:val="Normal"/>
    <w:uiPriority w:val="34"/>
    <w:qFormat/>
    <w:rsid w:val="00213165"/>
    <w:pPr>
      <w:ind w:left="720"/>
      <w:contextualSpacing/>
    </w:pPr>
  </w:style>
  <w:style w:type="paragraph" w:styleId="Quote">
    <w:name w:val="Quote"/>
    <w:basedOn w:val="Normal"/>
    <w:next w:val="Normal"/>
    <w:link w:val="QuoteChar"/>
    <w:uiPriority w:val="29"/>
    <w:qFormat/>
    <w:rsid w:val="00B1183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11832"/>
    <w:rPr>
      <w:i/>
      <w:iCs/>
      <w:color w:val="404040" w:themeColor="text1" w:themeTint="BF"/>
    </w:rPr>
  </w:style>
  <w:style w:type="paragraph" w:styleId="IntenseQuote">
    <w:name w:val="Intense Quote"/>
    <w:basedOn w:val="Normal"/>
    <w:next w:val="Normal"/>
    <w:link w:val="IntenseQuoteChar"/>
    <w:uiPriority w:val="30"/>
    <w:qFormat/>
    <w:rsid w:val="00B11832"/>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1183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11832"/>
    <w:rPr>
      <w:i/>
      <w:iCs/>
      <w:color w:val="404040" w:themeColor="text1" w:themeTint="BF"/>
    </w:rPr>
  </w:style>
  <w:style w:type="character" w:styleId="IntenseEmphasis">
    <w:name w:val="Intense Emphasis"/>
    <w:basedOn w:val="DefaultParagraphFont"/>
    <w:uiPriority w:val="21"/>
    <w:qFormat/>
    <w:rsid w:val="00B11832"/>
    <w:rPr>
      <w:b/>
      <w:bCs/>
      <w:i/>
      <w:iCs/>
    </w:rPr>
  </w:style>
  <w:style w:type="character" w:styleId="SubtleReference">
    <w:name w:val="Subtle Reference"/>
    <w:basedOn w:val="DefaultParagraphFont"/>
    <w:uiPriority w:val="31"/>
    <w:qFormat/>
    <w:rsid w:val="00B118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11832"/>
    <w:rPr>
      <w:b/>
      <w:bCs/>
      <w:smallCaps/>
      <w:spacing w:val="5"/>
      <w:u w:val="single"/>
    </w:rPr>
  </w:style>
  <w:style w:type="character" w:styleId="BookTitle">
    <w:name w:val="Book Title"/>
    <w:basedOn w:val="DefaultParagraphFont"/>
    <w:uiPriority w:val="33"/>
    <w:qFormat/>
    <w:rsid w:val="00B11832"/>
    <w:rPr>
      <w:b/>
      <w:bCs/>
      <w:smallCaps/>
    </w:rPr>
  </w:style>
  <w:style w:type="paragraph" w:styleId="TOCHeading">
    <w:name w:val="TOC Heading"/>
    <w:basedOn w:val="Heading1"/>
    <w:next w:val="Normal"/>
    <w:uiPriority w:val="39"/>
    <w:unhideWhenUsed/>
    <w:qFormat/>
    <w:rsid w:val="00B11832"/>
    <w:pPr>
      <w:outlineLvl w:val="9"/>
    </w:pPr>
  </w:style>
  <w:style w:type="character" w:styleId="UnresolvedMention">
    <w:name w:val="Unresolved Mention"/>
    <w:basedOn w:val="DefaultParagraphFont"/>
    <w:uiPriority w:val="99"/>
    <w:semiHidden/>
    <w:unhideWhenUsed/>
    <w:rsid w:val="00213165"/>
    <w:rPr>
      <w:color w:val="605E5C"/>
      <w:shd w:val="clear" w:color="auto" w:fill="E1DFDD"/>
    </w:rPr>
  </w:style>
  <w:style w:type="numbering" w:customStyle="1" w:styleId="Headings">
    <w:name w:val="Headings"/>
    <w:uiPriority w:val="99"/>
    <w:rsid w:val="00564781"/>
    <w:pPr>
      <w:numPr>
        <w:numId w:val="4"/>
      </w:numPr>
    </w:pPr>
  </w:style>
  <w:style w:type="paragraph" w:styleId="Revision">
    <w:name w:val="Revision"/>
    <w:hidden/>
    <w:uiPriority w:val="99"/>
    <w:semiHidden/>
    <w:rsid w:val="00750E40"/>
  </w:style>
  <w:style w:type="paragraph" w:customStyle="1" w:styleId="gmail-m2812326115784218213paragraph">
    <w:name w:val="gmail-m_2812326115784218213paragraph"/>
    <w:basedOn w:val="Normal"/>
    <w:rsid w:val="00750E40"/>
    <w:pPr>
      <w:spacing w:before="100" w:beforeAutospacing="1" w:after="100" w:afterAutospacing="1"/>
    </w:pPr>
    <w:rPr>
      <w:rFonts w:ascii="Calibri" w:eastAsiaTheme="minorHAnsi" w:hAnsi="Calibri" w:cs="Calibri"/>
    </w:rPr>
  </w:style>
  <w:style w:type="character" w:customStyle="1" w:styleId="gmail-m2812326115784218213normaltextrun">
    <w:name w:val="gmail-m_2812326115784218213normaltextrun"/>
    <w:basedOn w:val="DefaultParagraphFont"/>
    <w:rsid w:val="00750E40"/>
  </w:style>
  <w:style w:type="character" w:customStyle="1" w:styleId="gmail-m2812326115784218213eop">
    <w:name w:val="gmail-m_2812326115784218213eop"/>
    <w:basedOn w:val="DefaultParagraphFont"/>
    <w:rsid w:val="00750E40"/>
  </w:style>
  <w:style w:type="paragraph" w:customStyle="1" w:styleId="paragraph">
    <w:name w:val="paragraph"/>
    <w:basedOn w:val="Normal"/>
    <w:rsid w:val="00D01906"/>
    <w:pPr>
      <w:spacing w:before="100" w:beforeAutospacing="1" w:after="100" w:afterAutospacing="1"/>
    </w:pPr>
    <w:rPr>
      <w:rFonts w:ascii="Times New Roman" w:eastAsiaTheme="minorHAnsi" w:hAnsi="Times New Roman" w:cs="Times New Roman"/>
      <w:sz w:val="24"/>
      <w:szCs w:val="24"/>
    </w:rPr>
  </w:style>
  <w:style w:type="character" w:customStyle="1" w:styleId="normaltextrun">
    <w:name w:val="normaltextrun"/>
    <w:basedOn w:val="DefaultParagraphFont"/>
    <w:rsid w:val="00D01906"/>
  </w:style>
  <w:style w:type="character" w:customStyle="1" w:styleId="eop">
    <w:name w:val="eop"/>
    <w:basedOn w:val="DefaultParagraphFont"/>
    <w:rsid w:val="00D01906"/>
  </w:style>
  <w:style w:type="table" w:customStyle="1" w:styleId="QQuestionTable">
    <w:name w:val="QQuestionTable"/>
    <w:uiPriority w:val="99"/>
    <w:qFormat/>
    <w:rsid w:val="005C7C8F"/>
    <w:pPr>
      <w:jc w:val="center"/>
    </w:pPr>
    <w:rPr>
      <w:lang w:eastAsia="ja-JP"/>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5C7C8F"/>
    <w:pPr>
      <w:jc w:val="center"/>
    </w:pPr>
    <w:tblPr>
      <w:tblInd w:w="0" w:type="dxa"/>
      <w:tblCellMar>
        <w:top w:w="0" w:type="dxa"/>
        <w:left w:w="10" w:type="dxa"/>
        <w:bottom w:w="0" w:type="dxa"/>
        <w:right w:w="10" w:type="dxa"/>
      </w:tblCellMar>
    </w:tblPr>
    <w:tcPr>
      <w:shd w:val="clear" w:color="auto" w:fill="auto"/>
      <w:vAlign w:val="center"/>
    </w:tcPr>
  </w:style>
  <w:style w:type="paragraph" w:customStyle="1" w:styleId="H2">
    <w:name w:val="H2"/>
    <w:next w:val="Normal"/>
    <w:rsid w:val="005C7C8F"/>
    <w:pPr>
      <w:spacing w:after="240"/>
    </w:pPr>
    <w:rPr>
      <w:b/>
      <w:color w:val="000000"/>
      <w:sz w:val="48"/>
      <w:szCs w:val="48"/>
    </w:rPr>
  </w:style>
  <w:style w:type="paragraph" w:customStyle="1" w:styleId="BlockSeparator">
    <w:name w:val="BlockSeparator"/>
    <w:basedOn w:val="Normal"/>
    <w:rsid w:val="005C7C8F"/>
    <w:pPr>
      <w:pBdr>
        <w:bottom w:val="single" w:sz="8" w:space="0" w:color="CCCCCC"/>
      </w:pBdr>
      <w:spacing w:line="120" w:lineRule="auto"/>
      <w:jc w:val="center"/>
    </w:pPr>
    <w:rPr>
      <w:b/>
      <w:color w:val="CCCCCC"/>
    </w:rPr>
  </w:style>
  <w:style w:type="paragraph" w:customStyle="1" w:styleId="QuestionSeparator">
    <w:name w:val="QuestionSeparator"/>
    <w:basedOn w:val="Normal"/>
    <w:rsid w:val="005C7C8F"/>
    <w:pPr>
      <w:pBdr>
        <w:top w:val="dashed" w:sz="8" w:space="0" w:color="CCCCCC"/>
      </w:pBdr>
      <w:spacing w:before="120" w:line="120" w:lineRule="auto"/>
    </w:pPr>
  </w:style>
  <w:style w:type="paragraph" w:customStyle="1" w:styleId="TextEntryLine">
    <w:name w:val="TextEntryLine"/>
    <w:basedOn w:val="Normal"/>
    <w:rsid w:val="005C7C8F"/>
    <w:pPr>
      <w:spacing w:before="240"/>
    </w:pPr>
  </w:style>
  <w:style w:type="paragraph" w:styleId="HTMLAddress">
    <w:name w:val="HTML Address"/>
    <w:basedOn w:val="Normal"/>
    <w:link w:val="HTMLAddressChar"/>
    <w:semiHidden/>
    <w:unhideWhenUsed/>
    <w:rsid w:val="009D2017"/>
    <w:rPr>
      <w:i/>
      <w:iCs/>
    </w:rPr>
  </w:style>
  <w:style w:type="character" w:customStyle="1" w:styleId="HTMLAddressChar">
    <w:name w:val="HTML Address Char"/>
    <w:basedOn w:val="DefaultParagraphFont"/>
    <w:link w:val="HTMLAddress"/>
    <w:semiHidden/>
    <w:rsid w:val="009D2017"/>
    <w:rPr>
      <w:rFonts w:eastAsiaTheme="minorEastAsia"/>
      <w:i/>
      <w:iCs/>
    </w:rPr>
  </w:style>
  <w:style w:type="character" w:customStyle="1" w:styleId="tabchar">
    <w:name w:val="tabchar"/>
    <w:basedOn w:val="DefaultParagraphFont"/>
    <w:rsid w:val="00603C2E"/>
  </w:style>
  <w:style w:type="character" w:styleId="Mention">
    <w:name w:val="Mention"/>
    <w:basedOn w:val="DefaultParagraphFont"/>
    <w:uiPriority w:val="99"/>
    <w:unhideWhenUsed/>
    <w:rPr>
      <w:color w:val="2B579A"/>
      <w:shd w:val="clear" w:color="auto" w:fill="E6E6E6"/>
    </w:rPr>
  </w:style>
  <w:style w:type="paragraph" w:customStyle="1" w:styleId="CM5">
    <w:name w:val="CM5"/>
    <w:basedOn w:val="Default"/>
    <w:next w:val="Default"/>
    <w:uiPriority w:val="99"/>
    <w:rsid w:val="008A3F23"/>
    <w:pPr>
      <w:widowControl w:val="0"/>
      <w:spacing w:after="0" w:line="276" w:lineRule="atLeast"/>
    </w:pPr>
    <w:rPr>
      <w:rFonts w:ascii="UQVEXR+TimesNewRomanPSMT" w:eastAsia="Calibri" w:hAnsi="UQVEXR+TimesNewRomanPSMT" w:cs="Times New Roman"/>
      <w:color w:val="auto"/>
      <w:sz w:val="24"/>
      <w:szCs w:val="24"/>
    </w:rPr>
  </w:style>
  <w:style w:type="paragraph" w:customStyle="1" w:styleId="Normal0">
    <w:name w:val="Normal0"/>
    <w:qFormat/>
    <w:rsid w:val="005841C1"/>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242">
      <w:bodyDiv w:val="1"/>
      <w:marLeft w:val="0"/>
      <w:marRight w:val="0"/>
      <w:marTop w:val="0"/>
      <w:marBottom w:val="0"/>
      <w:divBdr>
        <w:top w:val="none" w:sz="0" w:space="0" w:color="auto"/>
        <w:left w:val="none" w:sz="0" w:space="0" w:color="auto"/>
        <w:bottom w:val="none" w:sz="0" w:space="0" w:color="auto"/>
        <w:right w:val="none" w:sz="0" w:space="0" w:color="auto"/>
      </w:divBdr>
      <w:divsChild>
        <w:div w:id="330917356">
          <w:marLeft w:val="0"/>
          <w:marRight w:val="0"/>
          <w:marTop w:val="0"/>
          <w:marBottom w:val="0"/>
          <w:divBdr>
            <w:top w:val="none" w:sz="0" w:space="0" w:color="auto"/>
            <w:left w:val="none" w:sz="0" w:space="0" w:color="auto"/>
            <w:bottom w:val="none" w:sz="0" w:space="0" w:color="auto"/>
            <w:right w:val="none" w:sz="0" w:space="0" w:color="auto"/>
          </w:divBdr>
        </w:div>
        <w:div w:id="920216189">
          <w:marLeft w:val="0"/>
          <w:marRight w:val="0"/>
          <w:marTop w:val="0"/>
          <w:marBottom w:val="0"/>
          <w:divBdr>
            <w:top w:val="none" w:sz="0" w:space="0" w:color="auto"/>
            <w:left w:val="none" w:sz="0" w:space="0" w:color="auto"/>
            <w:bottom w:val="none" w:sz="0" w:space="0" w:color="auto"/>
            <w:right w:val="none" w:sz="0" w:space="0" w:color="auto"/>
          </w:divBdr>
        </w:div>
        <w:div w:id="1009597754">
          <w:marLeft w:val="0"/>
          <w:marRight w:val="0"/>
          <w:marTop w:val="0"/>
          <w:marBottom w:val="0"/>
          <w:divBdr>
            <w:top w:val="none" w:sz="0" w:space="0" w:color="auto"/>
            <w:left w:val="none" w:sz="0" w:space="0" w:color="auto"/>
            <w:bottom w:val="none" w:sz="0" w:space="0" w:color="auto"/>
            <w:right w:val="none" w:sz="0" w:space="0" w:color="auto"/>
          </w:divBdr>
        </w:div>
        <w:div w:id="1718695673">
          <w:marLeft w:val="0"/>
          <w:marRight w:val="0"/>
          <w:marTop w:val="0"/>
          <w:marBottom w:val="0"/>
          <w:divBdr>
            <w:top w:val="none" w:sz="0" w:space="0" w:color="auto"/>
            <w:left w:val="none" w:sz="0" w:space="0" w:color="auto"/>
            <w:bottom w:val="none" w:sz="0" w:space="0" w:color="auto"/>
            <w:right w:val="none" w:sz="0" w:space="0" w:color="auto"/>
          </w:divBdr>
        </w:div>
        <w:div w:id="1959214124">
          <w:marLeft w:val="0"/>
          <w:marRight w:val="0"/>
          <w:marTop w:val="0"/>
          <w:marBottom w:val="0"/>
          <w:divBdr>
            <w:top w:val="none" w:sz="0" w:space="0" w:color="auto"/>
            <w:left w:val="none" w:sz="0" w:space="0" w:color="auto"/>
            <w:bottom w:val="none" w:sz="0" w:space="0" w:color="auto"/>
            <w:right w:val="none" w:sz="0" w:space="0" w:color="auto"/>
          </w:divBdr>
        </w:div>
        <w:div w:id="2052030339">
          <w:marLeft w:val="0"/>
          <w:marRight w:val="0"/>
          <w:marTop w:val="0"/>
          <w:marBottom w:val="0"/>
          <w:divBdr>
            <w:top w:val="none" w:sz="0" w:space="0" w:color="auto"/>
            <w:left w:val="none" w:sz="0" w:space="0" w:color="auto"/>
            <w:bottom w:val="none" w:sz="0" w:space="0" w:color="auto"/>
            <w:right w:val="none" w:sz="0" w:space="0" w:color="auto"/>
          </w:divBdr>
        </w:div>
      </w:divsChild>
    </w:div>
    <w:div w:id="129441989">
      <w:bodyDiv w:val="1"/>
      <w:marLeft w:val="0"/>
      <w:marRight w:val="0"/>
      <w:marTop w:val="0"/>
      <w:marBottom w:val="0"/>
      <w:divBdr>
        <w:top w:val="none" w:sz="0" w:space="0" w:color="auto"/>
        <w:left w:val="none" w:sz="0" w:space="0" w:color="auto"/>
        <w:bottom w:val="none" w:sz="0" w:space="0" w:color="auto"/>
        <w:right w:val="none" w:sz="0" w:space="0" w:color="auto"/>
      </w:divBdr>
      <w:divsChild>
        <w:div w:id="70087586">
          <w:marLeft w:val="0"/>
          <w:marRight w:val="0"/>
          <w:marTop w:val="0"/>
          <w:marBottom w:val="0"/>
          <w:divBdr>
            <w:top w:val="none" w:sz="0" w:space="0" w:color="auto"/>
            <w:left w:val="none" w:sz="0" w:space="0" w:color="auto"/>
            <w:bottom w:val="none" w:sz="0" w:space="0" w:color="auto"/>
            <w:right w:val="none" w:sz="0" w:space="0" w:color="auto"/>
          </w:divBdr>
        </w:div>
        <w:div w:id="388577364">
          <w:marLeft w:val="0"/>
          <w:marRight w:val="0"/>
          <w:marTop w:val="0"/>
          <w:marBottom w:val="0"/>
          <w:divBdr>
            <w:top w:val="none" w:sz="0" w:space="0" w:color="auto"/>
            <w:left w:val="none" w:sz="0" w:space="0" w:color="auto"/>
            <w:bottom w:val="none" w:sz="0" w:space="0" w:color="auto"/>
            <w:right w:val="none" w:sz="0" w:space="0" w:color="auto"/>
          </w:divBdr>
        </w:div>
        <w:div w:id="401022657">
          <w:marLeft w:val="0"/>
          <w:marRight w:val="0"/>
          <w:marTop w:val="0"/>
          <w:marBottom w:val="0"/>
          <w:divBdr>
            <w:top w:val="none" w:sz="0" w:space="0" w:color="auto"/>
            <w:left w:val="none" w:sz="0" w:space="0" w:color="auto"/>
            <w:bottom w:val="none" w:sz="0" w:space="0" w:color="auto"/>
            <w:right w:val="none" w:sz="0" w:space="0" w:color="auto"/>
          </w:divBdr>
        </w:div>
        <w:div w:id="548958022">
          <w:marLeft w:val="0"/>
          <w:marRight w:val="0"/>
          <w:marTop w:val="0"/>
          <w:marBottom w:val="0"/>
          <w:divBdr>
            <w:top w:val="none" w:sz="0" w:space="0" w:color="auto"/>
            <w:left w:val="none" w:sz="0" w:space="0" w:color="auto"/>
            <w:bottom w:val="none" w:sz="0" w:space="0" w:color="auto"/>
            <w:right w:val="none" w:sz="0" w:space="0" w:color="auto"/>
          </w:divBdr>
        </w:div>
        <w:div w:id="676928777">
          <w:marLeft w:val="0"/>
          <w:marRight w:val="0"/>
          <w:marTop w:val="0"/>
          <w:marBottom w:val="0"/>
          <w:divBdr>
            <w:top w:val="none" w:sz="0" w:space="0" w:color="auto"/>
            <w:left w:val="none" w:sz="0" w:space="0" w:color="auto"/>
            <w:bottom w:val="none" w:sz="0" w:space="0" w:color="auto"/>
            <w:right w:val="none" w:sz="0" w:space="0" w:color="auto"/>
          </w:divBdr>
        </w:div>
        <w:div w:id="943995879">
          <w:marLeft w:val="0"/>
          <w:marRight w:val="0"/>
          <w:marTop w:val="0"/>
          <w:marBottom w:val="0"/>
          <w:divBdr>
            <w:top w:val="none" w:sz="0" w:space="0" w:color="auto"/>
            <w:left w:val="none" w:sz="0" w:space="0" w:color="auto"/>
            <w:bottom w:val="none" w:sz="0" w:space="0" w:color="auto"/>
            <w:right w:val="none" w:sz="0" w:space="0" w:color="auto"/>
          </w:divBdr>
        </w:div>
        <w:div w:id="1079324222">
          <w:marLeft w:val="0"/>
          <w:marRight w:val="0"/>
          <w:marTop w:val="0"/>
          <w:marBottom w:val="0"/>
          <w:divBdr>
            <w:top w:val="none" w:sz="0" w:space="0" w:color="auto"/>
            <w:left w:val="none" w:sz="0" w:space="0" w:color="auto"/>
            <w:bottom w:val="none" w:sz="0" w:space="0" w:color="auto"/>
            <w:right w:val="none" w:sz="0" w:space="0" w:color="auto"/>
          </w:divBdr>
        </w:div>
        <w:div w:id="1518539679">
          <w:marLeft w:val="0"/>
          <w:marRight w:val="0"/>
          <w:marTop w:val="0"/>
          <w:marBottom w:val="0"/>
          <w:divBdr>
            <w:top w:val="none" w:sz="0" w:space="0" w:color="auto"/>
            <w:left w:val="none" w:sz="0" w:space="0" w:color="auto"/>
            <w:bottom w:val="none" w:sz="0" w:space="0" w:color="auto"/>
            <w:right w:val="none" w:sz="0" w:space="0" w:color="auto"/>
          </w:divBdr>
        </w:div>
        <w:div w:id="1573924728">
          <w:marLeft w:val="0"/>
          <w:marRight w:val="0"/>
          <w:marTop w:val="0"/>
          <w:marBottom w:val="0"/>
          <w:divBdr>
            <w:top w:val="none" w:sz="0" w:space="0" w:color="auto"/>
            <w:left w:val="none" w:sz="0" w:space="0" w:color="auto"/>
            <w:bottom w:val="none" w:sz="0" w:space="0" w:color="auto"/>
            <w:right w:val="none" w:sz="0" w:space="0" w:color="auto"/>
          </w:divBdr>
        </w:div>
        <w:div w:id="1725593918">
          <w:marLeft w:val="0"/>
          <w:marRight w:val="0"/>
          <w:marTop w:val="0"/>
          <w:marBottom w:val="0"/>
          <w:divBdr>
            <w:top w:val="none" w:sz="0" w:space="0" w:color="auto"/>
            <w:left w:val="none" w:sz="0" w:space="0" w:color="auto"/>
            <w:bottom w:val="none" w:sz="0" w:space="0" w:color="auto"/>
            <w:right w:val="none" w:sz="0" w:space="0" w:color="auto"/>
          </w:divBdr>
        </w:div>
      </w:divsChild>
    </w:div>
    <w:div w:id="229508542">
      <w:bodyDiv w:val="1"/>
      <w:marLeft w:val="0"/>
      <w:marRight w:val="0"/>
      <w:marTop w:val="0"/>
      <w:marBottom w:val="0"/>
      <w:divBdr>
        <w:top w:val="none" w:sz="0" w:space="0" w:color="auto"/>
        <w:left w:val="none" w:sz="0" w:space="0" w:color="auto"/>
        <w:bottom w:val="none" w:sz="0" w:space="0" w:color="auto"/>
        <w:right w:val="none" w:sz="0" w:space="0" w:color="auto"/>
      </w:divBdr>
      <w:divsChild>
        <w:div w:id="20978952">
          <w:marLeft w:val="0"/>
          <w:marRight w:val="0"/>
          <w:marTop w:val="0"/>
          <w:marBottom w:val="0"/>
          <w:divBdr>
            <w:top w:val="none" w:sz="0" w:space="0" w:color="auto"/>
            <w:left w:val="none" w:sz="0" w:space="0" w:color="auto"/>
            <w:bottom w:val="none" w:sz="0" w:space="0" w:color="auto"/>
            <w:right w:val="none" w:sz="0" w:space="0" w:color="auto"/>
          </w:divBdr>
        </w:div>
        <w:div w:id="822240399">
          <w:marLeft w:val="0"/>
          <w:marRight w:val="0"/>
          <w:marTop w:val="0"/>
          <w:marBottom w:val="0"/>
          <w:divBdr>
            <w:top w:val="none" w:sz="0" w:space="0" w:color="auto"/>
            <w:left w:val="none" w:sz="0" w:space="0" w:color="auto"/>
            <w:bottom w:val="none" w:sz="0" w:space="0" w:color="auto"/>
            <w:right w:val="none" w:sz="0" w:space="0" w:color="auto"/>
          </w:divBdr>
        </w:div>
        <w:div w:id="966666977">
          <w:marLeft w:val="0"/>
          <w:marRight w:val="0"/>
          <w:marTop w:val="0"/>
          <w:marBottom w:val="0"/>
          <w:divBdr>
            <w:top w:val="none" w:sz="0" w:space="0" w:color="auto"/>
            <w:left w:val="none" w:sz="0" w:space="0" w:color="auto"/>
            <w:bottom w:val="none" w:sz="0" w:space="0" w:color="auto"/>
            <w:right w:val="none" w:sz="0" w:space="0" w:color="auto"/>
          </w:divBdr>
        </w:div>
        <w:div w:id="1660229790">
          <w:marLeft w:val="0"/>
          <w:marRight w:val="0"/>
          <w:marTop w:val="0"/>
          <w:marBottom w:val="0"/>
          <w:divBdr>
            <w:top w:val="none" w:sz="0" w:space="0" w:color="auto"/>
            <w:left w:val="none" w:sz="0" w:space="0" w:color="auto"/>
            <w:bottom w:val="none" w:sz="0" w:space="0" w:color="auto"/>
            <w:right w:val="none" w:sz="0" w:space="0" w:color="auto"/>
          </w:divBdr>
        </w:div>
        <w:div w:id="1930583123">
          <w:marLeft w:val="0"/>
          <w:marRight w:val="0"/>
          <w:marTop w:val="0"/>
          <w:marBottom w:val="0"/>
          <w:divBdr>
            <w:top w:val="none" w:sz="0" w:space="0" w:color="auto"/>
            <w:left w:val="none" w:sz="0" w:space="0" w:color="auto"/>
            <w:bottom w:val="none" w:sz="0" w:space="0" w:color="auto"/>
            <w:right w:val="none" w:sz="0" w:space="0" w:color="auto"/>
          </w:divBdr>
        </w:div>
        <w:div w:id="2063748740">
          <w:marLeft w:val="0"/>
          <w:marRight w:val="0"/>
          <w:marTop w:val="0"/>
          <w:marBottom w:val="0"/>
          <w:divBdr>
            <w:top w:val="none" w:sz="0" w:space="0" w:color="auto"/>
            <w:left w:val="none" w:sz="0" w:space="0" w:color="auto"/>
            <w:bottom w:val="none" w:sz="0" w:space="0" w:color="auto"/>
            <w:right w:val="none" w:sz="0" w:space="0" w:color="auto"/>
          </w:divBdr>
        </w:div>
      </w:divsChild>
    </w:div>
    <w:div w:id="675156284">
      <w:bodyDiv w:val="1"/>
      <w:marLeft w:val="0"/>
      <w:marRight w:val="0"/>
      <w:marTop w:val="0"/>
      <w:marBottom w:val="0"/>
      <w:divBdr>
        <w:top w:val="none" w:sz="0" w:space="0" w:color="auto"/>
        <w:left w:val="none" w:sz="0" w:space="0" w:color="auto"/>
        <w:bottom w:val="none" w:sz="0" w:space="0" w:color="auto"/>
        <w:right w:val="none" w:sz="0" w:space="0" w:color="auto"/>
      </w:divBdr>
    </w:div>
    <w:div w:id="966089054">
      <w:bodyDiv w:val="1"/>
      <w:marLeft w:val="0"/>
      <w:marRight w:val="0"/>
      <w:marTop w:val="0"/>
      <w:marBottom w:val="0"/>
      <w:divBdr>
        <w:top w:val="none" w:sz="0" w:space="0" w:color="auto"/>
        <w:left w:val="none" w:sz="0" w:space="0" w:color="auto"/>
        <w:bottom w:val="none" w:sz="0" w:space="0" w:color="auto"/>
        <w:right w:val="none" w:sz="0" w:space="0" w:color="auto"/>
      </w:divBdr>
    </w:div>
    <w:div w:id="1076972963">
      <w:bodyDiv w:val="1"/>
      <w:marLeft w:val="0"/>
      <w:marRight w:val="0"/>
      <w:marTop w:val="0"/>
      <w:marBottom w:val="0"/>
      <w:divBdr>
        <w:top w:val="none" w:sz="0" w:space="0" w:color="auto"/>
        <w:left w:val="none" w:sz="0" w:space="0" w:color="auto"/>
        <w:bottom w:val="none" w:sz="0" w:space="0" w:color="auto"/>
        <w:right w:val="none" w:sz="0" w:space="0" w:color="auto"/>
      </w:divBdr>
    </w:div>
    <w:div w:id="1147631378">
      <w:bodyDiv w:val="1"/>
      <w:marLeft w:val="0"/>
      <w:marRight w:val="0"/>
      <w:marTop w:val="0"/>
      <w:marBottom w:val="0"/>
      <w:divBdr>
        <w:top w:val="none" w:sz="0" w:space="0" w:color="auto"/>
        <w:left w:val="none" w:sz="0" w:space="0" w:color="auto"/>
        <w:bottom w:val="none" w:sz="0" w:space="0" w:color="auto"/>
        <w:right w:val="none" w:sz="0" w:space="0" w:color="auto"/>
      </w:divBdr>
    </w:div>
    <w:div w:id="1805809662">
      <w:bodyDiv w:val="1"/>
      <w:marLeft w:val="0"/>
      <w:marRight w:val="0"/>
      <w:marTop w:val="0"/>
      <w:marBottom w:val="0"/>
      <w:divBdr>
        <w:top w:val="none" w:sz="0" w:space="0" w:color="auto"/>
        <w:left w:val="none" w:sz="0" w:space="0" w:color="auto"/>
        <w:bottom w:val="none" w:sz="0" w:space="0" w:color="auto"/>
        <w:right w:val="none" w:sz="0" w:space="0" w:color="auto"/>
      </w:divBdr>
      <w:divsChild>
        <w:div w:id="91629673">
          <w:marLeft w:val="0"/>
          <w:marRight w:val="0"/>
          <w:marTop w:val="0"/>
          <w:marBottom w:val="0"/>
          <w:divBdr>
            <w:top w:val="none" w:sz="0" w:space="0" w:color="auto"/>
            <w:left w:val="none" w:sz="0" w:space="0" w:color="auto"/>
            <w:bottom w:val="none" w:sz="0" w:space="0" w:color="auto"/>
            <w:right w:val="none" w:sz="0" w:space="0" w:color="auto"/>
          </w:divBdr>
        </w:div>
        <w:div w:id="550506553">
          <w:marLeft w:val="0"/>
          <w:marRight w:val="0"/>
          <w:marTop w:val="0"/>
          <w:marBottom w:val="0"/>
          <w:divBdr>
            <w:top w:val="none" w:sz="0" w:space="0" w:color="auto"/>
            <w:left w:val="none" w:sz="0" w:space="0" w:color="auto"/>
            <w:bottom w:val="none" w:sz="0" w:space="0" w:color="auto"/>
            <w:right w:val="none" w:sz="0" w:space="0" w:color="auto"/>
          </w:divBdr>
        </w:div>
        <w:div w:id="675691901">
          <w:marLeft w:val="0"/>
          <w:marRight w:val="0"/>
          <w:marTop w:val="0"/>
          <w:marBottom w:val="0"/>
          <w:divBdr>
            <w:top w:val="none" w:sz="0" w:space="0" w:color="auto"/>
            <w:left w:val="none" w:sz="0" w:space="0" w:color="auto"/>
            <w:bottom w:val="none" w:sz="0" w:space="0" w:color="auto"/>
            <w:right w:val="none" w:sz="0" w:space="0" w:color="auto"/>
          </w:divBdr>
        </w:div>
        <w:div w:id="755131387">
          <w:marLeft w:val="0"/>
          <w:marRight w:val="0"/>
          <w:marTop w:val="0"/>
          <w:marBottom w:val="0"/>
          <w:divBdr>
            <w:top w:val="none" w:sz="0" w:space="0" w:color="auto"/>
            <w:left w:val="none" w:sz="0" w:space="0" w:color="auto"/>
            <w:bottom w:val="none" w:sz="0" w:space="0" w:color="auto"/>
            <w:right w:val="none" w:sz="0" w:space="0" w:color="auto"/>
          </w:divBdr>
        </w:div>
        <w:div w:id="1437484800">
          <w:marLeft w:val="0"/>
          <w:marRight w:val="0"/>
          <w:marTop w:val="0"/>
          <w:marBottom w:val="0"/>
          <w:divBdr>
            <w:top w:val="none" w:sz="0" w:space="0" w:color="auto"/>
            <w:left w:val="none" w:sz="0" w:space="0" w:color="auto"/>
            <w:bottom w:val="none" w:sz="0" w:space="0" w:color="auto"/>
            <w:right w:val="none" w:sz="0" w:space="0" w:color="auto"/>
          </w:divBdr>
        </w:div>
        <w:div w:id="1875968268">
          <w:marLeft w:val="0"/>
          <w:marRight w:val="0"/>
          <w:marTop w:val="0"/>
          <w:marBottom w:val="0"/>
          <w:divBdr>
            <w:top w:val="none" w:sz="0" w:space="0" w:color="auto"/>
            <w:left w:val="none" w:sz="0" w:space="0" w:color="auto"/>
            <w:bottom w:val="none" w:sz="0" w:space="0" w:color="auto"/>
            <w:right w:val="none" w:sz="0" w:space="0" w:color="auto"/>
          </w:divBdr>
        </w:div>
      </w:divsChild>
    </w:div>
    <w:div w:id="2040616618">
      <w:bodyDiv w:val="1"/>
      <w:marLeft w:val="0"/>
      <w:marRight w:val="0"/>
      <w:marTop w:val="0"/>
      <w:marBottom w:val="0"/>
      <w:divBdr>
        <w:top w:val="none" w:sz="0" w:space="0" w:color="auto"/>
        <w:left w:val="none" w:sz="0" w:space="0" w:color="auto"/>
        <w:bottom w:val="none" w:sz="0" w:space="0" w:color="auto"/>
        <w:right w:val="none" w:sz="0" w:space="0" w:color="auto"/>
      </w:divBdr>
      <w:divsChild>
        <w:div w:id="64690496">
          <w:marLeft w:val="0"/>
          <w:marRight w:val="0"/>
          <w:marTop w:val="0"/>
          <w:marBottom w:val="0"/>
          <w:divBdr>
            <w:top w:val="none" w:sz="0" w:space="0" w:color="auto"/>
            <w:left w:val="none" w:sz="0" w:space="0" w:color="auto"/>
            <w:bottom w:val="none" w:sz="0" w:space="0" w:color="auto"/>
            <w:right w:val="none" w:sz="0" w:space="0" w:color="auto"/>
          </w:divBdr>
        </w:div>
        <w:div w:id="154490549">
          <w:marLeft w:val="0"/>
          <w:marRight w:val="0"/>
          <w:marTop w:val="0"/>
          <w:marBottom w:val="0"/>
          <w:divBdr>
            <w:top w:val="none" w:sz="0" w:space="0" w:color="auto"/>
            <w:left w:val="none" w:sz="0" w:space="0" w:color="auto"/>
            <w:bottom w:val="none" w:sz="0" w:space="0" w:color="auto"/>
            <w:right w:val="none" w:sz="0" w:space="0" w:color="auto"/>
          </w:divBdr>
        </w:div>
        <w:div w:id="171795804">
          <w:marLeft w:val="0"/>
          <w:marRight w:val="0"/>
          <w:marTop w:val="0"/>
          <w:marBottom w:val="0"/>
          <w:divBdr>
            <w:top w:val="none" w:sz="0" w:space="0" w:color="auto"/>
            <w:left w:val="none" w:sz="0" w:space="0" w:color="auto"/>
            <w:bottom w:val="none" w:sz="0" w:space="0" w:color="auto"/>
            <w:right w:val="none" w:sz="0" w:space="0" w:color="auto"/>
          </w:divBdr>
        </w:div>
        <w:div w:id="395713916">
          <w:marLeft w:val="0"/>
          <w:marRight w:val="0"/>
          <w:marTop w:val="0"/>
          <w:marBottom w:val="0"/>
          <w:divBdr>
            <w:top w:val="none" w:sz="0" w:space="0" w:color="auto"/>
            <w:left w:val="none" w:sz="0" w:space="0" w:color="auto"/>
            <w:bottom w:val="none" w:sz="0" w:space="0" w:color="auto"/>
            <w:right w:val="none" w:sz="0" w:space="0" w:color="auto"/>
          </w:divBdr>
        </w:div>
        <w:div w:id="399838532">
          <w:marLeft w:val="0"/>
          <w:marRight w:val="0"/>
          <w:marTop w:val="0"/>
          <w:marBottom w:val="0"/>
          <w:divBdr>
            <w:top w:val="none" w:sz="0" w:space="0" w:color="auto"/>
            <w:left w:val="none" w:sz="0" w:space="0" w:color="auto"/>
            <w:bottom w:val="none" w:sz="0" w:space="0" w:color="auto"/>
            <w:right w:val="none" w:sz="0" w:space="0" w:color="auto"/>
          </w:divBdr>
          <w:divsChild>
            <w:div w:id="787316059">
              <w:marLeft w:val="0"/>
              <w:marRight w:val="0"/>
              <w:marTop w:val="0"/>
              <w:marBottom w:val="0"/>
              <w:divBdr>
                <w:top w:val="none" w:sz="0" w:space="0" w:color="auto"/>
                <w:left w:val="none" w:sz="0" w:space="0" w:color="auto"/>
                <w:bottom w:val="none" w:sz="0" w:space="0" w:color="auto"/>
                <w:right w:val="none" w:sz="0" w:space="0" w:color="auto"/>
              </w:divBdr>
            </w:div>
            <w:div w:id="888420542">
              <w:marLeft w:val="0"/>
              <w:marRight w:val="0"/>
              <w:marTop w:val="0"/>
              <w:marBottom w:val="0"/>
              <w:divBdr>
                <w:top w:val="none" w:sz="0" w:space="0" w:color="auto"/>
                <w:left w:val="none" w:sz="0" w:space="0" w:color="auto"/>
                <w:bottom w:val="none" w:sz="0" w:space="0" w:color="auto"/>
                <w:right w:val="none" w:sz="0" w:space="0" w:color="auto"/>
              </w:divBdr>
            </w:div>
            <w:div w:id="1366909956">
              <w:marLeft w:val="0"/>
              <w:marRight w:val="0"/>
              <w:marTop w:val="0"/>
              <w:marBottom w:val="0"/>
              <w:divBdr>
                <w:top w:val="none" w:sz="0" w:space="0" w:color="auto"/>
                <w:left w:val="none" w:sz="0" w:space="0" w:color="auto"/>
                <w:bottom w:val="none" w:sz="0" w:space="0" w:color="auto"/>
                <w:right w:val="none" w:sz="0" w:space="0" w:color="auto"/>
              </w:divBdr>
            </w:div>
            <w:div w:id="1950579125">
              <w:marLeft w:val="0"/>
              <w:marRight w:val="0"/>
              <w:marTop w:val="0"/>
              <w:marBottom w:val="0"/>
              <w:divBdr>
                <w:top w:val="none" w:sz="0" w:space="0" w:color="auto"/>
                <w:left w:val="none" w:sz="0" w:space="0" w:color="auto"/>
                <w:bottom w:val="none" w:sz="0" w:space="0" w:color="auto"/>
                <w:right w:val="none" w:sz="0" w:space="0" w:color="auto"/>
              </w:divBdr>
            </w:div>
          </w:divsChild>
        </w:div>
        <w:div w:id="591819202">
          <w:marLeft w:val="0"/>
          <w:marRight w:val="0"/>
          <w:marTop w:val="0"/>
          <w:marBottom w:val="0"/>
          <w:divBdr>
            <w:top w:val="none" w:sz="0" w:space="0" w:color="auto"/>
            <w:left w:val="none" w:sz="0" w:space="0" w:color="auto"/>
            <w:bottom w:val="none" w:sz="0" w:space="0" w:color="auto"/>
            <w:right w:val="none" w:sz="0" w:space="0" w:color="auto"/>
          </w:divBdr>
        </w:div>
        <w:div w:id="802767607">
          <w:marLeft w:val="0"/>
          <w:marRight w:val="0"/>
          <w:marTop w:val="0"/>
          <w:marBottom w:val="0"/>
          <w:divBdr>
            <w:top w:val="none" w:sz="0" w:space="0" w:color="auto"/>
            <w:left w:val="none" w:sz="0" w:space="0" w:color="auto"/>
            <w:bottom w:val="none" w:sz="0" w:space="0" w:color="auto"/>
            <w:right w:val="none" w:sz="0" w:space="0" w:color="auto"/>
          </w:divBdr>
        </w:div>
        <w:div w:id="980421264">
          <w:marLeft w:val="0"/>
          <w:marRight w:val="0"/>
          <w:marTop w:val="0"/>
          <w:marBottom w:val="0"/>
          <w:divBdr>
            <w:top w:val="none" w:sz="0" w:space="0" w:color="auto"/>
            <w:left w:val="none" w:sz="0" w:space="0" w:color="auto"/>
            <w:bottom w:val="none" w:sz="0" w:space="0" w:color="auto"/>
            <w:right w:val="none" w:sz="0" w:space="0" w:color="auto"/>
          </w:divBdr>
        </w:div>
        <w:div w:id="1114790728">
          <w:marLeft w:val="0"/>
          <w:marRight w:val="0"/>
          <w:marTop w:val="0"/>
          <w:marBottom w:val="0"/>
          <w:divBdr>
            <w:top w:val="none" w:sz="0" w:space="0" w:color="auto"/>
            <w:left w:val="none" w:sz="0" w:space="0" w:color="auto"/>
            <w:bottom w:val="none" w:sz="0" w:space="0" w:color="auto"/>
            <w:right w:val="none" w:sz="0" w:space="0" w:color="auto"/>
          </w:divBdr>
        </w:div>
        <w:div w:id="1146971254">
          <w:marLeft w:val="0"/>
          <w:marRight w:val="0"/>
          <w:marTop w:val="0"/>
          <w:marBottom w:val="0"/>
          <w:divBdr>
            <w:top w:val="none" w:sz="0" w:space="0" w:color="auto"/>
            <w:left w:val="none" w:sz="0" w:space="0" w:color="auto"/>
            <w:bottom w:val="none" w:sz="0" w:space="0" w:color="auto"/>
            <w:right w:val="none" w:sz="0" w:space="0" w:color="auto"/>
          </w:divBdr>
        </w:div>
        <w:div w:id="1237662978">
          <w:marLeft w:val="0"/>
          <w:marRight w:val="0"/>
          <w:marTop w:val="0"/>
          <w:marBottom w:val="0"/>
          <w:divBdr>
            <w:top w:val="none" w:sz="0" w:space="0" w:color="auto"/>
            <w:left w:val="none" w:sz="0" w:space="0" w:color="auto"/>
            <w:bottom w:val="none" w:sz="0" w:space="0" w:color="auto"/>
            <w:right w:val="none" w:sz="0" w:space="0" w:color="auto"/>
          </w:divBdr>
        </w:div>
        <w:div w:id="1703168064">
          <w:marLeft w:val="0"/>
          <w:marRight w:val="0"/>
          <w:marTop w:val="0"/>
          <w:marBottom w:val="0"/>
          <w:divBdr>
            <w:top w:val="none" w:sz="0" w:space="0" w:color="auto"/>
            <w:left w:val="none" w:sz="0" w:space="0" w:color="auto"/>
            <w:bottom w:val="none" w:sz="0" w:space="0" w:color="auto"/>
            <w:right w:val="none" w:sz="0" w:space="0" w:color="auto"/>
          </w:divBdr>
          <w:divsChild>
            <w:div w:id="332689705">
              <w:marLeft w:val="0"/>
              <w:marRight w:val="0"/>
              <w:marTop w:val="0"/>
              <w:marBottom w:val="0"/>
              <w:divBdr>
                <w:top w:val="none" w:sz="0" w:space="0" w:color="auto"/>
                <w:left w:val="none" w:sz="0" w:space="0" w:color="auto"/>
                <w:bottom w:val="none" w:sz="0" w:space="0" w:color="auto"/>
                <w:right w:val="none" w:sz="0" w:space="0" w:color="auto"/>
              </w:divBdr>
            </w:div>
            <w:div w:id="393937826">
              <w:marLeft w:val="0"/>
              <w:marRight w:val="0"/>
              <w:marTop w:val="0"/>
              <w:marBottom w:val="0"/>
              <w:divBdr>
                <w:top w:val="none" w:sz="0" w:space="0" w:color="auto"/>
                <w:left w:val="none" w:sz="0" w:space="0" w:color="auto"/>
                <w:bottom w:val="none" w:sz="0" w:space="0" w:color="auto"/>
                <w:right w:val="none" w:sz="0" w:space="0" w:color="auto"/>
              </w:divBdr>
            </w:div>
            <w:div w:id="1162962722">
              <w:marLeft w:val="0"/>
              <w:marRight w:val="0"/>
              <w:marTop w:val="0"/>
              <w:marBottom w:val="0"/>
              <w:divBdr>
                <w:top w:val="none" w:sz="0" w:space="0" w:color="auto"/>
                <w:left w:val="none" w:sz="0" w:space="0" w:color="auto"/>
                <w:bottom w:val="none" w:sz="0" w:space="0" w:color="auto"/>
                <w:right w:val="none" w:sz="0" w:space="0" w:color="auto"/>
              </w:divBdr>
            </w:div>
            <w:div w:id="2038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ife.studentlife.msu.edu/information-and-services" TargetMode="External"/><Relationship Id="rId21" Type="http://schemas.openxmlformats.org/officeDocument/2006/relationships/hyperlink" Target="https://admissions.msu.edu/apply/international/language-requirements" TargetMode="External"/><Relationship Id="rId42" Type="http://schemas.openxmlformats.org/officeDocument/2006/relationships/hyperlink" Target="https://reg.msu.edu/ROInfo/Notices/Withdrawal.aspx" TargetMode="External"/><Relationship Id="rId63" Type="http://schemas.openxmlformats.org/officeDocument/2006/relationships/hyperlink" Target="http://www.srcd.org/" TargetMode="External"/><Relationship Id="rId84" Type="http://schemas.openxmlformats.org/officeDocument/2006/relationships/hyperlink" Target="https://ora.msu.edu/train/" TargetMode="External"/><Relationship Id="rId138" Type="http://schemas.openxmlformats.org/officeDocument/2006/relationships/header" Target="header8.xml"/><Relationship Id="rId107" Type="http://schemas.openxmlformats.org/officeDocument/2006/relationships/hyperlink" Target="https://grad.msu.edu/graduate-student-life" TargetMode="External"/><Relationship Id="rId11" Type="http://schemas.openxmlformats.org/officeDocument/2006/relationships/footer" Target="footer2.xml"/><Relationship Id="rId32" Type="http://schemas.openxmlformats.org/officeDocument/2006/relationships/hyperlink" Target="https://reg.msu.edu/academicprograms/Text.aspx?Section=119" TargetMode="External"/><Relationship Id="rId53" Type="http://schemas.openxmlformats.org/officeDocument/2006/relationships/hyperlink" Target="https://education.msu.edu/cepse/school-psychology/" TargetMode="External"/><Relationship Id="rId74" Type="http://schemas.openxmlformats.org/officeDocument/2006/relationships/hyperlink" Target="https://docs.google.com/forms/d/e/1FAIpQLScJwLX-qIUE6PZkHyvd31zwMsAvhbz5_FzQg_oMR_W6aPPTbg/viewform?usp=sf_link" TargetMode="External"/><Relationship Id="rId128" Type="http://schemas.openxmlformats.org/officeDocument/2006/relationships/header" Target="header3.xml"/><Relationship Id="rId149" Type="http://schemas.openxmlformats.org/officeDocument/2006/relationships/hyperlink" Target="http://education.msu.edu/cepse/SchoolPsychology/cert.asp" TargetMode="External"/><Relationship Id="rId5" Type="http://schemas.openxmlformats.org/officeDocument/2006/relationships/webSettings" Target="webSettings.xml"/><Relationship Id="rId95" Type="http://schemas.openxmlformats.org/officeDocument/2006/relationships/hyperlink" Target="https://education.msu.edu/resources/academic-student-affairs/" TargetMode="External"/><Relationship Id="rId22" Type="http://schemas.openxmlformats.org/officeDocument/2006/relationships/hyperlink" Target="http://education.msu.edu/academics/graduate-forms.asp" TargetMode="External"/><Relationship Id="rId43" Type="http://schemas.openxmlformats.org/officeDocument/2006/relationships/hyperlink" Target="https://spartanexperiences.msu.edu/about/handbook/graduate-student-rights-responsibilities/index.html" TargetMode="External"/><Relationship Id="rId64" Type="http://schemas.openxmlformats.org/officeDocument/2006/relationships/hyperlink" Target="http://education.msu.edu/resources/financial/" TargetMode="External"/><Relationship Id="rId118" Type="http://schemas.openxmlformats.org/officeDocument/2006/relationships/hyperlink" Target="https://lib.msu.edu/" TargetMode="External"/><Relationship Id="rId139" Type="http://schemas.openxmlformats.org/officeDocument/2006/relationships/hyperlink" Target="http://www.maspweb.com" TargetMode="External"/><Relationship Id="rId80" Type="http://schemas.openxmlformats.org/officeDocument/2006/relationships/hyperlink" Target="https://reg.msu.edu/AcademicPrograms/Text.aspx?Section=111" TargetMode="External"/><Relationship Id="rId85" Type="http://schemas.openxmlformats.org/officeDocument/2006/relationships/hyperlink" Target="https://ora.msu.edu/train/" TargetMode="External"/><Relationship Id="rId150" Type="http://schemas.openxmlformats.org/officeDocument/2006/relationships/hyperlink" Target="http://education.msu.edu/cepse/SchoolPsychology/cert.asp" TargetMode="External"/><Relationship Id="rId155" Type="http://schemas.openxmlformats.org/officeDocument/2006/relationships/fontTable" Target="fontTable.xml"/><Relationship Id="rId12" Type="http://schemas.openxmlformats.org/officeDocument/2006/relationships/hyperlink" Target="https://www.hr.msu.edu/policies-procedures/university-wide/ADP_policy.html" TargetMode="External"/><Relationship Id="rId17" Type="http://schemas.openxmlformats.org/officeDocument/2006/relationships/hyperlink" Target="https://ora.msu.edu/train/" TargetMode="External"/><Relationship Id="rId33" Type="http://schemas.openxmlformats.org/officeDocument/2006/relationships/hyperlink" Target="http://splife.studentlife.msu.edu/graduate-student-rights-and-responsibilities/article-2-academic-rights-and-responsibilities-for-graduate-students" TargetMode="External"/><Relationship Id="rId38" Type="http://schemas.openxmlformats.org/officeDocument/2006/relationships/hyperlink" Target="http://splife.studentlife.msu.edu/graduate-student-rights-and-responsibilities" TargetMode="External"/><Relationship Id="rId59" Type="http://schemas.openxmlformats.org/officeDocument/2006/relationships/hyperlink" Target="http://www.apa.org/about/division/div16.aspx" TargetMode="External"/><Relationship Id="rId103" Type="http://schemas.openxmlformats.org/officeDocument/2006/relationships/hyperlink" Target="https://grad.msu.edu/diversity" TargetMode="External"/><Relationship Id="rId108" Type="http://schemas.openxmlformats.org/officeDocument/2006/relationships/hyperlink" Target="https://grad.msu.edu/optimizing-mentoring" TargetMode="External"/><Relationship Id="rId124" Type="http://schemas.openxmlformats.org/officeDocument/2006/relationships/hyperlink" Target="http://ombud.msu.edu/" TargetMode="External"/><Relationship Id="rId129" Type="http://schemas.openxmlformats.org/officeDocument/2006/relationships/footer" Target="footer3.xml"/><Relationship Id="rId54" Type="http://schemas.openxmlformats.org/officeDocument/2006/relationships/hyperlink" Target="https://d2l.msu.edu/" TargetMode="External"/><Relationship Id="rId70" Type="http://schemas.openxmlformats.org/officeDocument/2006/relationships/hyperlink" Target="mailto:garcia11@msu.edu" TargetMode="External"/><Relationship Id="rId75" Type="http://schemas.openxmlformats.org/officeDocument/2006/relationships/hyperlink" Target="https://docs.google.com/document/d/1XRJNpCN6Yy3v7AAC81U2w04X4wbveb9vskT0zy_BWI8/edit?usp=sharing" TargetMode="External"/><Relationship Id="rId91" Type="http://schemas.openxmlformats.org/officeDocument/2006/relationships/hyperlink" Target="https://tech.msu.edu/about/guidelines-policies/msu-institutional-data-policy/" TargetMode="External"/><Relationship Id="rId96" Type="http://schemas.openxmlformats.org/officeDocument/2006/relationships/hyperlink" Target="https://ehs.msu.edu/" TargetMode="External"/><Relationship Id="rId140" Type="http://schemas.openxmlformats.org/officeDocument/2006/relationships/hyperlink" Target="http://www.nasponline.org" TargetMode="External"/><Relationship Id="rId145" Type="http://schemas.openxmlformats.org/officeDocument/2006/relationships/hyperlink" Target="http://education.msu.edu/cepse/%20SchoolPsychology/cert.as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ducation.msu.edu/academics/graduate-forms/" TargetMode="External"/><Relationship Id="rId28" Type="http://schemas.openxmlformats.org/officeDocument/2006/relationships/hyperlink" Target="https://education.msu.edu/academics/graduate-forms/" TargetMode="External"/><Relationship Id="rId49" Type="http://schemas.openxmlformats.org/officeDocument/2006/relationships/hyperlink" Target="https://education.msu.edu/certification/forms/" TargetMode="External"/><Relationship Id="rId114" Type="http://schemas.openxmlformats.org/officeDocument/2006/relationships/hyperlink" Target="http://www.rcpd.msu.edu/" TargetMode="External"/><Relationship Id="rId119" Type="http://schemas.openxmlformats.org/officeDocument/2006/relationships/hyperlink" Target="https://olin.msu.edu/" TargetMode="External"/><Relationship Id="rId44" Type="http://schemas.openxmlformats.org/officeDocument/2006/relationships/hyperlink" Target="https://www.rcpd.msu.edu/" TargetMode="External"/><Relationship Id="rId60" Type="http://schemas.openxmlformats.org/officeDocument/2006/relationships/hyperlink" Target="http://www.maspweb.com/home" TargetMode="External"/><Relationship Id="rId65" Type="http://schemas.openxmlformats.org/officeDocument/2006/relationships/hyperlink" Target="http://grad.msu.edu/funding/" TargetMode="External"/><Relationship Id="rId81" Type="http://schemas.openxmlformats.org/officeDocument/2006/relationships/hyperlink" Target="https://hr.msu.edu/benefits/graduate-assistants/health/" TargetMode="External"/><Relationship Id="rId86" Type="http://schemas.openxmlformats.org/officeDocument/2006/relationships/hyperlink" Target="https://ora.msu.edu/train/" TargetMode="External"/><Relationship Id="rId130" Type="http://schemas.openxmlformats.org/officeDocument/2006/relationships/header" Target="header4.xml"/><Relationship Id="rId135" Type="http://schemas.openxmlformats.org/officeDocument/2006/relationships/hyperlink" Target="https://www.nasponline.org/standards-and-certification" TargetMode="External"/><Relationship Id="rId151" Type="http://schemas.openxmlformats.org/officeDocument/2006/relationships/header" Target="header9.xml"/><Relationship Id="rId156" Type="http://schemas.openxmlformats.org/officeDocument/2006/relationships/glossaryDocument" Target="glossary/document.xml"/><Relationship Id="rId13" Type="http://schemas.openxmlformats.org/officeDocument/2006/relationships/hyperlink" Target="http://oie.msu.edu" TargetMode="External"/><Relationship Id="rId18" Type="http://schemas.openxmlformats.org/officeDocument/2006/relationships/hyperlink" Target="https://reg.msu.edu/AcademicPrograms/Print.aspx?Section=119" TargetMode="External"/><Relationship Id="rId39" Type="http://schemas.openxmlformats.org/officeDocument/2006/relationships/hyperlink" Target="http://splife.studentlife.msu.edu/graduate-student-rights-and-responsibilities" TargetMode="External"/><Relationship Id="rId109" Type="http://schemas.openxmlformats.org/officeDocument/2006/relationships/hyperlink" Target="https://grad.msu.edu/policies-and-procedures" TargetMode="External"/><Relationship Id="rId34" Type="http://schemas.openxmlformats.org/officeDocument/2006/relationships/hyperlink" Target="https://www.apa.org/ethics/code" TargetMode="External"/><Relationship Id="rId50" Type="http://schemas.openxmlformats.org/officeDocument/2006/relationships/hyperlink" Target="http://www.nasponline.org/certification/becomeNCSP.aspx" TargetMode="External"/><Relationship Id="rId55" Type="http://schemas.openxmlformats.org/officeDocument/2006/relationships/hyperlink" Target="https://help.d2l.msu.edu/training" TargetMode="External"/><Relationship Id="rId76" Type="http://schemas.openxmlformats.org/officeDocument/2006/relationships/hyperlink" Target="https://docs.google.com/document/d/1urGPP7A3qZ-EAmfk5lzRRSItii22oETU/edit?usp=sharing&amp;ouid=114584833766588974585&amp;rtpof=true&amp;sd=true" TargetMode="External"/><Relationship Id="rId97" Type="http://schemas.openxmlformats.org/officeDocument/2006/relationships/hyperlink" Target="http://travelclinic.msu.edu/" TargetMode="External"/><Relationship Id="rId104" Type="http://schemas.openxmlformats.org/officeDocument/2006/relationships/hyperlink" Target="https://grad.msu.edu/calendar" TargetMode="External"/><Relationship Id="rId120" Type="http://schemas.openxmlformats.org/officeDocument/2006/relationships/hyperlink" Target="https://inclusion.msu.edu/" TargetMode="External"/><Relationship Id="rId125" Type="http://schemas.openxmlformats.org/officeDocument/2006/relationships/hyperlink" Target="http://education.msu.edu/academics/graduate-forms.asp" TargetMode="External"/><Relationship Id="rId141" Type="http://schemas.openxmlformats.org/officeDocument/2006/relationships/hyperlink" Target="http://www.maspweb.com" TargetMode="External"/><Relationship Id="rId146" Type="http://schemas.openxmlformats.org/officeDocument/2006/relationships/hyperlink" Target="http://www.maspweb.com" TargetMode="External"/><Relationship Id="rId7" Type="http://schemas.openxmlformats.org/officeDocument/2006/relationships/endnotes" Target="endnotes.xml"/><Relationship Id="rId71" Type="http://schemas.openxmlformats.org/officeDocument/2006/relationships/hyperlink" Target="https://liveon.msu.edu/graduateassistantships" TargetMode="External"/><Relationship Id="rId92" Type="http://schemas.openxmlformats.org/officeDocument/2006/relationships/hyperlink" Target="http://hrpp.msu.edu/" TargetMode="External"/><Relationship Id="rId2" Type="http://schemas.openxmlformats.org/officeDocument/2006/relationships/numbering" Target="numbering.xml"/><Relationship Id="rId29" Type="http://schemas.openxmlformats.org/officeDocument/2006/relationships/hyperlink" Target="https://www.apa.org/about/policy/member-conflict-interests" TargetMode="External"/><Relationship Id="rId24" Type="http://schemas.openxmlformats.org/officeDocument/2006/relationships/hyperlink" Target="https://reg.msu.edu/academicprograms/Print.aspx?Section=528" TargetMode="External"/><Relationship Id="rId40" Type="http://schemas.openxmlformats.org/officeDocument/2006/relationships/hyperlink" Target="https://education.msu.edu/academics/graduate-forms/" TargetMode="External"/><Relationship Id="rId45" Type="http://schemas.openxmlformats.org/officeDocument/2006/relationships/hyperlink" Target="https://www.rcpd.msu.edu/documentation" TargetMode="External"/><Relationship Id="rId66" Type="http://schemas.openxmlformats.org/officeDocument/2006/relationships/hyperlink" Target="http://www.finaid.msu.edu/default.asp" TargetMode="External"/><Relationship Id="rId87" Type="http://schemas.openxmlformats.org/officeDocument/2006/relationships/hyperlink" Target="https://ora.msu.edu/train/index.html" TargetMode="External"/><Relationship Id="rId110" Type="http://schemas.openxmlformats.org/officeDocument/2006/relationships/hyperlink" Target="https://grad.msu.edu/professional-development" TargetMode="External"/><Relationship Id="rId115" Type="http://schemas.openxmlformats.org/officeDocument/2006/relationships/hyperlink" Target="https://poe.msu.edu/resources/survivor-resources.html" TargetMode="External"/><Relationship Id="rId131" Type="http://schemas.openxmlformats.org/officeDocument/2006/relationships/footer" Target="footer4.xml"/><Relationship Id="rId136" Type="http://schemas.openxmlformats.org/officeDocument/2006/relationships/image" Target="media/image1.png"/><Relationship Id="rId157" Type="http://schemas.openxmlformats.org/officeDocument/2006/relationships/theme" Target="theme/theme1.xml"/><Relationship Id="rId61" Type="http://schemas.openxmlformats.org/officeDocument/2006/relationships/hyperlink" Target="http://www.aera.net/" TargetMode="External"/><Relationship Id="rId82" Type="http://schemas.openxmlformats.org/officeDocument/2006/relationships/hyperlink" Target="https://reg.msu.edu/AcademicPrograms/Text.aspx?Section=111" TargetMode="External"/><Relationship Id="rId152" Type="http://schemas.openxmlformats.org/officeDocument/2006/relationships/header" Target="header10.xml"/><Relationship Id="rId19" Type="http://schemas.openxmlformats.org/officeDocument/2006/relationships/hyperlink" Target="https://reg.msu.edu/roinfo/calendar/academic.aspx" TargetMode="External"/><Relationship Id="rId14" Type="http://schemas.openxmlformats.org/officeDocument/2006/relationships/hyperlink" Target="https://inclusion.msu.edu/" TargetMode="External"/><Relationship Id="rId30" Type="http://schemas.openxmlformats.org/officeDocument/2006/relationships/hyperlink" Target="https://www.apa.org/ethics/code" TargetMode="External"/><Relationship Id="rId35" Type="http://schemas.openxmlformats.org/officeDocument/2006/relationships/hyperlink" Target="https://www.nasponline.org/standards-and-certification/professional-ethics" TargetMode="External"/><Relationship Id="rId56" Type="http://schemas.openxmlformats.org/officeDocument/2006/relationships/hyperlink" Target="mailto:SCHOOLPSYCH@LIST.MSU.EDU" TargetMode="External"/><Relationship Id="rId77" Type="http://schemas.openxmlformats.org/officeDocument/2006/relationships/hyperlink" Target="https://www.maspweb.com/page-1846436" TargetMode="External"/><Relationship Id="rId100" Type="http://schemas.openxmlformats.org/officeDocument/2006/relationships/hyperlink" Target="https://civilrights.msu.edu/policies/rvsm.html" TargetMode="External"/><Relationship Id="rId105" Type="http://schemas.openxmlformats.org/officeDocument/2006/relationships/hyperlink" Target="https://grad.msu.edu/forms" TargetMode="External"/><Relationship Id="rId126" Type="http://schemas.openxmlformats.org/officeDocument/2006/relationships/hyperlink" Target="http://www.educ.msu.edu/college/resources/Graduate-Student-Hearing-Procedures-Departments.pdf" TargetMode="External"/><Relationship Id="rId147" Type="http://schemas.openxmlformats.org/officeDocument/2006/relationships/hyperlink" Target="http://education.msu.edu/academics/graduate-forms.asp" TargetMode="External"/><Relationship Id="rId8" Type="http://schemas.openxmlformats.org/officeDocument/2006/relationships/header" Target="header1.xml"/><Relationship Id="rId51" Type="http://schemas.openxmlformats.org/officeDocument/2006/relationships/hyperlink" Target="http://education.msu.edu/cepse/School-Psychology/cert/" TargetMode="External"/><Relationship Id="rId72" Type="http://schemas.openxmlformats.org/officeDocument/2006/relationships/hyperlink" Target="https://docs.google.com/document/d/1Yf64qW9g9kw3J0yY4DaRSVvTv06T6z-I/edit" TargetMode="External"/><Relationship Id="rId93" Type="http://schemas.openxmlformats.org/officeDocument/2006/relationships/hyperlink" Target="https://ehs.msu.edu/" TargetMode="External"/><Relationship Id="rId98" Type="http://schemas.openxmlformats.org/officeDocument/2006/relationships/hyperlink" Target="https://msu.edu/state-transparency-reporting/campus-safety-information-resources" TargetMode="External"/><Relationship Id="rId121" Type="http://schemas.openxmlformats.org/officeDocument/2006/relationships/hyperlink" Target="https://entrepreneurship.msu.edu/" TargetMode="External"/><Relationship Id="rId142" Type="http://schemas.openxmlformats.org/officeDocument/2006/relationships/hyperlink" Target="https://www.ets.org/praxis/nasp.html" TargetMode="External"/><Relationship Id="rId3" Type="http://schemas.openxmlformats.org/officeDocument/2006/relationships/styles" Target="styles.xml"/><Relationship Id="rId25" Type="http://schemas.openxmlformats.org/officeDocument/2006/relationships/hyperlink" Target="http://www.rmi.msu.edu/faq.html" TargetMode="External"/><Relationship Id="rId46" Type="http://schemas.openxmlformats.org/officeDocument/2006/relationships/hyperlink" Target="https://www.rcpd.msu.edu/get-started" TargetMode="External"/><Relationship Id="rId67" Type="http://schemas.openxmlformats.org/officeDocument/2006/relationships/hyperlink" Target="http://education.msu.edu/resources/financial/grad-scholarships-fellowships.asp" TargetMode="External"/><Relationship Id="rId116" Type="http://schemas.openxmlformats.org/officeDocument/2006/relationships/hyperlink" Target="https://oiss.isp.msu.edu/" TargetMode="External"/><Relationship Id="rId137" Type="http://schemas.openxmlformats.org/officeDocument/2006/relationships/header" Target="header7.xml"/><Relationship Id="rId158" Type="http://schemas.microsoft.com/office/2020/10/relationships/intelligence" Target="intelligence2.xml"/><Relationship Id="rId20" Type="http://schemas.openxmlformats.org/officeDocument/2006/relationships/hyperlink" Target="https://reg.msu.edu/roinfo/calendar/academic.aspx" TargetMode="External"/><Relationship Id="rId41" Type="http://schemas.openxmlformats.org/officeDocument/2006/relationships/hyperlink" Target="mailto:edacedaf@msu.edu" TargetMode="External"/><Relationship Id="rId62" Type="http://schemas.openxmlformats.org/officeDocument/2006/relationships/hyperlink" Target="http://www.cec.sped.org/" TargetMode="External"/><Relationship Id="rId83" Type="http://schemas.openxmlformats.org/officeDocument/2006/relationships/hyperlink" Target="https://michiganstate-my.sharepoint.com/personal/aupperl3_msu_edu/Documents/GRADUATE%20EMPLOYEES%20UNION%20POLICIES%20ON%20EMPLOYEE%20LEAVE%20TIME" TargetMode="External"/><Relationship Id="rId88" Type="http://schemas.openxmlformats.org/officeDocument/2006/relationships/hyperlink" Target="https://ora.msu.edu/train/" TargetMode="External"/><Relationship Id="rId111" Type="http://schemas.openxmlformats.org/officeDocument/2006/relationships/hyperlink" Target="https://grad.msu.edu/researchintegrity" TargetMode="External"/><Relationship Id="rId132" Type="http://schemas.openxmlformats.org/officeDocument/2006/relationships/hyperlink" Target="https://geuatmsu.org/about/geu-contract/" TargetMode="External"/><Relationship Id="rId153" Type="http://schemas.openxmlformats.org/officeDocument/2006/relationships/header" Target="header11.xml"/><Relationship Id="rId15" Type="http://schemas.openxmlformats.org/officeDocument/2006/relationships/hyperlink" Target="https://ora.msu.edu/train/" TargetMode="External"/><Relationship Id="rId36" Type="http://schemas.openxmlformats.org/officeDocument/2006/relationships/hyperlink" Target="https://ombud.msu.edu/" TargetMode="External"/><Relationship Id="rId57" Type="http://schemas.openxmlformats.org/officeDocument/2006/relationships/hyperlink" Target="http://www.nasponline.org" TargetMode="External"/><Relationship Id="rId106" Type="http://schemas.openxmlformats.org/officeDocument/2006/relationships/hyperlink" Target="https://grad.msu.edu/funding" TargetMode="External"/><Relationship Id="rId127" Type="http://schemas.openxmlformats.org/officeDocument/2006/relationships/hyperlink" Target="https://education.msu.edu/cepse/specialed/masters/ld/documents/Appendix-C-Grievance-Procedures-for-students.pdf" TargetMode="External"/><Relationship Id="rId10" Type="http://schemas.openxmlformats.org/officeDocument/2006/relationships/header" Target="header2.xml"/><Relationship Id="rId31" Type="http://schemas.openxmlformats.org/officeDocument/2006/relationships/hyperlink" Target="https://education.msu.edu/certification/psychologists/" TargetMode="External"/><Relationship Id="rId52" Type="http://schemas.openxmlformats.org/officeDocument/2006/relationships/hyperlink" Target="https://grad.msu.edu/optimizing-mentoring" TargetMode="External"/><Relationship Id="rId73" Type="http://schemas.openxmlformats.org/officeDocument/2006/relationships/hyperlink" Target="https://docs.google.com/spreadsheets/d/1nzaq2OEwJ2j4lLH39kA8sWwpw060U0gekDakmSi851g/edit?usp=sharing" TargetMode="External"/><Relationship Id="rId78" Type="http://schemas.openxmlformats.org/officeDocument/2006/relationships/hyperlink" Target="https://www.google.com/url?client=internal-element-cse&amp;cx=017457587781802196523:w_mhaibhhcu&amp;q=https://hr.msu.edu/contracts/documents/geu-2019-2023.pdf&amp;sa=U&amp;ved=2ahUKEwj__OOM-IDzAhXTWc0KHbNZBbEQFnoECAEQAQ&amp;usg=AOvVaw3sfNn_S26wO-gHTwnTCGEa" TargetMode="External"/><Relationship Id="rId94" Type="http://schemas.openxmlformats.org/officeDocument/2006/relationships/hyperlink" Target="http://splife.studentlife.msu.edu/regulations/selected/integrity-of-scholarship-and-grades" TargetMode="External"/><Relationship Id="rId99" Type="http://schemas.openxmlformats.org/officeDocument/2006/relationships/hyperlink" Target="https://comartsci.msu.edu/sites/default/files/documents/resources/safety-guidelines-for-active-shooter1.pdf" TargetMode="External"/><Relationship Id="rId101" Type="http://schemas.openxmlformats.org/officeDocument/2006/relationships/hyperlink" Target="https://grad.msu.edu/phdcareers" TargetMode="External"/><Relationship Id="rId122" Type="http://schemas.openxmlformats.org/officeDocument/2006/relationships/hyperlink" Target="http://writing.msu.edu/" TargetMode="External"/><Relationship Id="rId143" Type="http://schemas.openxmlformats.org/officeDocument/2006/relationships/hyperlink" Target="http://education.msu.edu/academics/graduate-forms.asp" TargetMode="External"/><Relationship Id="rId148" Type="http://schemas.openxmlformats.org/officeDocument/2006/relationships/hyperlink" Target="http://www.nasponline.org"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www.ets.org/praxis/register/centers_dates/" TargetMode="External"/><Relationship Id="rId47" Type="http://schemas.openxmlformats.org/officeDocument/2006/relationships/hyperlink" Target="https://www.rcpd.msu.edu/get-started" TargetMode="External"/><Relationship Id="rId68" Type="http://schemas.openxmlformats.org/officeDocument/2006/relationships/hyperlink" Target="http://www.spencer.org./" TargetMode="External"/><Relationship Id="rId89" Type="http://schemas.openxmlformats.org/officeDocument/2006/relationships/hyperlink" Target="https://grad.msu.edu/sites/default/files/content/researchintegrity/guidelines.pdf" TargetMode="External"/><Relationship Id="rId112" Type="http://schemas.openxmlformats.org/officeDocument/2006/relationships/hyperlink" Target="https://grad.msu.edu/traveling-scholar" TargetMode="External"/><Relationship Id="rId133" Type="http://schemas.openxmlformats.org/officeDocument/2006/relationships/header" Target="header5.xml"/><Relationship Id="rId154" Type="http://schemas.openxmlformats.org/officeDocument/2006/relationships/header" Target="header12.xml"/><Relationship Id="rId16" Type="http://schemas.openxmlformats.org/officeDocument/2006/relationships/hyperlink" Target="https://ora.msu.edu/train/" TargetMode="External"/><Relationship Id="rId37" Type="http://schemas.openxmlformats.org/officeDocument/2006/relationships/hyperlink" Target="http://splife.studentlife.msu.edu/graduate-student-rights-and-responsibilities" TargetMode="External"/><Relationship Id="rId58" Type="http://schemas.openxmlformats.org/officeDocument/2006/relationships/hyperlink" Target="http://www.apa.org/" TargetMode="External"/><Relationship Id="rId79" Type="http://schemas.openxmlformats.org/officeDocument/2006/relationships/hyperlink" Target="https://www.google.com/url?client=internal-element-cse&amp;cx=017457587781802196523:w_mhaibhhcu&amp;q=https://hr.msu.edu/contracts/documents/geu-2019-2023.pdf&amp;sa=U&amp;ved=2ahUKEwj__OOM-IDzAhXTWc0KHbNZBbEQFnoECAEQAQ&amp;usg=AOvVaw3sfNn_S26wO-gHTwnTCGEa" TargetMode="External"/><Relationship Id="rId102" Type="http://schemas.openxmlformats.org/officeDocument/2006/relationships/hyperlink" Target="https://beyondprof.com/aurora/" TargetMode="External"/><Relationship Id="rId123" Type="http://schemas.openxmlformats.org/officeDocument/2006/relationships/hyperlink" Target="https://engage.msu.edu/" TargetMode="External"/><Relationship Id="rId144" Type="http://schemas.openxmlformats.org/officeDocument/2006/relationships/hyperlink" Target="http://www.nasponline.org" TargetMode="External"/><Relationship Id="rId90" Type="http://schemas.openxmlformats.org/officeDocument/2006/relationships/hyperlink" Target="https://rio.msu.edu/authorship" TargetMode="External"/><Relationship Id="rId27" Type="http://schemas.openxmlformats.org/officeDocument/2006/relationships/hyperlink" Target="https://www.ets.org/praxis/nasp/epp/state-requirements/certification.html" TargetMode="External"/><Relationship Id="rId48" Type="http://schemas.openxmlformats.org/officeDocument/2006/relationships/hyperlink" Target="https://education.msu.edu/certification/forms/" TargetMode="External"/><Relationship Id="rId69" Type="http://schemas.openxmlformats.org/officeDocument/2006/relationships/hyperlink" Target="https://www.finaid.msu.edu/default.asp" TargetMode="External"/><Relationship Id="rId113" Type="http://schemas.openxmlformats.org/officeDocument/2006/relationships/hyperlink" Target="https://grad.msu.edu/UCGS" TargetMode="External"/><Relationship Id="rId13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283D544DF24352B6A71097FD9DAE76"/>
        <w:category>
          <w:name w:val="General"/>
          <w:gallery w:val="placeholder"/>
        </w:category>
        <w:types>
          <w:type w:val="bbPlcHdr"/>
        </w:types>
        <w:behaviors>
          <w:behavior w:val="content"/>
        </w:behaviors>
        <w:guid w:val="{58497FE8-8B8C-48A3-8E80-3C705EF56E3D}"/>
      </w:docPartPr>
      <w:docPartBody>
        <w:p w:rsidR="002546AC" w:rsidRDefault="002546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E00002FF" w:usb1="5000205A" w:usb2="00000000" w:usb3="00000000" w:csb0="0000019F" w:csb1="00000000"/>
  </w:font>
  <w:font w:name="UQVEXR+TimesNewRomanPSM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2C"/>
    <w:rsid w:val="0001210D"/>
    <w:rsid w:val="0024122C"/>
    <w:rsid w:val="002546AC"/>
    <w:rsid w:val="00795763"/>
    <w:rsid w:val="00827B1B"/>
    <w:rsid w:val="00A66981"/>
    <w:rsid w:val="00E8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E434F-4169-4DBF-A4F8-5227EB5D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35257</Words>
  <Characters>200970</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Aupperlee, Jana</dc:creator>
  <cp:keywords/>
  <dc:description/>
  <cp:lastModifiedBy>Aupperlee, Jana</cp:lastModifiedBy>
  <cp:revision>2</cp:revision>
  <cp:lastPrinted>2021-10-14T17:40:00Z</cp:lastPrinted>
  <dcterms:created xsi:type="dcterms:W3CDTF">2023-11-29T22:13:00Z</dcterms:created>
  <dcterms:modified xsi:type="dcterms:W3CDTF">2023-11-29T22:13:00Z</dcterms:modified>
</cp:coreProperties>
</file>